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0DBB7" w14:textId="7DB69B9E" w:rsidR="00871093" w:rsidRPr="00A063F5" w:rsidRDefault="00265FAF" w:rsidP="0084085A">
      <w:pPr>
        <w:pStyle w:val="TOCHeading"/>
        <w:jc w:val="center"/>
        <w:rPr>
          <w:sz w:val="22"/>
          <w:szCs w:val="22"/>
        </w:rPr>
      </w:pPr>
      <w:bookmarkStart w:id="0" w:name="_GoBack"/>
      <w:bookmarkEnd w:id="0"/>
      <w:r>
        <w:rPr>
          <w:sz w:val="22"/>
          <w:szCs w:val="22"/>
        </w:rPr>
        <w:t xml:space="preserve">   </w:t>
      </w:r>
      <w:r w:rsidR="00F04284">
        <w:rPr>
          <w:sz w:val="22"/>
          <w:szCs w:val="22"/>
        </w:rPr>
        <w:t xml:space="preserve">      </w:t>
      </w:r>
      <w:r w:rsidR="00607B68">
        <w:rPr>
          <w:sz w:val="22"/>
          <w:szCs w:val="22"/>
        </w:rPr>
        <w:t xml:space="preserve">                               </w:t>
      </w:r>
      <w:r w:rsidR="00871093" w:rsidRPr="00A063F5">
        <w:rPr>
          <w:sz w:val="22"/>
          <w:szCs w:val="22"/>
        </w:rPr>
        <w:t>Table of Contents</w:t>
      </w:r>
      <w:r w:rsidR="00871093" w:rsidRPr="00A063F5">
        <w:rPr>
          <w:sz w:val="22"/>
          <w:szCs w:val="22"/>
        </w:rPr>
        <w:tab/>
      </w:r>
      <w:r w:rsidR="00871093" w:rsidRPr="00A063F5">
        <w:rPr>
          <w:sz w:val="22"/>
          <w:szCs w:val="22"/>
        </w:rPr>
        <w:tab/>
        <w:t>Page</w:t>
      </w:r>
    </w:p>
    <w:p w14:paraId="4459E488" w14:textId="77777777" w:rsidR="00871093" w:rsidRPr="00A063F5" w:rsidRDefault="00871093" w:rsidP="00871093">
      <w:pPr>
        <w:pStyle w:val="TOC1"/>
      </w:pPr>
    </w:p>
    <w:p w14:paraId="47A10235" w14:textId="77777777" w:rsidR="00871093" w:rsidRPr="00A063F5" w:rsidRDefault="00871093" w:rsidP="00871093">
      <w:pPr>
        <w:pStyle w:val="TOC1"/>
        <w:tabs>
          <w:tab w:val="clear" w:pos="216"/>
          <w:tab w:val="left" w:pos="-90"/>
        </w:tabs>
        <w:ind w:left="180" w:firstLine="0"/>
        <w:rPr>
          <w:u w:val="single"/>
        </w:rPr>
      </w:pPr>
      <w:r w:rsidRPr="00A063F5">
        <w:rPr>
          <w:u w:val="single"/>
        </w:rPr>
        <w:t>PART I - THE SCHEDULE</w:t>
      </w:r>
    </w:p>
    <w:p w14:paraId="06DE8C11" w14:textId="196831DC" w:rsidR="00871093" w:rsidRPr="00A063F5" w:rsidRDefault="00871093" w:rsidP="00871093">
      <w:pPr>
        <w:pStyle w:val="TOC2"/>
      </w:pPr>
      <w:r w:rsidRPr="00A063F5">
        <w:t xml:space="preserve">SECTION A - SOLICITATION/CONTRACT FORM </w:t>
      </w:r>
      <w:r w:rsidRPr="00A063F5">
        <w:tab/>
      </w:r>
      <w:r w:rsidR="0038514B" w:rsidRPr="00A063F5">
        <w:t xml:space="preserve">  </w:t>
      </w:r>
    </w:p>
    <w:p w14:paraId="22B00F5E" w14:textId="77777777" w:rsidR="00871093" w:rsidRPr="00A063F5" w:rsidRDefault="00871093" w:rsidP="00C319A1">
      <w:pPr>
        <w:pStyle w:val="TOC2"/>
      </w:pPr>
      <w:r w:rsidRPr="00A063F5">
        <w:t xml:space="preserve">    </w:t>
      </w:r>
    </w:p>
    <w:p w14:paraId="574A3C8C" w14:textId="2B169425" w:rsidR="00871093" w:rsidRPr="00A063F5" w:rsidRDefault="00871093" w:rsidP="00871093">
      <w:pPr>
        <w:pStyle w:val="TOC2"/>
      </w:pPr>
      <w:r w:rsidRPr="00A063F5">
        <w:t>SECTION B - SUPPLIES OR SERVICES AND PRICE/COSTS</w:t>
      </w:r>
      <w:r w:rsidRPr="00A063F5">
        <w:tab/>
      </w:r>
      <w:r w:rsidR="00A65956" w:rsidRPr="00A063F5">
        <w:t xml:space="preserve"> 2</w:t>
      </w:r>
    </w:p>
    <w:p w14:paraId="5601B7ED" w14:textId="77777777" w:rsidR="00871093" w:rsidRPr="00A063F5" w:rsidRDefault="00871093" w:rsidP="00871093">
      <w:pPr>
        <w:pStyle w:val="TOC1"/>
        <w:tabs>
          <w:tab w:val="clear" w:pos="216"/>
          <w:tab w:val="left" w:pos="-90"/>
        </w:tabs>
        <w:spacing w:before="0" w:after="0"/>
        <w:ind w:left="180" w:firstLine="0"/>
      </w:pPr>
    </w:p>
    <w:p w14:paraId="1AF9DC9C" w14:textId="7C1F8105" w:rsidR="00871093" w:rsidRPr="00A063F5" w:rsidRDefault="00871093" w:rsidP="00871093">
      <w:pPr>
        <w:pStyle w:val="TOC1"/>
        <w:tabs>
          <w:tab w:val="clear" w:pos="216"/>
          <w:tab w:val="left" w:pos="-90"/>
        </w:tabs>
        <w:spacing w:before="0" w:after="0"/>
        <w:ind w:left="180" w:firstLine="0"/>
      </w:pPr>
      <w:r w:rsidRPr="00A063F5">
        <w:t xml:space="preserve">SECTION C </w:t>
      </w:r>
      <w:r w:rsidR="0041618B" w:rsidRPr="00A063F5">
        <w:t>–</w:t>
      </w:r>
      <w:r w:rsidRPr="00A063F5">
        <w:t xml:space="preserve"> </w:t>
      </w:r>
      <w:r w:rsidR="0041618B" w:rsidRPr="00A063F5">
        <w:t>PERFORMANCE WORK STATEMENT</w:t>
      </w:r>
      <w:r w:rsidRPr="00A063F5">
        <w:tab/>
      </w:r>
      <w:r w:rsidR="00A063F5" w:rsidRPr="00A063F5">
        <w:t xml:space="preserve"> 6</w:t>
      </w:r>
    </w:p>
    <w:p w14:paraId="7E911A85" w14:textId="77777777" w:rsidR="00871093" w:rsidRPr="00A063F5" w:rsidRDefault="00871093" w:rsidP="00871093">
      <w:pPr>
        <w:pStyle w:val="TOC1"/>
        <w:tabs>
          <w:tab w:val="clear" w:pos="216"/>
          <w:tab w:val="left" w:pos="-90"/>
        </w:tabs>
        <w:spacing w:before="0" w:after="0"/>
        <w:ind w:left="180" w:firstLine="0"/>
      </w:pPr>
    </w:p>
    <w:p w14:paraId="1FB355F5" w14:textId="1FE6E127" w:rsidR="00871093" w:rsidRPr="00A063F5" w:rsidRDefault="00871093" w:rsidP="00871093">
      <w:pPr>
        <w:pStyle w:val="TOC1"/>
        <w:tabs>
          <w:tab w:val="clear" w:pos="216"/>
          <w:tab w:val="left" w:pos="-90"/>
        </w:tabs>
        <w:spacing w:before="0" w:after="0"/>
        <w:ind w:left="180" w:firstLine="0"/>
      </w:pPr>
      <w:r w:rsidRPr="00A063F5">
        <w:t>SECT</w:t>
      </w:r>
      <w:r w:rsidR="00554DD7" w:rsidRPr="00A063F5">
        <w:t>ION D - PACKAGING AND MARKING</w:t>
      </w:r>
      <w:r w:rsidR="00554DD7" w:rsidRPr="00A063F5">
        <w:tab/>
      </w:r>
      <w:r w:rsidR="00A063F5" w:rsidRPr="00A063F5">
        <w:t>33</w:t>
      </w:r>
    </w:p>
    <w:p w14:paraId="3DF55260" w14:textId="77777777" w:rsidR="00871093" w:rsidRPr="00A063F5" w:rsidRDefault="00871093" w:rsidP="00871093">
      <w:pPr>
        <w:pStyle w:val="TOC1"/>
        <w:tabs>
          <w:tab w:val="clear" w:pos="216"/>
          <w:tab w:val="left" w:pos="-90"/>
        </w:tabs>
        <w:spacing w:before="0" w:after="0"/>
        <w:ind w:left="180" w:firstLine="0"/>
      </w:pPr>
    </w:p>
    <w:p w14:paraId="0765F376" w14:textId="36FBA56C" w:rsidR="00871093" w:rsidRPr="00A063F5" w:rsidRDefault="00871093" w:rsidP="00871093">
      <w:pPr>
        <w:pStyle w:val="TOC1"/>
        <w:tabs>
          <w:tab w:val="clear" w:pos="216"/>
          <w:tab w:val="left" w:pos="-90"/>
        </w:tabs>
        <w:spacing w:before="0" w:after="0"/>
        <w:ind w:left="180" w:firstLine="0"/>
      </w:pPr>
      <w:r w:rsidRPr="00A063F5">
        <w:t xml:space="preserve">SECTION </w:t>
      </w:r>
      <w:r w:rsidR="00554DD7" w:rsidRPr="00A063F5">
        <w:t>E - INSPECTION AND ACCEPTANCE</w:t>
      </w:r>
      <w:r w:rsidR="00554DD7" w:rsidRPr="00A063F5">
        <w:tab/>
      </w:r>
      <w:r w:rsidR="00A063F5" w:rsidRPr="00A063F5">
        <w:t>34</w:t>
      </w:r>
    </w:p>
    <w:p w14:paraId="6D39AD63" w14:textId="77777777" w:rsidR="00871093" w:rsidRPr="00A063F5" w:rsidRDefault="00871093" w:rsidP="00871093">
      <w:pPr>
        <w:pStyle w:val="TOC1"/>
        <w:tabs>
          <w:tab w:val="clear" w:pos="216"/>
          <w:tab w:val="left" w:pos="-90"/>
        </w:tabs>
        <w:spacing w:before="0" w:after="0"/>
        <w:ind w:left="180" w:firstLine="0"/>
      </w:pPr>
    </w:p>
    <w:p w14:paraId="58BD9FA8" w14:textId="474DFFAC" w:rsidR="00871093" w:rsidRPr="00A063F5" w:rsidRDefault="00871093" w:rsidP="00871093">
      <w:pPr>
        <w:pStyle w:val="TOC1"/>
        <w:tabs>
          <w:tab w:val="clear" w:pos="216"/>
          <w:tab w:val="left" w:pos="-90"/>
        </w:tabs>
        <w:spacing w:before="0" w:after="0"/>
        <w:ind w:left="180" w:firstLine="0"/>
      </w:pPr>
      <w:r w:rsidRPr="00A063F5">
        <w:t xml:space="preserve">SECTION </w:t>
      </w:r>
      <w:r w:rsidR="00554DD7" w:rsidRPr="00A063F5">
        <w:t>F - DELIVERIES OR PERFORMANCE</w:t>
      </w:r>
      <w:r w:rsidR="00554DD7" w:rsidRPr="00A063F5">
        <w:tab/>
      </w:r>
      <w:r w:rsidR="00A063F5" w:rsidRPr="00A063F5">
        <w:t>35</w:t>
      </w:r>
    </w:p>
    <w:p w14:paraId="7DA2D10F" w14:textId="77777777" w:rsidR="00871093" w:rsidRPr="00A063F5" w:rsidRDefault="00871093" w:rsidP="00871093">
      <w:pPr>
        <w:pStyle w:val="TOC1"/>
        <w:tabs>
          <w:tab w:val="clear" w:pos="216"/>
          <w:tab w:val="left" w:pos="-90"/>
        </w:tabs>
        <w:spacing w:before="0" w:after="0"/>
        <w:ind w:left="180" w:firstLine="0"/>
      </w:pPr>
    </w:p>
    <w:p w14:paraId="6A3B3544" w14:textId="694E7311" w:rsidR="00871093" w:rsidRPr="00A063F5" w:rsidRDefault="00871093" w:rsidP="00871093">
      <w:pPr>
        <w:pStyle w:val="TOC1"/>
        <w:tabs>
          <w:tab w:val="clear" w:pos="216"/>
          <w:tab w:val="left" w:pos="-90"/>
        </w:tabs>
        <w:spacing w:before="0" w:after="0"/>
        <w:ind w:left="180" w:firstLine="0"/>
      </w:pPr>
      <w:r w:rsidRPr="00A063F5">
        <w:t>SECTION G -</w:t>
      </w:r>
      <w:r w:rsidR="00040657" w:rsidRPr="00A063F5">
        <w:t xml:space="preserve"> CONTRACT ADMINISTRATION DATA</w:t>
      </w:r>
      <w:r w:rsidR="00040657" w:rsidRPr="00A063F5">
        <w:tab/>
      </w:r>
      <w:r w:rsidR="00A063F5">
        <w:t>36</w:t>
      </w:r>
    </w:p>
    <w:p w14:paraId="7C77659D" w14:textId="77777777" w:rsidR="00040657" w:rsidRPr="00A063F5" w:rsidRDefault="00040657" w:rsidP="00040657">
      <w:pPr>
        <w:rPr>
          <w:rFonts w:ascii="Times New Roman" w:hAnsi="Times New Roman" w:cs="Times New Roman"/>
          <w:sz w:val="22"/>
          <w:szCs w:val="22"/>
        </w:rPr>
      </w:pPr>
    </w:p>
    <w:p w14:paraId="0B82382B" w14:textId="5B48E6BC" w:rsidR="00871093" w:rsidRPr="00A063F5" w:rsidRDefault="00871093" w:rsidP="00871093">
      <w:pPr>
        <w:pStyle w:val="TOC1"/>
        <w:tabs>
          <w:tab w:val="clear" w:pos="216"/>
          <w:tab w:val="left" w:pos="-90"/>
        </w:tabs>
        <w:spacing w:before="0" w:after="0"/>
        <w:ind w:left="180" w:firstLine="0"/>
      </w:pPr>
      <w:r w:rsidRPr="00A063F5">
        <w:t>SECTION H - SPECIAL CONTRACT REQUIREMENTS</w:t>
      </w:r>
      <w:r w:rsidR="00554DD7" w:rsidRPr="00A063F5">
        <w:tab/>
      </w:r>
      <w:r w:rsidR="00A063F5">
        <w:t>40</w:t>
      </w:r>
    </w:p>
    <w:p w14:paraId="1DB16E1D" w14:textId="77777777" w:rsidR="00871093" w:rsidRPr="00A063F5" w:rsidRDefault="00871093" w:rsidP="00871093">
      <w:pPr>
        <w:pStyle w:val="TOC1"/>
        <w:tabs>
          <w:tab w:val="clear" w:pos="216"/>
          <w:tab w:val="left" w:pos="-90"/>
        </w:tabs>
        <w:spacing w:before="0" w:after="0"/>
        <w:ind w:left="180" w:firstLine="0"/>
      </w:pPr>
    </w:p>
    <w:p w14:paraId="3ADA139F" w14:textId="77777777" w:rsidR="00871093" w:rsidRPr="00A063F5" w:rsidRDefault="00871093" w:rsidP="00871093">
      <w:pPr>
        <w:pStyle w:val="TOC1"/>
        <w:tabs>
          <w:tab w:val="clear" w:pos="216"/>
          <w:tab w:val="left" w:pos="-90"/>
        </w:tabs>
        <w:ind w:left="180" w:firstLine="0"/>
        <w:rPr>
          <w:u w:val="single"/>
        </w:rPr>
      </w:pPr>
      <w:r w:rsidRPr="00A063F5">
        <w:rPr>
          <w:u w:val="single"/>
        </w:rPr>
        <w:t>PART II  - CONTRACT CLAUSES</w:t>
      </w:r>
    </w:p>
    <w:p w14:paraId="5B2F805E" w14:textId="52272D81" w:rsidR="00871093" w:rsidRPr="00A063F5" w:rsidRDefault="00871093" w:rsidP="00871093">
      <w:pPr>
        <w:pStyle w:val="TOC1"/>
        <w:tabs>
          <w:tab w:val="clear" w:pos="216"/>
          <w:tab w:val="left" w:pos="-90"/>
        </w:tabs>
        <w:spacing w:before="0" w:after="0"/>
        <w:ind w:left="180" w:firstLine="0"/>
      </w:pPr>
      <w:r w:rsidRPr="00A063F5">
        <w:t>S</w:t>
      </w:r>
      <w:r w:rsidR="00554DD7" w:rsidRPr="00A063F5">
        <w:t>ECTION I  -  CONTRACT CLAUSES</w:t>
      </w:r>
      <w:r w:rsidR="00554DD7" w:rsidRPr="00A063F5">
        <w:tab/>
      </w:r>
      <w:r w:rsidR="00A063F5">
        <w:t>44</w:t>
      </w:r>
    </w:p>
    <w:p w14:paraId="485C8C89" w14:textId="77777777" w:rsidR="00871093" w:rsidRPr="00A063F5" w:rsidRDefault="00871093" w:rsidP="00871093">
      <w:pPr>
        <w:pStyle w:val="TOC1"/>
        <w:tabs>
          <w:tab w:val="clear" w:pos="216"/>
          <w:tab w:val="left" w:pos="-90"/>
        </w:tabs>
        <w:spacing w:before="0" w:after="0"/>
        <w:ind w:left="180" w:firstLine="0"/>
        <w:rPr>
          <w:u w:val="single"/>
        </w:rPr>
      </w:pPr>
    </w:p>
    <w:p w14:paraId="21883D50" w14:textId="77777777" w:rsidR="00871093" w:rsidRPr="00A063F5" w:rsidRDefault="00871093" w:rsidP="00871093">
      <w:pPr>
        <w:pStyle w:val="TOC1"/>
        <w:tabs>
          <w:tab w:val="clear" w:pos="216"/>
          <w:tab w:val="left" w:pos="-90"/>
        </w:tabs>
        <w:spacing w:before="0" w:after="0"/>
        <w:ind w:left="180" w:firstLine="0"/>
        <w:rPr>
          <w:u w:val="single"/>
        </w:rPr>
      </w:pPr>
    </w:p>
    <w:p w14:paraId="02A4DBDD" w14:textId="77777777" w:rsidR="00871093" w:rsidRPr="00A063F5" w:rsidRDefault="00871093" w:rsidP="00871093">
      <w:pPr>
        <w:pStyle w:val="TOC1"/>
        <w:tabs>
          <w:tab w:val="clear" w:pos="216"/>
          <w:tab w:val="left" w:pos="-90"/>
        </w:tabs>
        <w:spacing w:before="0" w:after="0"/>
        <w:ind w:left="180" w:firstLine="0"/>
        <w:rPr>
          <w:u w:val="single"/>
        </w:rPr>
      </w:pPr>
      <w:r w:rsidRPr="00A063F5">
        <w:rPr>
          <w:u w:val="single"/>
        </w:rPr>
        <w:t>PART III - LIST OF DOCUMENTS, EXHIBITS AND OTHER ATTACHMENTS</w:t>
      </w:r>
    </w:p>
    <w:p w14:paraId="099370CD" w14:textId="77777777" w:rsidR="00871093" w:rsidRPr="00A063F5" w:rsidRDefault="00871093" w:rsidP="00871093">
      <w:pPr>
        <w:pStyle w:val="TOC1"/>
        <w:tabs>
          <w:tab w:val="clear" w:pos="216"/>
          <w:tab w:val="left" w:pos="-90"/>
        </w:tabs>
        <w:spacing w:before="0" w:after="0"/>
        <w:ind w:left="180" w:firstLine="0"/>
      </w:pPr>
    </w:p>
    <w:p w14:paraId="785B0ED6" w14:textId="4081949F" w:rsidR="00871093" w:rsidRPr="00A063F5" w:rsidRDefault="00554DD7" w:rsidP="00554DD7">
      <w:pPr>
        <w:pStyle w:val="TOC1"/>
        <w:tabs>
          <w:tab w:val="clear" w:pos="216"/>
          <w:tab w:val="left" w:pos="-90"/>
          <w:tab w:val="left" w:pos="10472"/>
        </w:tabs>
        <w:spacing w:before="0" w:after="0"/>
        <w:ind w:left="180" w:firstLine="0"/>
      </w:pPr>
      <w:r w:rsidRPr="00A063F5">
        <w:t>SECTION J - LIST OF</w:t>
      </w:r>
      <w:r w:rsidR="0013249F" w:rsidRPr="00A063F5">
        <w:t xml:space="preserve"> </w:t>
      </w:r>
      <w:r w:rsidRPr="00A063F5">
        <w:t>ATTACHMENTS</w:t>
      </w:r>
      <w:r w:rsidR="0013249F" w:rsidRPr="00A063F5">
        <w:t>……</w:t>
      </w:r>
      <w:r w:rsidRPr="00A063F5">
        <w:t>…………………………………………</w:t>
      </w:r>
      <w:r w:rsidR="00F746E2" w:rsidRPr="00A063F5">
        <w:t>…….</w:t>
      </w:r>
      <w:r w:rsidRPr="00A063F5">
        <w:t>…</w:t>
      </w:r>
      <w:r w:rsidR="00DF3BF4" w:rsidRPr="00A063F5">
        <w:t>.</w:t>
      </w:r>
      <w:r w:rsidR="003E392E" w:rsidRPr="00A063F5">
        <w:t>…</w:t>
      </w:r>
      <w:r w:rsidR="00A063F5">
        <w:t>59</w:t>
      </w:r>
    </w:p>
    <w:p w14:paraId="58551893" w14:textId="77777777" w:rsidR="00871093" w:rsidRPr="00A063F5" w:rsidRDefault="00871093" w:rsidP="00871093">
      <w:pPr>
        <w:pStyle w:val="TOC1"/>
        <w:spacing w:before="0" w:after="0"/>
      </w:pPr>
    </w:p>
    <w:p w14:paraId="539C9F3C" w14:textId="77777777" w:rsidR="00775A90" w:rsidRPr="00A063F5" w:rsidRDefault="00775A90" w:rsidP="004F331A">
      <w:pPr>
        <w:pStyle w:val="Heading1"/>
        <w:ind w:left="180"/>
        <w:rPr>
          <w:rFonts w:ascii="Times New Roman" w:hAnsi="Times New Roman"/>
          <w:sz w:val="22"/>
          <w:szCs w:val="22"/>
          <w:u w:val="single"/>
          <w:lang w:val="en"/>
        </w:rPr>
      </w:pPr>
      <w:r w:rsidRPr="00A063F5">
        <w:rPr>
          <w:rFonts w:ascii="Times New Roman" w:hAnsi="Times New Roman"/>
          <w:sz w:val="22"/>
          <w:szCs w:val="22"/>
          <w:u w:val="single"/>
          <w:lang w:val="en"/>
        </w:rPr>
        <w:t>PART IV – REPRESENTATIONS AND INSTRUCTIONS</w:t>
      </w:r>
    </w:p>
    <w:p w14:paraId="3A95A6DA" w14:textId="06FA0670" w:rsidR="00775A90" w:rsidRPr="00A063F5" w:rsidRDefault="004F331A" w:rsidP="004F331A">
      <w:pPr>
        <w:pStyle w:val="Heading1"/>
        <w:ind w:left="180"/>
        <w:rPr>
          <w:rFonts w:ascii="Times New Roman" w:hAnsi="Times New Roman"/>
          <w:sz w:val="22"/>
          <w:szCs w:val="22"/>
          <w:lang w:val="en"/>
        </w:rPr>
      </w:pPr>
      <w:r w:rsidRPr="00A063F5">
        <w:rPr>
          <w:rFonts w:ascii="Times New Roman" w:hAnsi="Times New Roman"/>
          <w:sz w:val="22"/>
          <w:szCs w:val="22"/>
          <w:lang w:val="en"/>
        </w:rPr>
        <w:t xml:space="preserve">SECTION K </w:t>
      </w:r>
      <w:r w:rsidR="00775A90" w:rsidRPr="00A063F5">
        <w:rPr>
          <w:rFonts w:ascii="Times New Roman" w:hAnsi="Times New Roman"/>
          <w:sz w:val="22"/>
          <w:szCs w:val="22"/>
          <w:lang w:val="en"/>
        </w:rPr>
        <w:t xml:space="preserve">– </w:t>
      </w:r>
      <w:r w:rsidRPr="00A063F5">
        <w:rPr>
          <w:rFonts w:ascii="Times New Roman" w:hAnsi="Times New Roman"/>
          <w:sz w:val="22"/>
          <w:szCs w:val="22"/>
          <w:lang w:val="en"/>
        </w:rPr>
        <w:t>R</w:t>
      </w:r>
      <w:r w:rsidR="00775A90" w:rsidRPr="00A063F5">
        <w:rPr>
          <w:rFonts w:ascii="Times New Roman" w:hAnsi="Times New Roman"/>
          <w:sz w:val="22"/>
          <w:szCs w:val="22"/>
          <w:lang w:val="en"/>
        </w:rPr>
        <w:t>EPRESENTATIONS, CERTIFICATIONS</w:t>
      </w:r>
      <w:r w:rsidR="00D62D77" w:rsidRPr="00A063F5">
        <w:rPr>
          <w:rFonts w:ascii="Times New Roman" w:hAnsi="Times New Roman"/>
          <w:sz w:val="22"/>
          <w:szCs w:val="22"/>
          <w:lang w:val="en"/>
        </w:rPr>
        <w:t>…………</w:t>
      </w:r>
      <w:r w:rsidR="00F746E2" w:rsidRPr="00A063F5">
        <w:rPr>
          <w:rFonts w:ascii="Times New Roman" w:hAnsi="Times New Roman"/>
          <w:sz w:val="22"/>
          <w:szCs w:val="22"/>
          <w:lang w:val="en"/>
        </w:rPr>
        <w:t>…………………</w:t>
      </w:r>
      <w:r w:rsidR="00AD0137" w:rsidRPr="00A063F5">
        <w:rPr>
          <w:rFonts w:ascii="Times New Roman" w:hAnsi="Times New Roman"/>
          <w:sz w:val="22"/>
          <w:szCs w:val="22"/>
          <w:lang w:val="en"/>
        </w:rPr>
        <w:t>.</w:t>
      </w:r>
      <w:r w:rsidR="00F746E2" w:rsidRPr="00A063F5">
        <w:rPr>
          <w:rFonts w:ascii="Times New Roman" w:hAnsi="Times New Roman"/>
          <w:sz w:val="22"/>
          <w:szCs w:val="22"/>
          <w:lang w:val="en"/>
        </w:rPr>
        <w:t>……</w:t>
      </w:r>
      <w:r w:rsidR="00DF3BF4" w:rsidRPr="00A063F5">
        <w:rPr>
          <w:rFonts w:ascii="Times New Roman" w:hAnsi="Times New Roman"/>
          <w:sz w:val="22"/>
          <w:szCs w:val="22"/>
          <w:lang w:val="en"/>
        </w:rPr>
        <w:t>.</w:t>
      </w:r>
      <w:r w:rsidR="00F746E2" w:rsidRPr="00A063F5">
        <w:rPr>
          <w:rFonts w:ascii="Times New Roman" w:hAnsi="Times New Roman"/>
          <w:sz w:val="22"/>
          <w:szCs w:val="22"/>
          <w:lang w:val="en"/>
        </w:rPr>
        <w:t>…</w:t>
      </w:r>
      <w:r w:rsidR="00D62D77" w:rsidRPr="00A063F5">
        <w:rPr>
          <w:rFonts w:ascii="Times New Roman" w:hAnsi="Times New Roman"/>
          <w:sz w:val="22"/>
          <w:szCs w:val="22"/>
          <w:lang w:val="en"/>
        </w:rPr>
        <w:t>.</w:t>
      </w:r>
      <w:r w:rsidR="008A7EF5" w:rsidRPr="00A063F5">
        <w:rPr>
          <w:rFonts w:ascii="Times New Roman" w:hAnsi="Times New Roman"/>
          <w:sz w:val="22"/>
          <w:szCs w:val="22"/>
          <w:lang w:val="en"/>
        </w:rPr>
        <w:t>.</w:t>
      </w:r>
      <w:r w:rsidR="00BF65AA">
        <w:rPr>
          <w:rFonts w:ascii="Times New Roman" w:hAnsi="Times New Roman"/>
          <w:sz w:val="22"/>
          <w:szCs w:val="22"/>
          <w:lang w:val="en"/>
        </w:rPr>
        <w:t>60</w:t>
      </w:r>
    </w:p>
    <w:p w14:paraId="1A2EBBCF" w14:textId="42188068" w:rsidR="00775A90" w:rsidRPr="00A063F5" w:rsidRDefault="004F331A" w:rsidP="004F331A">
      <w:pPr>
        <w:pStyle w:val="Heading1"/>
        <w:ind w:left="180"/>
        <w:rPr>
          <w:rFonts w:ascii="Times New Roman" w:hAnsi="Times New Roman"/>
          <w:sz w:val="22"/>
          <w:szCs w:val="22"/>
          <w:lang w:val="en"/>
        </w:rPr>
      </w:pPr>
      <w:r w:rsidRPr="00A063F5">
        <w:rPr>
          <w:rFonts w:ascii="Times New Roman" w:hAnsi="Times New Roman"/>
          <w:sz w:val="22"/>
          <w:szCs w:val="22"/>
          <w:lang w:val="en"/>
        </w:rPr>
        <w:t xml:space="preserve">SECTION L </w:t>
      </w:r>
      <w:r w:rsidR="00775A90" w:rsidRPr="00A063F5">
        <w:rPr>
          <w:rFonts w:ascii="Times New Roman" w:hAnsi="Times New Roman"/>
          <w:sz w:val="22"/>
          <w:szCs w:val="22"/>
          <w:lang w:val="en"/>
        </w:rPr>
        <w:t>– INSTRUCTIONS, CONDITIONS &amp; NOTICES TO OFFERORS/RESPONDENTS…………</w:t>
      </w:r>
      <w:r w:rsidR="00AD0137" w:rsidRPr="00A063F5">
        <w:rPr>
          <w:rFonts w:ascii="Times New Roman" w:hAnsi="Times New Roman"/>
          <w:sz w:val="22"/>
          <w:szCs w:val="22"/>
          <w:lang w:val="en"/>
        </w:rPr>
        <w:t>…………………………………………………………</w:t>
      </w:r>
      <w:r w:rsidR="00DF3BF4" w:rsidRPr="00A063F5">
        <w:rPr>
          <w:rFonts w:ascii="Times New Roman" w:hAnsi="Times New Roman"/>
          <w:sz w:val="22"/>
          <w:szCs w:val="22"/>
          <w:lang w:val="en"/>
        </w:rPr>
        <w:t>.</w:t>
      </w:r>
      <w:r w:rsidR="00AD0137" w:rsidRPr="00A063F5">
        <w:rPr>
          <w:rFonts w:ascii="Times New Roman" w:hAnsi="Times New Roman"/>
          <w:sz w:val="22"/>
          <w:szCs w:val="22"/>
          <w:lang w:val="en"/>
        </w:rPr>
        <w:t>..</w:t>
      </w:r>
      <w:r w:rsidR="00775A90" w:rsidRPr="00A063F5">
        <w:rPr>
          <w:rFonts w:ascii="Times New Roman" w:hAnsi="Times New Roman"/>
          <w:sz w:val="22"/>
          <w:szCs w:val="22"/>
          <w:lang w:val="en"/>
        </w:rPr>
        <w:t>.</w:t>
      </w:r>
      <w:r w:rsidR="008A7EF5" w:rsidRPr="00A063F5">
        <w:rPr>
          <w:rFonts w:ascii="Times New Roman" w:hAnsi="Times New Roman"/>
          <w:sz w:val="22"/>
          <w:szCs w:val="22"/>
          <w:lang w:val="en"/>
        </w:rPr>
        <w:t>..</w:t>
      </w:r>
      <w:r w:rsidR="00BF65AA">
        <w:rPr>
          <w:rFonts w:ascii="Times New Roman" w:hAnsi="Times New Roman"/>
          <w:sz w:val="22"/>
          <w:szCs w:val="22"/>
          <w:lang w:val="en"/>
        </w:rPr>
        <w:t>64</w:t>
      </w:r>
    </w:p>
    <w:p w14:paraId="0DD8A9D7" w14:textId="15361A69" w:rsidR="00A42651" w:rsidRPr="00A063F5" w:rsidRDefault="004F331A" w:rsidP="00A42651">
      <w:pPr>
        <w:pStyle w:val="Heading1"/>
        <w:ind w:left="180"/>
        <w:rPr>
          <w:rFonts w:ascii="Times New Roman" w:hAnsi="Times New Roman"/>
          <w:sz w:val="22"/>
          <w:szCs w:val="22"/>
          <w:lang w:val="en"/>
        </w:rPr>
      </w:pPr>
      <w:r w:rsidRPr="00A063F5">
        <w:rPr>
          <w:rFonts w:ascii="Times New Roman" w:hAnsi="Times New Roman"/>
          <w:sz w:val="22"/>
          <w:szCs w:val="22"/>
          <w:lang w:val="en"/>
        </w:rPr>
        <w:t xml:space="preserve">SECTION M </w:t>
      </w:r>
      <w:r w:rsidR="00775A90" w:rsidRPr="00A063F5">
        <w:rPr>
          <w:rFonts w:ascii="Times New Roman" w:hAnsi="Times New Roman"/>
          <w:sz w:val="22"/>
          <w:szCs w:val="22"/>
          <w:lang w:val="en"/>
        </w:rPr>
        <w:t>– EVALUATION FACTORS FOR AWARD</w:t>
      </w:r>
      <w:r w:rsidR="00531D1C" w:rsidRPr="00A063F5">
        <w:rPr>
          <w:rFonts w:ascii="Times New Roman" w:hAnsi="Times New Roman"/>
          <w:sz w:val="22"/>
          <w:szCs w:val="22"/>
          <w:lang w:val="en"/>
        </w:rPr>
        <w:t>…………………………………</w:t>
      </w:r>
      <w:r w:rsidR="0013249F" w:rsidRPr="00A063F5">
        <w:rPr>
          <w:rFonts w:ascii="Times New Roman" w:hAnsi="Times New Roman"/>
          <w:sz w:val="22"/>
          <w:szCs w:val="22"/>
          <w:lang w:val="en"/>
        </w:rPr>
        <w:t>……</w:t>
      </w:r>
      <w:r w:rsidR="008A7EF5" w:rsidRPr="00A063F5">
        <w:rPr>
          <w:rFonts w:ascii="Times New Roman" w:hAnsi="Times New Roman"/>
          <w:sz w:val="22"/>
          <w:szCs w:val="22"/>
          <w:lang w:val="en"/>
        </w:rPr>
        <w:t>..</w:t>
      </w:r>
      <w:r w:rsidR="00BF65AA">
        <w:rPr>
          <w:rFonts w:ascii="Times New Roman" w:hAnsi="Times New Roman"/>
          <w:sz w:val="22"/>
          <w:szCs w:val="22"/>
          <w:lang w:val="en"/>
        </w:rPr>
        <w:t>7</w:t>
      </w:r>
      <w:r w:rsidR="00E9374C">
        <w:rPr>
          <w:rFonts w:ascii="Times New Roman" w:hAnsi="Times New Roman"/>
          <w:sz w:val="22"/>
          <w:szCs w:val="22"/>
          <w:lang w:val="en"/>
        </w:rPr>
        <w:t>5</w:t>
      </w:r>
    </w:p>
    <w:p w14:paraId="4BF843EB" w14:textId="77777777" w:rsidR="00A42651" w:rsidRPr="00A063F5" w:rsidRDefault="00A42651" w:rsidP="00A42651">
      <w:pPr>
        <w:pStyle w:val="Heading1"/>
        <w:ind w:left="180"/>
        <w:rPr>
          <w:rFonts w:ascii="Times New Roman" w:hAnsi="Times New Roman"/>
          <w:sz w:val="22"/>
          <w:szCs w:val="22"/>
          <w:lang w:val="en"/>
        </w:rPr>
      </w:pPr>
    </w:p>
    <w:p w14:paraId="0E526BA9" w14:textId="77777777" w:rsidR="00C319A1" w:rsidRPr="00A063F5" w:rsidRDefault="00C319A1" w:rsidP="00C319A1">
      <w:pPr>
        <w:rPr>
          <w:rFonts w:ascii="Times New Roman" w:hAnsi="Times New Roman" w:cs="Times New Roman"/>
          <w:sz w:val="22"/>
          <w:szCs w:val="22"/>
          <w:lang w:val="en"/>
        </w:rPr>
      </w:pPr>
    </w:p>
    <w:p w14:paraId="0AF8EB58" w14:textId="3BC7FA23" w:rsidR="002C1C92" w:rsidRPr="00A063F5" w:rsidRDefault="002C1C92" w:rsidP="00F010EB">
      <w:pPr>
        <w:rPr>
          <w:rFonts w:ascii="Times New Roman" w:hAnsi="Times New Roman" w:cs="Times New Roman"/>
          <w:sz w:val="22"/>
          <w:szCs w:val="22"/>
          <w:lang w:val="en"/>
        </w:rPr>
      </w:pPr>
    </w:p>
    <w:p w14:paraId="01D3F400" w14:textId="16F9D0FB" w:rsidR="00DF54B8" w:rsidRPr="00A063F5" w:rsidRDefault="00DF54B8" w:rsidP="00F010EB">
      <w:pPr>
        <w:rPr>
          <w:rFonts w:ascii="Times New Roman" w:hAnsi="Times New Roman" w:cs="Times New Roman"/>
          <w:sz w:val="22"/>
          <w:szCs w:val="22"/>
          <w:lang w:val="en"/>
        </w:rPr>
      </w:pPr>
    </w:p>
    <w:p w14:paraId="08D2F9D7" w14:textId="5D13C7C4" w:rsidR="00DF54B8" w:rsidRPr="00A063F5" w:rsidRDefault="00DF54B8" w:rsidP="00F010EB">
      <w:pPr>
        <w:rPr>
          <w:rFonts w:ascii="Times New Roman" w:hAnsi="Times New Roman" w:cs="Times New Roman"/>
          <w:sz w:val="22"/>
          <w:szCs w:val="22"/>
          <w:lang w:val="en"/>
        </w:rPr>
      </w:pPr>
    </w:p>
    <w:p w14:paraId="5AE399EB" w14:textId="77777777" w:rsidR="00DF54B8" w:rsidRPr="00A063F5" w:rsidRDefault="00DF54B8" w:rsidP="00F010EB">
      <w:pPr>
        <w:rPr>
          <w:rFonts w:ascii="Times New Roman" w:hAnsi="Times New Roman" w:cs="Times New Roman"/>
          <w:sz w:val="22"/>
          <w:szCs w:val="22"/>
          <w:lang w:val="en"/>
        </w:rPr>
      </w:pPr>
    </w:p>
    <w:p w14:paraId="33E26138" w14:textId="2C0D5A5C" w:rsidR="00084422" w:rsidRPr="00A063F5" w:rsidRDefault="00084422" w:rsidP="00F010EB">
      <w:pPr>
        <w:rPr>
          <w:rFonts w:ascii="Times New Roman" w:hAnsi="Times New Roman" w:cs="Times New Roman"/>
          <w:sz w:val="22"/>
          <w:szCs w:val="22"/>
          <w:lang w:val="en"/>
        </w:rPr>
      </w:pPr>
    </w:p>
    <w:p w14:paraId="1750406F" w14:textId="3F009D26" w:rsidR="00084422" w:rsidRPr="00A063F5" w:rsidRDefault="00084422" w:rsidP="00F010EB">
      <w:pPr>
        <w:rPr>
          <w:rFonts w:ascii="Times New Roman" w:hAnsi="Times New Roman" w:cs="Times New Roman"/>
          <w:sz w:val="22"/>
          <w:szCs w:val="22"/>
          <w:lang w:val="en"/>
        </w:rPr>
      </w:pPr>
    </w:p>
    <w:p w14:paraId="15998835" w14:textId="65F18C08" w:rsidR="00BC4A10" w:rsidRPr="00A063F5" w:rsidRDefault="00BC4A10" w:rsidP="00F010EB">
      <w:pPr>
        <w:rPr>
          <w:rFonts w:ascii="Times New Roman" w:hAnsi="Times New Roman" w:cs="Times New Roman"/>
          <w:sz w:val="22"/>
          <w:szCs w:val="22"/>
          <w:lang w:val="en"/>
        </w:rPr>
      </w:pPr>
    </w:p>
    <w:p w14:paraId="0D5FE428" w14:textId="77777777" w:rsidR="00BC4A10" w:rsidRPr="00A063F5" w:rsidRDefault="00BC4A10" w:rsidP="00F010EB">
      <w:pPr>
        <w:rPr>
          <w:rFonts w:ascii="Times New Roman" w:hAnsi="Times New Roman" w:cs="Times New Roman"/>
          <w:sz w:val="22"/>
          <w:szCs w:val="22"/>
          <w:lang w:val="en"/>
        </w:rPr>
        <w:sectPr w:rsidR="00BC4A10" w:rsidRPr="00A063F5" w:rsidSect="004F6483">
          <w:headerReference w:type="even" r:id="rId8"/>
          <w:headerReference w:type="default" r:id="rId9"/>
          <w:footerReference w:type="default" r:id="rId10"/>
          <w:headerReference w:type="first" r:id="rId11"/>
          <w:pgSz w:w="12240" w:h="15840"/>
          <w:pgMar w:top="1440" w:right="1440" w:bottom="1440" w:left="1440" w:header="720" w:footer="720" w:gutter="0"/>
          <w:pgNumType w:start="1"/>
          <w:cols w:space="720"/>
          <w:docGrid w:linePitch="360"/>
        </w:sectPr>
      </w:pPr>
    </w:p>
    <w:p w14:paraId="5C2FCFC2" w14:textId="77777777" w:rsidR="001F16F7" w:rsidRPr="00A063F5" w:rsidRDefault="00D33840" w:rsidP="000A68D2">
      <w:pPr>
        <w:pStyle w:val="Heading1"/>
        <w:ind w:left="180"/>
        <w:jc w:val="center"/>
        <w:rPr>
          <w:rFonts w:ascii="Times New Roman" w:hAnsi="Times New Roman"/>
          <w:sz w:val="22"/>
          <w:szCs w:val="22"/>
        </w:rPr>
      </w:pPr>
      <w:r w:rsidRPr="00A063F5">
        <w:rPr>
          <w:rFonts w:ascii="Times New Roman" w:hAnsi="Times New Roman"/>
          <w:sz w:val="22"/>
          <w:szCs w:val="22"/>
        </w:rPr>
        <w:lastRenderedPageBreak/>
        <w:t>PART I - THE SCHEDULE</w:t>
      </w:r>
    </w:p>
    <w:p w14:paraId="31421CB2" w14:textId="77777777" w:rsidR="001F16F7" w:rsidRPr="00A063F5" w:rsidRDefault="001F16F7" w:rsidP="001F16F7">
      <w:pPr>
        <w:rPr>
          <w:rFonts w:ascii="Times New Roman" w:hAnsi="Times New Roman" w:cs="Times New Roman"/>
          <w:b/>
          <w:bCs/>
          <w:sz w:val="22"/>
          <w:szCs w:val="22"/>
        </w:rPr>
      </w:pPr>
    </w:p>
    <w:p w14:paraId="50539CA0" w14:textId="761F2848" w:rsidR="001F16F7" w:rsidRPr="00A063F5" w:rsidRDefault="001F16F7" w:rsidP="001F16F7">
      <w:pPr>
        <w:jc w:val="center"/>
        <w:rPr>
          <w:rFonts w:ascii="Times New Roman" w:hAnsi="Times New Roman" w:cs="Times New Roman"/>
          <w:b/>
          <w:bCs/>
          <w:sz w:val="22"/>
          <w:szCs w:val="22"/>
        </w:rPr>
      </w:pPr>
      <w:r w:rsidRPr="00A063F5">
        <w:rPr>
          <w:rFonts w:ascii="Times New Roman" w:hAnsi="Times New Roman" w:cs="Times New Roman"/>
          <w:b/>
          <w:bCs/>
          <w:sz w:val="22"/>
          <w:szCs w:val="22"/>
        </w:rPr>
        <w:t>SECTION B - SUPPLIES OR SERVICES AND PRICES/COST PART</w:t>
      </w:r>
    </w:p>
    <w:p w14:paraId="245942C7" w14:textId="2699AC50" w:rsidR="0043675B" w:rsidRPr="00A063F5" w:rsidRDefault="0043675B" w:rsidP="001F16F7">
      <w:pPr>
        <w:jc w:val="center"/>
        <w:rPr>
          <w:rFonts w:ascii="Times New Roman" w:hAnsi="Times New Roman" w:cs="Times New Roman"/>
          <w:b/>
          <w:bCs/>
          <w:sz w:val="22"/>
          <w:szCs w:val="22"/>
        </w:rPr>
      </w:pPr>
    </w:p>
    <w:p w14:paraId="70744677" w14:textId="1D217784" w:rsidR="0043675B" w:rsidRPr="00A063F5" w:rsidRDefault="0043675B" w:rsidP="0043675B">
      <w:pPr>
        <w:rPr>
          <w:rFonts w:ascii="Times New Roman" w:hAnsi="Times New Roman" w:cs="Times New Roman"/>
          <w:b/>
          <w:sz w:val="22"/>
          <w:szCs w:val="22"/>
        </w:rPr>
      </w:pPr>
      <w:bookmarkStart w:id="1" w:name="_Hlk499926254"/>
      <w:r w:rsidRPr="00A063F5">
        <w:rPr>
          <w:rFonts w:ascii="Times New Roman" w:hAnsi="Times New Roman" w:cs="Times New Roman"/>
          <w:b/>
          <w:bCs/>
          <w:sz w:val="22"/>
          <w:szCs w:val="22"/>
        </w:rPr>
        <w:t>B.1</w:t>
      </w:r>
      <w:r w:rsidRPr="00A063F5">
        <w:rPr>
          <w:rFonts w:ascii="Times New Roman" w:hAnsi="Times New Roman" w:cs="Times New Roman"/>
          <w:b/>
          <w:bCs/>
          <w:sz w:val="22"/>
          <w:szCs w:val="22"/>
        </w:rPr>
        <w:tab/>
        <w:t xml:space="preserve"> </w:t>
      </w:r>
      <w:r w:rsidR="00F22329">
        <w:rPr>
          <w:rFonts w:ascii="Times New Roman" w:hAnsi="Times New Roman" w:cs="Times New Roman"/>
          <w:b/>
          <w:bCs/>
          <w:sz w:val="22"/>
          <w:szCs w:val="22"/>
        </w:rPr>
        <w:t xml:space="preserve"> </w:t>
      </w:r>
      <w:r w:rsidR="00F22329" w:rsidRPr="00C5559C">
        <w:rPr>
          <w:rFonts w:ascii="Times New Roman" w:hAnsi="Times New Roman" w:cs="Times New Roman"/>
          <w:bCs/>
          <w:sz w:val="22"/>
          <w:szCs w:val="22"/>
        </w:rPr>
        <w:t xml:space="preserve">This is a </w:t>
      </w:r>
      <w:r w:rsidR="00CC2446" w:rsidRPr="00C5559C">
        <w:rPr>
          <w:rFonts w:ascii="Times New Roman" w:hAnsi="Times New Roman" w:cs="Times New Roman"/>
          <w:bCs/>
          <w:sz w:val="22"/>
          <w:szCs w:val="22"/>
        </w:rPr>
        <w:t>single-award</w:t>
      </w:r>
      <w:r w:rsidR="00CC2446" w:rsidRPr="00A063F5">
        <w:rPr>
          <w:rFonts w:ascii="Times New Roman" w:hAnsi="Times New Roman" w:cs="Times New Roman"/>
          <w:b/>
          <w:bCs/>
          <w:sz w:val="22"/>
          <w:szCs w:val="22"/>
        </w:rPr>
        <w:t xml:space="preserve"> </w:t>
      </w:r>
      <w:r w:rsidR="00597ED0" w:rsidRPr="00A063F5">
        <w:rPr>
          <w:rFonts w:ascii="Times New Roman" w:hAnsi="Times New Roman" w:cs="Times New Roman"/>
          <w:sz w:val="22"/>
          <w:szCs w:val="22"/>
        </w:rPr>
        <w:t>Indefinite Delivery/Indefinite Quantity (IDIQ) Fixed</w:t>
      </w:r>
      <w:r w:rsidR="00531909" w:rsidRPr="00A063F5">
        <w:rPr>
          <w:rFonts w:ascii="Times New Roman" w:hAnsi="Times New Roman" w:cs="Times New Roman"/>
          <w:sz w:val="22"/>
          <w:szCs w:val="22"/>
        </w:rPr>
        <w:t>-Price</w:t>
      </w:r>
      <w:r w:rsidR="00A55243" w:rsidRPr="00A063F5">
        <w:rPr>
          <w:rFonts w:ascii="Times New Roman" w:hAnsi="Times New Roman" w:cs="Times New Roman"/>
          <w:sz w:val="22"/>
          <w:szCs w:val="22"/>
        </w:rPr>
        <w:t xml:space="preserve"> (Fixed </w:t>
      </w:r>
      <w:r w:rsidR="00597ED0" w:rsidRPr="00A063F5">
        <w:rPr>
          <w:rFonts w:ascii="Times New Roman" w:hAnsi="Times New Roman" w:cs="Times New Roman"/>
          <w:sz w:val="22"/>
          <w:szCs w:val="22"/>
        </w:rPr>
        <w:t>Unit Rate</w:t>
      </w:r>
      <w:r w:rsidR="00A55243" w:rsidRPr="00A063F5">
        <w:rPr>
          <w:rFonts w:ascii="Times New Roman" w:hAnsi="Times New Roman" w:cs="Times New Roman"/>
          <w:sz w:val="22"/>
          <w:szCs w:val="22"/>
        </w:rPr>
        <w:t>)</w:t>
      </w:r>
      <w:r w:rsidR="00597ED0" w:rsidRPr="00A063F5">
        <w:rPr>
          <w:rFonts w:ascii="Times New Roman" w:hAnsi="Times New Roman" w:cs="Times New Roman"/>
          <w:sz w:val="22"/>
          <w:szCs w:val="22"/>
        </w:rPr>
        <w:t xml:space="preserve">  </w:t>
      </w:r>
      <w:r w:rsidRPr="00A063F5">
        <w:rPr>
          <w:rFonts w:ascii="Times New Roman" w:hAnsi="Times New Roman" w:cs="Times New Roman"/>
          <w:sz w:val="22"/>
          <w:szCs w:val="22"/>
        </w:rPr>
        <w:t xml:space="preserve">contract with a base and four (4) option periods. Each period has a twelve (12) month period of performance. The period of performance for this entire </w:t>
      </w:r>
      <w:r w:rsidR="00F3289B" w:rsidRPr="00A063F5">
        <w:rPr>
          <w:rFonts w:ascii="Times New Roman" w:hAnsi="Times New Roman" w:cs="Times New Roman"/>
          <w:sz w:val="22"/>
          <w:szCs w:val="22"/>
        </w:rPr>
        <w:t xml:space="preserve">contract </w:t>
      </w:r>
      <w:r w:rsidRPr="00A063F5">
        <w:rPr>
          <w:rFonts w:ascii="Times New Roman" w:hAnsi="Times New Roman" w:cs="Times New Roman"/>
          <w:sz w:val="22"/>
          <w:szCs w:val="22"/>
        </w:rPr>
        <w:t>to include option years</w:t>
      </w:r>
      <w:r w:rsidR="00B16504" w:rsidRPr="00A063F5">
        <w:rPr>
          <w:rFonts w:ascii="Times New Roman" w:hAnsi="Times New Roman" w:cs="Times New Roman"/>
          <w:sz w:val="22"/>
          <w:szCs w:val="22"/>
        </w:rPr>
        <w:t xml:space="preserve"> is </w:t>
      </w:r>
      <w:r w:rsidR="004B07D6" w:rsidRPr="00A063F5">
        <w:rPr>
          <w:rFonts w:ascii="Times New Roman" w:hAnsi="Times New Roman" w:cs="Times New Roman"/>
          <w:b/>
          <w:sz w:val="22"/>
          <w:szCs w:val="22"/>
          <w:highlight w:val="yellow"/>
        </w:rPr>
        <w:t>TBD</w:t>
      </w:r>
      <w:r w:rsidR="00E40894" w:rsidRPr="00A063F5">
        <w:rPr>
          <w:rFonts w:ascii="Times New Roman" w:hAnsi="Times New Roman" w:cs="Times New Roman"/>
          <w:b/>
          <w:sz w:val="22"/>
          <w:szCs w:val="22"/>
          <w:highlight w:val="yellow"/>
        </w:rPr>
        <w:t xml:space="preserve"> 2018</w:t>
      </w:r>
      <w:r w:rsidRPr="00A063F5">
        <w:rPr>
          <w:rFonts w:ascii="Times New Roman" w:hAnsi="Times New Roman" w:cs="Times New Roman"/>
          <w:b/>
          <w:sz w:val="22"/>
          <w:szCs w:val="22"/>
          <w:highlight w:val="yellow"/>
        </w:rPr>
        <w:t xml:space="preserve"> – </w:t>
      </w:r>
      <w:r w:rsidR="004B07D6" w:rsidRPr="00A063F5">
        <w:rPr>
          <w:rFonts w:ascii="Times New Roman" w:hAnsi="Times New Roman" w:cs="Times New Roman"/>
          <w:b/>
          <w:sz w:val="22"/>
          <w:szCs w:val="22"/>
          <w:highlight w:val="yellow"/>
        </w:rPr>
        <w:t>TBD</w:t>
      </w:r>
      <w:r w:rsidR="00E40894" w:rsidRPr="00A063F5">
        <w:rPr>
          <w:rFonts w:ascii="Times New Roman" w:hAnsi="Times New Roman" w:cs="Times New Roman"/>
          <w:b/>
          <w:sz w:val="22"/>
          <w:szCs w:val="22"/>
          <w:highlight w:val="yellow"/>
        </w:rPr>
        <w:t xml:space="preserve"> 2023</w:t>
      </w:r>
      <w:r w:rsidR="00E40894" w:rsidRPr="00A063F5">
        <w:rPr>
          <w:rFonts w:ascii="Times New Roman" w:hAnsi="Times New Roman" w:cs="Times New Roman"/>
          <w:b/>
          <w:sz w:val="22"/>
          <w:szCs w:val="22"/>
        </w:rPr>
        <w:t>.</w:t>
      </w:r>
      <w:r w:rsidR="00CC2446" w:rsidRPr="00A063F5">
        <w:rPr>
          <w:rFonts w:ascii="Times New Roman" w:hAnsi="Times New Roman" w:cs="Times New Roman"/>
          <w:b/>
          <w:sz w:val="22"/>
          <w:szCs w:val="22"/>
        </w:rPr>
        <w:t xml:space="preserve"> </w:t>
      </w:r>
      <w:r w:rsidR="008920B4" w:rsidRPr="00A063F5">
        <w:rPr>
          <w:rFonts w:ascii="Times New Roman" w:hAnsi="Times New Roman" w:cs="Times New Roman"/>
          <w:b/>
          <w:sz w:val="22"/>
          <w:szCs w:val="22"/>
        </w:rPr>
        <w:t>Task orders to be placed under this contract will be fixed unit rate.</w:t>
      </w:r>
    </w:p>
    <w:p w14:paraId="51549784" w14:textId="77777777" w:rsidR="002666FC" w:rsidRDefault="002666FC" w:rsidP="00E42FF8">
      <w:pPr>
        <w:rPr>
          <w:rFonts w:ascii="Times New Roman" w:hAnsi="Times New Roman" w:cs="Times New Roman"/>
          <w:b/>
          <w:bCs/>
          <w:sz w:val="22"/>
          <w:szCs w:val="22"/>
        </w:rPr>
      </w:pPr>
    </w:p>
    <w:p w14:paraId="059B2BC7" w14:textId="499914F6" w:rsidR="0041618B" w:rsidRPr="00A063F5" w:rsidRDefault="00122CD2" w:rsidP="00E42FF8">
      <w:pPr>
        <w:rPr>
          <w:rFonts w:ascii="Times New Roman" w:hAnsi="Times New Roman" w:cs="Times New Roman"/>
          <w:b/>
          <w:bCs/>
          <w:sz w:val="22"/>
          <w:szCs w:val="22"/>
        </w:rPr>
      </w:pPr>
      <w:r w:rsidRPr="00A063F5">
        <w:rPr>
          <w:rFonts w:ascii="Times New Roman" w:hAnsi="Times New Roman" w:cs="Times New Roman"/>
          <w:b/>
          <w:bCs/>
          <w:sz w:val="22"/>
          <w:szCs w:val="22"/>
        </w:rPr>
        <w:t>B.</w:t>
      </w:r>
      <w:r w:rsidR="008F5235">
        <w:rPr>
          <w:rFonts w:ascii="Times New Roman" w:hAnsi="Times New Roman" w:cs="Times New Roman"/>
          <w:b/>
          <w:bCs/>
          <w:sz w:val="22"/>
          <w:szCs w:val="22"/>
        </w:rPr>
        <w:t>2</w:t>
      </w:r>
      <w:r w:rsidR="001F16F7" w:rsidRPr="00A063F5">
        <w:rPr>
          <w:rFonts w:ascii="Times New Roman" w:hAnsi="Times New Roman" w:cs="Times New Roman"/>
          <w:b/>
          <w:bCs/>
          <w:sz w:val="22"/>
          <w:szCs w:val="22"/>
        </w:rPr>
        <w:tab/>
        <w:t xml:space="preserve"> </w:t>
      </w:r>
      <w:r w:rsidR="0041618B" w:rsidRPr="00A063F5">
        <w:rPr>
          <w:rFonts w:ascii="Times New Roman" w:hAnsi="Times New Roman" w:cs="Times New Roman"/>
          <w:b/>
          <w:bCs/>
          <w:sz w:val="22"/>
          <w:szCs w:val="22"/>
        </w:rPr>
        <w:t xml:space="preserve">CONTRACT </w:t>
      </w:r>
      <w:r w:rsidR="00F22329">
        <w:rPr>
          <w:rFonts w:ascii="Times New Roman" w:hAnsi="Times New Roman" w:cs="Times New Roman"/>
          <w:b/>
          <w:bCs/>
          <w:sz w:val="22"/>
          <w:szCs w:val="22"/>
        </w:rPr>
        <w:t xml:space="preserve"> DESCRIPTION</w:t>
      </w:r>
    </w:p>
    <w:p w14:paraId="348C04EA" w14:textId="743F08C4" w:rsidR="00BE65E7" w:rsidRPr="00A063F5" w:rsidRDefault="004C0E15" w:rsidP="00367D91">
      <w:pPr>
        <w:rPr>
          <w:rFonts w:ascii="Times New Roman" w:hAnsi="Times New Roman" w:cs="Times New Roman"/>
          <w:sz w:val="22"/>
          <w:szCs w:val="22"/>
        </w:rPr>
      </w:pPr>
      <w:r w:rsidRPr="00A063F5">
        <w:rPr>
          <w:rFonts w:ascii="Times New Roman" w:hAnsi="Times New Roman" w:cs="Times New Roman"/>
          <w:sz w:val="22"/>
          <w:szCs w:val="22"/>
        </w:rPr>
        <w:t>The C</w:t>
      </w:r>
      <w:r w:rsidR="00DE122B" w:rsidRPr="00A063F5">
        <w:rPr>
          <w:rFonts w:ascii="Times New Roman" w:hAnsi="Times New Roman" w:cs="Times New Roman"/>
          <w:sz w:val="22"/>
          <w:szCs w:val="22"/>
        </w:rPr>
        <w:t xml:space="preserve">ontractor shall provide </w:t>
      </w:r>
      <w:r w:rsidR="000967F2" w:rsidRPr="00D27110">
        <w:rPr>
          <w:rFonts w:ascii="Times New Roman" w:hAnsi="Times New Roman" w:cs="Times New Roman"/>
          <w:b/>
          <w:sz w:val="22"/>
          <w:szCs w:val="22"/>
        </w:rPr>
        <w:t xml:space="preserve">Housing Assistance Payments (HAP) Contract </w:t>
      </w:r>
      <w:r w:rsidR="00A5155E" w:rsidRPr="00D27110">
        <w:rPr>
          <w:rFonts w:ascii="Times New Roman" w:hAnsi="Times New Roman" w:cs="Times New Roman"/>
          <w:b/>
          <w:sz w:val="22"/>
          <w:szCs w:val="22"/>
        </w:rPr>
        <w:t xml:space="preserve">Regional </w:t>
      </w:r>
      <w:r w:rsidR="000967F2" w:rsidRPr="00D27110">
        <w:rPr>
          <w:rFonts w:ascii="Times New Roman" w:hAnsi="Times New Roman" w:cs="Times New Roman"/>
          <w:b/>
          <w:sz w:val="22"/>
          <w:szCs w:val="22"/>
        </w:rPr>
        <w:t>Support Services</w:t>
      </w:r>
      <w:r w:rsidR="00DE122B" w:rsidRPr="00A063F5">
        <w:rPr>
          <w:rFonts w:ascii="Times New Roman" w:hAnsi="Times New Roman" w:cs="Times New Roman"/>
          <w:sz w:val="22"/>
          <w:szCs w:val="22"/>
        </w:rPr>
        <w:t xml:space="preserve"> as outlined in Section C</w:t>
      </w:r>
      <w:r w:rsidR="003D15C0">
        <w:rPr>
          <w:rFonts w:ascii="Times New Roman" w:hAnsi="Times New Roman" w:cs="Times New Roman"/>
          <w:sz w:val="22"/>
          <w:szCs w:val="22"/>
        </w:rPr>
        <w:t xml:space="preserve">.  The services are for Region </w:t>
      </w:r>
      <w:r w:rsidR="003D15C0" w:rsidRPr="003D15C0">
        <w:rPr>
          <w:rFonts w:ascii="Times New Roman" w:hAnsi="Times New Roman" w:cs="Times New Roman"/>
          <w:sz w:val="22"/>
          <w:szCs w:val="22"/>
          <w:u w:val="single"/>
        </w:rPr>
        <w:t>(inserted upon award</w:t>
      </w:r>
      <w:r w:rsidR="003D15C0">
        <w:rPr>
          <w:rFonts w:ascii="Times New Roman" w:hAnsi="Times New Roman" w:cs="Times New Roman"/>
          <w:sz w:val="22"/>
          <w:szCs w:val="22"/>
        </w:rPr>
        <w:t xml:space="preserve">, Sub-Region </w:t>
      </w:r>
      <w:r w:rsidR="003D15C0" w:rsidRPr="003D15C0">
        <w:rPr>
          <w:rFonts w:ascii="Times New Roman" w:hAnsi="Times New Roman" w:cs="Times New Roman"/>
          <w:sz w:val="22"/>
          <w:szCs w:val="22"/>
          <w:u w:val="single"/>
        </w:rPr>
        <w:t>(inserted upon award)</w:t>
      </w:r>
      <w:r w:rsidR="003D15C0">
        <w:rPr>
          <w:rFonts w:ascii="Times New Roman" w:hAnsi="Times New Roman" w:cs="Times New Roman"/>
          <w:sz w:val="22"/>
          <w:szCs w:val="22"/>
        </w:rPr>
        <w:t>.</w:t>
      </w:r>
      <w:r w:rsidR="00DE122B" w:rsidRPr="00A063F5">
        <w:rPr>
          <w:rFonts w:ascii="Times New Roman" w:hAnsi="Times New Roman" w:cs="Times New Roman"/>
          <w:sz w:val="22"/>
          <w:szCs w:val="22"/>
        </w:rPr>
        <w:t>Orders shall be placed in accordance with the following clauses 52.216-18, Ordering; 52.216-19, Order Limitations; and HUDAR 2452.216-78, Task Ordering Procedures.</w:t>
      </w:r>
    </w:p>
    <w:p w14:paraId="735BECF8" w14:textId="77777777" w:rsidR="00367D91" w:rsidRPr="00A063F5" w:rsidRDefault="00367D91" w:rsidP="00367D91">
      <w:pPr>
        <w:pStyle w:val="NormalWeb"/>
        <w:spacing w:before="0" w:after="0"/>
        <w:rPr>
          <w:b/>
          <w:bCs/>
          <w:sz w:val="22"/>
          <w:szCs w:val="22"/>
          <w:lang w:val="en"/>
        </w:rPr>
      </w:pPr>
    </w:p>
    <w:p w14:paraId="6231D7B5" w14:textId="6792EB55" w:rsidR="005206B6" w:rsidRPr="00A063F5" w:rsidRDefault="005206B6" w:rsidP="00367D91">
      <w:pPr>
        <w:pStyle w:val="NormalWeb"/>
        <w:spacing w:before="0" w:after="0"/>
        <w:rPr>
          <w:b/>
          <w:bCs/>
          <w:sz w:val="22"/>
          <w:szCs w:val="22"/>
        </w:rPr>
      </w:pPr>
      <w:r w:rsidRPr="00A063F5">
        <w:rPr>
          <w:b/>
          <w:bCs/>
          <w:sz w:val="22"/>
          <w:szCs w:val="22"/>
          <w:lang w:val="en"/>
        </w:rPr>
        <w:t>B.</w:t>
      </w:r>
      <w:r w:rsidR="008F5235">
        <w:rPr>
          <w:b/>
          <w:bCs/>
          <w:sz w:val="22"/>
          <w:szCs w:val="22"/>
          <w:lang w:val="en"/>
        </w:rPr>
        <w:t>3</w:t>
      </w:r>
      <w:r w:rsidR="00122CD2" w:rsidRPr="00A063F5">
        <w:rPr>
          <w:b/>
          <w:bCs/>
          <w:sz w:val="22"/>
          <w:szCs w:val="22"/>
          <w:lang w:val="en"/>
        </w:rPr>
        <w:t xml:space="preserve"> </w:t>
      </w:r>
      <w:r w:rsidRPr="00A063F5">
        <w:rPr>
          <w:b/>
          <w:bCs/>
          <w:sz w:val="22"/>
          <w:szCs w:val="22"/>
        </w:rPr>
        <w:t>CONTRACT UNIT AND TOTAL PRICES</w:t>
      </w:r>
    </w:p>
    <w:bookmarkEnd w:id="1"/>
    <w:p w14:paraId="7FA7FD6D" w14:textId="22D589CC" w:rsidR="00FE7AEE" w:rsidRPr="00A063F5" w:rsidRDefault="00FE7AEE" w:rsidP="00FE7AEE">
      <w:pPr>
        <w:pStyle w:val="NoSpacing"/>
        <w:rPr>
          <w:rFonts w:ascii="Times New Roman" w:hAnsi="Times New Roman" w:cs="Times New Roman"/>
          <w:sz w:val="22"/>
          <w:szCs w:val="22"/>
        </w:rPr>
      </w:pPr>
    </w:p>
    <w:tbl>
      <w:tblPr>
        <w:tblStyle w:val="TableGrid"/>
        <w:tblW w:w="10454" w:type="dxa"/>
        <w:jc w:val="center"/>
        <w:tblLayout w:type="fixed"/>
        <w:tblLook w:val="04A0" w:firstRow="1" w:lastRow="0" w:firstColumn="1" w:lastColumn="0" w:noHBand="0" w:noVBand="1"/>
      </w:tblPr>
      <w:tblGrid>
        <w:gridCol w:w="999"/>
        <w:gridCol w:w="693"/>
        <w:gridCol w:w="3073"/>
        <w:gridCol w:w="720"/>
        <w:gridCol w:w="1641"/>
        <w:gridCol w:w="1059"/>
        <w:gridCol w:w="2269"/>
      </w:tblGrid>
      <w:tr w:rsidR="00BA608C" w:rsidRPr="00A063F5" w14:paraId="12E250BB" w14:textId="77777777" w:rsidTr="005910AB">
        <w:trPr>
          <w:jc w:val="center"/>
        </w:trPr>
        <w:tc>
          <w:tcPr>
            <w:tcW w:w="4765" w:type="dxa"/>
            <w:gridSpan w:val="3"/>
            <w:shd w:val="clear" w:color="auto" w:fill="D9D9D9" w:themeFill="background1" w:themeFillShade="D9"/>
          </w:tcPr>
          <w:p w14:paraId="050D27D5" w14:textId="16AE9B0C" w:rsidR="00CD0CF2" w:rsidRDefault="00CD0CF2" w:rsidP="00CD0CF2">
            <w:pPr>
              <w:rPr>
                <w:rFonts w:ascii="Times New Roman" w:hAnsi="Times New Roman" w:cs="Times New Roman"/>
                <w:b/>
                <w:sz w:val="22"/>
                <w:szCs w:val="22"/>
              </w:rPr>
            </w:pPr>
            <w:bookmarkStart w:id="2" w:name="_Hlk499626092"/>
            <w:r w:rsidRPr="00F3166B">
              <w:rPr>
                <w:rFonts w:ascii="Times New Roman" w:hAnsi="Times New Roman" w:cs="Times New Roman"/>
                <w:b/>
                <w:sz w:val="22"/>
                <w:szCs w:val="22"/>
              </w:rPr>
              <w:t xml:space="preserve">BASE YEAR </w:t>
            </w:r>
            <w:r>
              <w:rPr>
                <w:rFonts w:ascii="Times New Roman" w:hAnsi="Times New Roman" w:cs="Times New Roman"/>
                <w:b/>
                <w:sz w:val="22"/>
                <w:szCs w:val="22"/>
              </w:rPr>
              <w:t xml:space="preserve"> </w:t>
            </w:r>
          </w:p>
          <w:p w14:paraId="7726FB37" w14:textId="00786736" w:rsidR="00BA608C" w:rsidRPr="00CD0CF2" w:rsidRDefault="00CD0CF2" w:rsidP="00CD0CF2">
            <w:pPr>
              <w:rPr>
                <w:rFonts w:ascii="Times New Roman" w:hAnsi="Times New Roman" w:cs="Times New Roman"/>
                <w:b/>
                <w:sz w:val="22"/>
                <w:szCs w:val="22"/>
              </w:rPr>
            </w:pPr>
            <w:r>
              <w:rPr>
                <w:rFonts w:ascii="Times New Roman" w:hAnsi="Times New Roman" w:cs="Times New Roman"/>
                <w:b/>
                <w:sz w:val="22"/>
                <w:szCs w:val="22"/>
              </w:rPr>
              <w:t>2018- 2019</w:t>
            </w:r>
          </w:p>
        </w:tc>
        <w:tc>
          <w:tcPr>
            <w:tcW w:w="5689" w:type="dxa"/>
            <w:gridSpan w:val="4"/>
          </w:tcPr>
          <w:p w14:paraId="5803550A" w14:textId="77777777" w:rsidR="00BA608C" w:rsidRPr="00A063F5" w:rsidRDefault="00BA608C" w:rsidP="00BA608C">
            <w:pPr>
              <w:pStyle w:val="NormalWeb"/>
              <w:jc w:val="center"/>
              <w:rPr>
                <w:b/>
                <w:sz w:val="22"/>
                <w:szCs w:val="22"/>
              </w:rPr>
            </w:pPr>
          </w:p>
        </w:tc>
      </w:tr>
      <w:tr w:rsidR="005910AB" w:rsidRPr="00A063F5" w14:paraId="221CEB0A" w14:textId="77777777" w:rsidTr="00181ECB">
        <w:trPr>
          <w:trHeight w:val="377"/>
          <w:jc w:val="center"/>
        </w:trPr>
        <w:tc>
          <w:tcPr>
            <w:tcW w:w="999" w:type="dxa"/>
          </w:tcPr>
          <w:p w14:paraId="195763C0" w14:textId="77777777" w:rsidR="005206B6" w:rsidRPr="00A063F5" w:rsidRDefault="005206B6" w:rsidP="00BA608C">
            <w:pPr>
              <w:pStyle w:val="NormalWeb"/>
              <w:jc w:val="center"/>
              <w:rPr>
                <w:b/>
                <w:sz w:val="22"/>
                <w:szCs w:val="22"/>
              </w:rPr>
            </w:pPr>
            <w:r w:rsidRPr="00A063F5">
              <w:rPr>
                <w:b/>
                <w:sz w:val="22"/>
                <w:szCs w:val="22"/>
              </w:rPr>
              <w:t>Item Number</w:t>
            </w:r>
          </w:p>
        </w:tc>
        <w:tc>
          <w:tcPr>
            <w:tcW w:w="693" w:type="dxa"/>
          </w:tcPr>
          <w:p w14:paraId="489A7698" w14:textId="77777777" w:rsidR="005206B6" w:rsidRPr="00A063F5" w:rsidRDefault="005206B6" w:rsidP="00BA608C">
            <w:pPr>
              <w:pStyle w:val="NormalWeb"/>
              <w:jc w:val="center"/>
              <w:rPr>
                <w:b/>
                <w:sz w:val="22"/>
                <w:szCs w:val="22"/>
              </w:rPr>
            </w:pPr>
            <w:r w:rsidRPr="00A063F5">
              <w:rPr>
                <w:b/>
                <w:sz w:val="22"/>
                <w:szCs w:val="22"/>
              </w:rPr>
              <w:t>Item Type</w:t>
            </w:r>
          </w:p>
        </w:tc>
        <w:tc>
          <w:tcPr>
            <w:tcW w:w="3073" w:type="dxa"/>
          </w:tcPr>
          <w:p w14:paraId="68C487BF" w14:textId="77777777" w:rsidR="005206B6" w:rsidRPr="00A063F5" w:rsidRDefault="005206B6" w:rsidP="00BA608C">
            <w:pPr>
              <w:pStyle w:val="NormalWeb"/>
              <w:jc w:val="center"/>
              <w:rPr>
                <w:b/>
                <w:sz w:val="22"/>
                <w:szCs w:val="22"/>
              </w:rPr>
            </w:pPr>
            <w:r w:rsidRPr="00A063F5">
              <w:rPr>
                <w:b/>
                <w:sz w:val="22"/>
                <w:szCs w:val="22"/>
              </w:rPr>
              <w:t>Description</w:t>
            </w:r>
          </w:p>
        </w:tc>
        <w:tc>
          <w:tcPr>
            <w:tcW w:w="720" w:type="dxa"/>
          </w:tcPr>
          <w:p w14:paraId="5698A51E" w14:textId="77777777" w:rsidR="005206B6" w:rsidRPr="00A063F5" w:rsidRDefault="005206B6" w:rsidP="00BA608C">
            <w:pPr>
              <w:pStyle w:val="NormalWeb"/>
              <w:jc w:val="center"/>
              <w:rPr>
                <w:b/>
                <w:sz w:val="22"/>
                <w:szCs w:val="22"/>
              </w:rPr>
            </w:pPr>
            <w:r w:rsidRPr="00A063F5">
              <w:rPr>
                <w:b/>
                <w:sz w:val="22"/>
                <w:szCs w:val="22"/>
              </w:rPr>
              <w:t>Unit</w:t>
            </w:r>
          </w:p>
        </w:tc>
        <w:tc>
          <w:tcPr>
            <w:tcW w:w="1641" w:type="dxa"/>
          </w:tcPr>
          <w:p w14:paraId="39035DF8" w14:textId="684FD7CB" w:rsidR="005206B6" w:rsidRPr="00A063F5" w:rsidRDefault="005206B6" w:rsidP="00BA608C">
            <w:pPr>
              <w:pStyle w:val="NormalWeb"/>
              <w:jc w:val="center"/>
              <w:rPr>
                <w:b/>
                <w:sz w:val="22"/>
                <w:szCs w:val="22"/>
              </w:rPr>
            </w:pPr>
            <w:r w:rsidRPr="00A063F5">
              <w:rPr>
                <w:b/>
                <w:sz w:val="22"/>
                <w:szCs w:val="22"/>
              </w:rPr>
              <w:t>Qty (Estimated)</w:t>
            </w:r>
          </w:p>
        </w:tc>
        <w:tc>
          <w:tcPr>
            <w:tcW w:w="1059" w:type="dxa"/>
          </w:tcPr>
          <w:p w14:paraId="5138C66A" w14:textId="77777777" w:rsidR="005206B6" w:rsidRPr="00A063F5" w:rsidRDefault="005206B6" w:rsidP="00BA608C">
            <w:pPr>
              <w:pStyle w:val="NormalWeb"/>
              <w:jc w:val="center"/>
              <w:rPr>
                <w:b/>
                <w:sz w:val="22"/>
                <w:szCs w:val="22"/>
              </w:rPr>
            </w:pPr>
            <w:r w:rsidRPr="00A063F5">
              <w:rPr>
                <w:b/>
                <w:sz w:val="22"/>
                <w:szCs w:val="22"/>
              </w:rPr>
              <w:t>Unit Price</w:t>
            </w:r>
          </w:p>
        </w:tc>
        <w:tc>
          <w:tcPr>
            <w:tcW w:w="2269" w:type="dxa"/>
          </w:tcPr>
          <w:p w14:paraId="0A20A9C0" w14:textId="77777777" w:rsidR="005206B6" w:rsidRPr="00A063F5" w:rsidRDefault="005206B6" w:rsidP="00BA608C">
            <w:pPr>
              <w:pStyle w:val="NormalWeb"/>
              <w:jc w:val="center"/>
              <w:rPr>
                <w:b/>
                <w:sz w:val="22"/>
                <w:szCs w:val="22"/>
              </w:rPr>
            </w:pPr>
            <w:r w:rsidRPr="00A063F5">
              <w:rPr>
                <w:b/>
                <w:sz w:val="22"/>
                <w:szCs w:val="22"/>
              </w:rPr>
              <w:t>Total Estimated Price</w:t>
            </w:r>
          </w:p>
        </w:tc>
      </w:tr>
      <w:tr w:rsidR="005910AB" w:rsidRPr="00A063F5" w14:paraId="2985B71C" w14:textId="77777777" w:rsidTr="00181ECB">
        <w:trPr>
          <w:jc w:val="center"/>
        </w:trPr>
        <w:tc>
          <w:tcPr>
            <w:tcW w:w="999" w:type="dxa"/>
          </w:tcPr>
          <w:p w14:paraId="5ED0B8F9" w14:textId="3FFEEDB1" w:rsidR="007C1FA9" w:rsidRPr="004D361C" w:rsidRDefault="007C1FA9" w:rsidP="0004313B">
            <w:pPr>
              <w:pStyle w:val="NormalWeb"/>
              <w:jc w:val="center"/>
              <w:rPr>
                <w:b/>
                <w:sz w:val="22"/>
                <w:szCs w:val="22"/>
              </w:rPr>
            </w:pPr>
            <w:r w:rsidRPr="004D361C">
              <w:rPr>
                <w:b/>
                <w:sz w:val="22"/>
                <w:szCs w:val="22"/>
              </w:rPr>
              <w:t>0001</w:t>
            </w:r>
          </w:p>
        </w:tc>
        <w:tc>
          <w:tcPr>
            <w:tcW w:w="693" w:type="dxa"/>
          </w:tcPr>
          <w:p w14:paraId="08551C3A" w14:textId="77777777" w:rsidR="007C1FA9" w:rsidRPr="00A063F5" w:rsidRDefault="007C1FA9" w:rsidP="0004313B">
            <w:pPr>
              <w:pStyle w:val="NormalWeb"/>
              <w:jc w:val="center"/>
              <w:rPr>
                <w:sz w:val="22"/>
                <w:szCs w:val="22"/>
              </w:rPr>
            </w:pPr>
          </w:p>
        </w:tc>
        <w:tc>
          <w:tcPr>
            <w:tcW w:w="3073" w:type="dxa"/>
          </w:tcPr>
          <w:p w14:paraId="2A22F3D5" w14:textId="0E54D007" w:rsidR="007C1FA9" w:rsidRPr="005910AB" w:rsidRDefault="004D361C" w:rsidP="0004313B">
            <w:pPr>
              <w:rPr>
                <w:rFonts w:ascii="Times New Roman" w:hAnsi="Times New Roman" w:cs="Times New Roman"/>
                <w:szCs w:val="20"/>
                <w:u w:val="single"/>
              </w:rPr>
            </w:pPr>
            <w:r>
              <w:rPr>
                <w:rFonts w:ascii="Times New Roman" w:hAnsi="Times New Roman" w:cs="Times New Roman"/>
                <w:sz w:val="22"/>
                <w:szCs w:val="22"/>
              </w:rPr>
              <w:t xml:space="preserve">Region </w:t>
            </w:r>
            <w:r w:rsidRPr="00845F18">
              <w:rPr>
                <w:rFonts w:ascii="Times New Roman" w:hAnsi="Times New Roman" w:cs="Times New Roman"/>
                <w:sz w:val="18"/>
                <w:szCs w:val="18"/>
              </w:rPr>
              <w:t>(</w:t>
            </w:r>
            <w:r w:rsidRPr="00845F18">
              <w:rPr>
                <w:rFonts w:ascii="Times New Roman" w:hAnsi="Times New Roman" w:cs="Times New Roman"/>
                <w:sz w:val="18"/>
                <w:szCs w:val="18"/>
                <w:u w:val="single"/>
              </w:rPr>
              <w:t>inserted upon award</w:t>
            </w:r>
            <w:r w:rsidR="005910AB" w:rsidRPr="00845F18">
              <w:rPr>
                <w:rFonts w:ascii="Times New Roman" w:hAnsi="Times New Roman" w:cs="Times New Roman"/>
                <w:sz w:val="18"/>
                <w:szCs w:val="18"/>
              </w:rPr>
              <w:t>)</w:t>
            </w:r>
          </w:p>
          <w:p w14:paraId="44288289" w14:textId="7EC6C126" w:rsidR="004D361C" w:rsidRPr="00A063F5" w:rsidRDefault="004D361C" w:rsidP="0004313B">
            <w:pPr>
              <w:rPr>
                <w:rFonts w:ascii="Times New Roman" w:hAnsi="Times New Roman" w:cs="Times New Roman"/>
                <w:sz w:val="22"/>
                <w:szCs w:val="22"/>
              </w:rPr>
            </w:pPr>
            <w:r>
              <w:rPr>
                <w:rFonts w:ascii="Times New Roman" w:hAnsi="Times New Roman" w:cs="Times New Roman"/>
                <w:sz w:val="22"/>
                <w:szCs w:val="22"/>
              </w:rPr>
              <w:t>Sub</w:t>
            </w:r>
            <w:r w:rsidR="00845F18">
              <w:rPr>
                <w:rFonts w:ascii="Times New Roman" w:hAnsi="Times New Roman" w:cs="Times New Roman"/>
                <w:sz w:val="22"/>
                <w:szCs w:val="22"/>
              </w:rPr>
              <w:t>-</w:t>
            </w:r>
            <w:r>
              <w:rPr>
                <w:rFonts w:ascii="Times New Roman" w:hAnsi="Times New Roman" w:cs="Times New Roman"/>
                <w:sz w:val="22"/>
                <w:szCs w:val="22"/>
              </w:rPr>
              <w:t>Region</w:t>
            </w:r>
            <w:r w:rsidR="005910AB">
              <w:rPr>
                <w:rFonts w:ascii="Times New Roman" w:hAnsi="Times New Roman" w:cs="Times New Roman"/>
                <w:sz w:val="22"/>
                <w:szCs w:val="22"/>
              </w:rPr>
              <w:t xml:space="preserve"> </w:t>
            </w:r>
            <w:r w:rsidR="005910AB" w:rsidRPr="00845F18">
              <w:rPr>
                <w:rFonts w:ascii="Times New Roman" w:hAnsi="Times New Roman" w:cs="Times New Roman"/>
                <w:sz w:val="18"/>
                <w:szCs w:val="18"/>
              </w:rPr>
              <w:t>(</w:t>
            </w:r>
            <w:r w:rsidR="005910AB" w:rsidRPr="00845F18">
              <w:rPr>
                <w:rFonts w:ascii="Times New Roman" w:hAnsi="Times New Roman" w:cs="Times New Roman"/>
                <w:sz w:val="18"/>
                <w:szCs w:val="18"/>
                <w:u w:val="single"/>
              </w:rPr>
              <w:t>inserted upon award</w:t>
            </w:r>
            <w:r w:rsidR="005910AB" w:rsidRPr="00845F18">
              <w:rPr>
                <w:rFonts w:ascii="Times New Roman" w:hAnsi="Times New Roman" w:cs="Times New Roman"/>
                <w:sz w:val="18"/>
                <w:szCs w:val="18"/>
              </w:rPr>
              <w:t>)</w:t>
            </w:r>
          </w:p>
        </w:tc>
        <w:tc>
          <w:tcPr>
            <w:tcW w:w="720" w:type="dxa"/>
          </w:tcPr>
          <w:p w14:paraId="612494B7" w14:textId="77777777" w:rsidR="007C1FA9" w:rsidRPr="00A063F5" w:rsidRDefault="007C1FA9" w:rsidP="0004313B">
            <w:pPr>
              <w:pStyle w:val="NormalWeb"/>
              <w:jc w:val="center"/>
              <w:rPr>
                <w:sz w:val="22"/>
                <w:szCs w:val="22"/>
              </w:rPr>
            </w:pPr>
          </w:p>
        </w:tc>
        <w:tc>
          <w:tcPr>
            <w:tcW w:w="1641" w:type="dxa"/>
          </w:tcPr>
          <w:p w14:paraId="536A0D3E" w14:textId="77777777" w:rsidR="007C1FA9" w:rsidRPr="00A063F5" w:rsidRDefault="007C1FA9" w:rsidP="0004313B">
            <w:pPr>
              <w:pStyle w:val="NormalWeb"/>
              <w:jc w:val="center"/>
              <w:rPr>
                <w:sz w:val="22"/>
                <w:szCs w:val="22"/>
              </w:rPr>
            </w:pPr>
          </w:p>
        </w:tc>
        <w:tc>
          <w:tcPr>
            <w:tcW w:w="1059" w:type="dxa"/>
          </w:tcPr>
          <w:p w14:paraId="268AD86B" w14:textId="77777777" w:rsidR="007C1FA9" w:rsidRPr="00A063F5" w:rsidRDefault="007C1FA9" w:rsidP="0004313B">
            <w:pPr>
              <w:pStyle w:val="NormalWeb"/>
              <w:rPr>
                <w:sz w:val="22"/>
                <w:szCs w:val="22"/>
              </w:rPr>
            </w:pPr>
          </w:p>
        </w:tc>
        <w:tc>
          <w:tcPr>
            <w:tcW w:w="2269" w:type="dxa"/>
          </w:tcPr>
          <w:p w14:paraId="379D52FE" w14:textId="77777777" w:rsidR="007C1FA9" w:rsidRPr="00A063F5" w:rsidRDefault="007C1FA9" w:rsidP="0004313B">
            <w:pPr>
              <w:pStyle w:val="NormalWeb"/>
              <w:rPr>
                <w:sz w:val="22"/>
                <w:szCs w:val="22"/>
              </w:rPr>
            </w:pPr>
          </w:p>
        </w:tc>
      </w:tr>
      <w:tr w:rsidR="005910AB" w:rsidRPr="00A063F5" w14:paraId="0FF8DC4B" w14:textId="77777777" w:rsidTr="00181ECB">
        <w:trPr>
          <w:jc w:val="center"/>
        </w:trPr>
        <w:tc>
          <w:tcPr>
            <w:tcW w:w="999" w:type="dxa"/>
          </w:tcPr>
          <w:p w14:paraId="4A71B2A1" w14:textId="74F48D75" w:rsidR="00D413A3" w:rsidRPr="00A063F5" w:rsidRDefault="00D413A3" w:rsidP="00D413A3">
            <w:pPr>
              <w:pStyle w:val="NormalWeb"/>
              <w:jc w:val="center"/>
              <w:rPr>
                <w:sz w:val="22"/>
                <w:szCs w:val="22"/>
              </w:rPr>
            </w:pPr>
            <w:r w:rsidRPr="00A063F5">
              <w:rPr>
                <w:sz w:val="22"/>
                <w:szCs w:val="22"/>
              </w:rPr>
              <w:t>000</w:t>
            </w:r>
            <w:r w:rsidR="007C1FA9">
              <w:rPr>
                <w:sz w:val="22"/>
                <w:szCs w:val="22"/>
              </w:rPr>
              <w:t>1A</w:t>
            </w:r>
            <w:r w:rsidR="004D361C">
              <w:rPr>
                <w:sz w:val="22"/>
                <w:szCs w:val="22"/>
              </w:rPr>
              <w:t>A</w:t>
            </w:r>
          </w:p>
        </w:tc>
        <w:tc>
          <w:tcPr>
            <w:tcW w:w="693" w:type="dxa"/>
          </w:tcPr>
          <w:p w14:paraId="7E55D104" w14:textId="77777777" w:rsidR="00D413A3" w:rsidRPr="00A063F5" w:rsidRDefault="00D413A3" w:rsidP="00D413A3">
            <w:pPr>
              <w:pStyle w:val="NormalWeb"/>
              <w:jc w:val="center"/>
              <w:rPr>
                <w:sz w:val="22"/>
                <w:szCs w:val="22"/>
              </w:rPr>
            </w:pPr>
            <w:r w:rsidRPr="00A063F5">
              <w:rPr>
                <w:sz w:val="22"/>
                <w:szCs w:val="22"/>
              </w:rPr>
              <w:t>FP</w:t>
            </w:r>
          </w:p>
          <w:p w14:paraId="06DE95B8" w14:textId="2679427D" w:rsidR="00D413A3" w:rsidRPr="00A063F5" w:rsidRDefault="00D413A3" w:rsidP="00D413A3">
            <w:pPr>
              <w:pStyle w:val="NormalWeb"/>
              <w:jc w:val="center"/>
              <w:rPr>
                <w:sz w:val="22"/>
                <w:szCs w:val="22"/>
              </w:rPr>
            </w:pPr>
            <w:r w:rsidRPr="00A063F5">
              <w:rPr>
                <w:sz w:val="22"/>
                <w:szCs w:val="22"/>
              </w:rPr>
              <w:t>IDIQ</w:t>
            </w:r>
          </w:p>
        </w:tc>
        <w:tc>
          <w:tcPr>
            <w:tcW w:w="3073" w:type="dxa"/>
          </w:tcPr>
          <w:p w14:paraId="58FEEE25" w14:textId="634B2E40" w:rsidR="00D413A3" w:rsidRPr="00A063F5" w:rsidRDefault="00D413A3" w:rsidP="00D413A3">
            <w:pPr>
              <w:rPr>
                <w:rFonts w:ascii="Times New Roman" w:hAnsi="Times New Roman" w:cs="Times New Roman"/>
                <w:sz w:val="22"/>
                <w:szCs w:val="22"/>
              </w:rPr>
            </w:pPr>
            <w:r w:rsidRPr="00A063F5">
              <w:rPr>
                <w:rFonts w:ascii="Times New Roman" w:hAnsi="Times New Roman" w:cs="Times New Roman"/>
                <w:sz w:val="22"/>
                <w:szCs w:val="22"/>
              </w:rPr>
              <w:t>Management Occupancy Reviews (PWS 5.1</w:t>
            </w:r>
            <w:r>
              <w:rPr>
                <w:rFonts w:ascii="Times New Roman" w:hAnsi="Times New Roman" w:cs="Times New Roman"/>
                <w:sz w:val="22"/>
                <w:szCs w:val="22"/>
              </w:rPr>
              <w:t xml:space="preserve"> </w:t>
            </w:r>
            <w:r w:rsidRPr="00A063F5">
              <w:rPr>
                <w:rFonts w:ascii="Times New Roman" w:hAnsi="Times New Roman" w:cs="Times New Roman"/>
                <w:sz w:val="22"/>
                <w:szCs w:val="22"/>
              </w:rPr>
              <w:t>-</w:t>
            </w:r>
            <w:r>
              <w:rPr>
                <w:rFonts w:ascii="Times New Roman" w:hAnsi="Times New Roman" w:cs="Times New Roman"/>
                <w:sz w:val="22"/>
                <w:szCs w:val="22"/>
              </w:rPr>
              <w:t xml:space="preserve"> </w:t>
            </w:r>
            <w:r w:rsidRPr="00A063F5">
              <w:rPr>
                <w:rFonts w:ascii="Times New Roman" w:hAnsi="Times New Roman" w:cs="Times New Roman"/>
                <w:sz w:val="22"/>
                <w:szCs w:val="22"/>
              </w:rPr>
              <w:t>5.1.9)</w:t>
            </w:r>
          </w:p>
        </w:tc>
        <w:tc>
          <w:tcPr>
            <w:tcW w:w="720" w:type="dxa"/>
          </w:tcPr>
          <w:p w14:paraId="4702F9B4" w14:textId="0EDEC16D" w:rsidR="00D413A3" w:rsidRPr="00A063F5" w:rsidRDefault="00D413A3" w:rsidP="00D413A3">
            <w:pPr>
              <w:pStyle w:val="NormalWeb"/>
              <w:jc w:val="center"/>
              <w:rPr>
                <w:sz w:val="22"/>
                <w:szCs w:val="22"/>
              </w:rPr>
            </w:pPr>
            <w:r w:rsidRPr="00A063F5">
              <w:rPr>
                <w:sz w:val="22"/>
                <w:szCs w:val="22"/>
              </w:rPr>
              <w:t>EA</w:t>
            </w:r>
          </w:p>
        </w:tc>
        <w:tc>
          <w:tcPr>
            <w:tcW w:w="1641" w:type="dxa"/>
          </w:tcPr>
          <w:p w14:paraId="58323652" w14:textId="35CFDB50" w:rsidR="00D413A3" w:rsidRPr="00A063F5" w:rsidRDefault="00C22B49" w:rsidP="00475BF3">
            <w:pPr>
              <w:pStyle w:val="NormalWeb"/>
              <w:jc w:val="center"/>
              <w:rPr>
                <w:sz w:val="22"/>
                <w:szCs w:val="22"/>
              </w:rPr>
            </w:pPr>
            <w:r>
              <w:rPr>
                <w:sz w:val="22"/>
                <w:szCs w:val="22"/>
              </w:rPr>
              <w:t>(inserted upon award)</w:t>
            </w:r>
            <w:r w:rsidR="00E4015D">
              <w:rPr>
                <w:sz w:val="22"/>
                <w:szCs w:val="22"/>
              </w:rPr>
              <w:t xml:space="preserve"> </w:t>
            </w:r>
          </w:p>
        </w:tc>
        <w:tc>
          <w:tcPr>
            <w:tcW w:w="1059" w:type="dxa"/>
          </w:tcPr>
          <w:p w14:paraId="195AD004" w14:textId="77777777" w:rsidR="00D413A3" w:rsidRPr="00A063F5" w:rsidRDefault="00D413A3" w:rsidP="00D413A3">
            <w:pPr>
              <w:pStyle w:val="NormalWeb"/>
              <w:rPr>
                <w:sz w:val="22"/>
                <w:szCs w:val="22"/>
              </w:rPr>
            </w:pPr>
          </w:p>
        </w:tc>
        <w:tc>
          <w:tcPr>
            <w:tcW w:w="2269" w:type="dxa"/>
          </w:tcPr>
          <w:p w14:paraId="4BEAF654" w14:textId="77777777" w:rsidR="00D413A3" w:rsidRPr="00A063F5" w:rsidRDefault="00D413A3" w:rsidP="00D413A3">
            <w:pPr>
              <w:pStyle w:val="NormalWeb"/>
              <w:rPr>
                <w:sz w:val="22"/>
                <w:szCs w:val="22"/>
              </w:rPr>
            </w:pPr>
          </w:p>
        </w:tc>
      </w:tr>
      <w:tr w:rsidR="005910AB" w:rsidRPr="00A063F5" w14:paraId="6B04F8C9" w14:textId="77777777" w:rsidTr="00181ECB">
        <w:trPr>
          <w:jc w:val="center"/>
        </w:trPr>
        <w:tc>
          <w:tcPr>
            <w:tcW w:w="999" w:type="dxa"/>
          </w:tcPr>
          <w:p w14:paraId="5927F2AD" w14:textId="694F900A" w:rsidR="00D413A3" w:rsidRPr="00A063F5" w:rsidRDefault="00D413A3" w:rsidP="00D413A3">
            <w:pPr>
              <w:pStyle w:val="NormalWeb"/>
              <w:jc w:val="center"/>
              <w:rPr>
                <w:sz w:val="22"/>
                <w:szCs w:val="22"/>
              </w:rPr>
            </w:pPr>
            <w:r w:rsidRPr="00A063F5">
              <w:rPr>
                <w:sz w:val="22"/>
                <w:szCs w:val="22"/>
              </w:rPr>
              <w:t>000</w:t>
            </w:r>
            <w:r w:rsidR="007C1FA9">
              <w:rPr>
                <w:sz w:val="22"/>
                <w:szCs w:val="22"/>
              </w:rPr>
              <w:t>1A</w:t>
            </w:r>
            <w:r w:rsidR="004D361C">
              <w:rPr>
                <w:sz w:val="22"/>
                <w:szCs w:val="22"/>
              </w:rPr>
              <w:t>B</w:t>
            </w:r>
          </w:p>
        </w:tc>
        <w:tc>
          <w:tcPr>
            <w:tcW w:w="693" w:type="dxa"/>
          </w:tcPr>
          <w:p w14:paraId="52BC0169" w14:textId="77777777" w:rsidR="00D413A3" w:rsidRPr="00A063F5" w:rsidRDefault="00D413A3" w:rsidP="00D413A3">
            <w:pPr>
              <w:pStyle w:val="NormalWeb"/>
              <w:jc w:val="center"/>
              <w:rPr>
                <w:sz w:val="22"/>
                <w:szCs w:val="22"/>
              </w:rPr>
            </w:pPr>
            <w:r w:rsidRPr="00A063F5">
              <w:rPr>
                <w:sz w:val="22"/>
                <w:szCs w:val="22"/>
              </w:rPr>
              <w:t>FP</w:t>
            </w:r>
          </w:p>
          <w:p w14:paraId="6C95B0FC" w14:textId="70FC14DB" w:rsidR="00D413A3" w:rsidRPr="00A063F5" w:rsidRDefault="00D413A3" w:rsidP="00D413A3">
            <w:pPr>
              <w:pStyle w:val="NormalWeb"/>
              <w:jc w:val="center"/>
              <w:rPr>
                <w:sz w:val="22"/>
                <w:szCs w:val="22"/>
              </w:rPr>
            </w:pPr>
            <w:r w:rsidRPr="00A063F5">
              <w:rPr>
                <w:sz w:val="22"/>
                <w:szCs w:val="22"/>
              </w:rPr>
              <w:t>IDIQ</w:t>
            </w:r>
          </w:p>
        </w:tc>
        <w:tc>
          <w:tcPr>
            <w:tcW w:w="3073" w:type="dxa"/>
          </w:tcPr>
          <w:p w14:paraId="45B3A118" w14:textId="685C9957" w:rsidR="00D413A3" w:rsidRPr="00A063F5" w:rsidRDefault="00D413A3" w:rsidP="00D413A3">
            <w:pPr>
              <w:pStyle w:val="NormalWeb"/>
              <w:rPr>
                <w:sz w:val="22"/>
                <w:szCs w:val="22"/>
              </w:rPr>
            </w:pPr>
            <w:r w:rsidRPr="00A063F5">
              <w:rPr>
                <w:sz w:val="22"/>
                <w:szCs w:val="22"/>
              </w:rPr>
              <w:t xml:space="preserve">HAP Voucher and Special Claims Processing          </w:t>
            </w:r>
            <w:r w:rsidR="002666FC">
              <w:rPr>
                <w:sz w:val="22"/>
                <w:szCs w:val="22"/>
              </w:rPr>
              <w:t xml:space="preserve">     </w:t>
            </w:r>
            <w:r w:rsidRPr="00A063F5">
              <w:rPr>
                <w:sz w:val="22"/>
                <w:szCs w:val="22"/>
              </w:rPr>
              <w:t>(PWS 5.2</w:t>
            </w:r>
            <w:r>
              <w:rPr>
                <w:sz w:val="22"/>
                <w:szCs w:val="22"/>
              </w:rPr>
              <w:t xml:space="preserve"> </w:t>
            </w:r>
            <w:r w:rsidRPr="00A063F5">
              <w:rPr>
                <w:sz w:val="22"/>
                <w:szCs w:val="22"/>
              </w:rPr>
              <w:t>-</w:t>
            </w:r>
            <w:r>
              <w:rPr>
                <w:sz w:val="22"/>
                <w:szCs w:val="22"/>
              </w:rPr>
              <w:t xml:space="preserve"> </w:t>
            </w:r>
            <w:r w:rsidRPr="00A063F5">
              <w:rPr>
                <w:sz w:val="22"/>
                <w:szCs w:val="22"/>
              </w:rPr>
              <w:t>5.2.9)</w:t>
            </w:r>
          </w:p>
        </w:tc>
        <w:tc>
          <w:tcPr>
            <w:tcW w:w="720" w:type="dxa"/>
          </w:tcPr>
          <w:p w14:paraId="1737DEC7" w14:textId="7B48C6C9" w:rsidR="00D413A3" w:rsidRPr="00A063F5" w:rsidRDefault="00D413A3" w:rsidP="00D413A3">
            <w:pPr>
              <w:pStyle w:val="NormalWeb"/>
              <w:jc w:val="center"/>
              <w:rPr>
                <w:sz w:val="22"/>
                <w:szCs w:val="22"/>
              </w:rPr>
            </w:pPr>
            <w:r w:rsidRPr="00A063F5">
              <w:rPr>
                <w:sz w:val="22"/>
                <w:szCs w:val="22"/>
              </w:rPr>
              <w:t>EA</w:t>
            </w:r>
          </w:p>
        </w:tc>
        <w:tc>
          <w:tcPr>
            <w:tcW w:w="1641" w:type="dxa"/>
          </w:tcPr>
          <w:p w14:paraId="556A2F97" w14:textId="021D60CF" w:rsidR="00D413A3" w:rsidRPr="00A063F5" w:rsidRDefault="00C22B49" w:rsidP="00E4015D">
            <w:pPr>
              <w:pStyle w:val="NormalWeb"/>
              <w:jc w:val="center"/>
              <w:rPr>
                <w:sz w:val="22"/>
                <w:szCs w:val="22"/>
              </w:rPr>
            </w:pPr>
            <w:r>
              <w:rPr>
                <w:sz w:val="22"/>
                <w:szCs w:val="22"/>
              </w:rPr>
              <w:t>(inserted upon award</w:t>
            </w:r>
            <w:r w:rsidR="00E4015D">
              <w:rPr>
                <w:sz w:val="22"/>
                <w:szCs w:val="22"/>
              </w:rPr>
              <w:t>)</w:t>
            </w:r>
            <w:r w:rsidRPr="00A063F5" w:rsidDel="00C22B49">
              <w:rPr>
                <w:sz w:val="22"/>
                <w:szCs w:val="22"/>
              </w:rPr>
              <w:t xml:space="preserve"> </w:t>
            </w:r>
          </w:p>
        </w:tc>
        <w:tc>
          <w:tcPr>
            <w:tcW w:w="1059" w:type="dxa"/>
          </w:tcPr>
          <w:p w14:paraId="65B08FA4" w14:textId="77777777" w:rsidR="00D413A3" w:rsidRPr="00A063F5" w:rsidRDefault="00D413A3" w:rsidP="00D413A3">
            <w:pPr>
              <w:pStyle w:val="NormalWeb"/>
              <w:rPr>
                <w:sz w:val="22"/>
                <w:szCs w:val="22"/>
              </w:rPr>
            </w:pPr>
          </w:p>
        </w:tc>
        <w:tc>
          <w:tcPr>
            <w:tcW w:w="2269" w:type="dxa"/>
          </w:tcPr>
          <w:p w14:paraId="418373F9" w14:textId="77777777" w:rsidR="00D413A3" w:rsidRPr="00A063F5" w:rsidRDefault="00D413A3" w:rsidP="00D413A3">
            <w:pPr>
              <w:pStyle w:val="NormalWeb"/>
              <w:rPr>
                <w:sz w:val="22"/>
                <w:szCs w:val="22"/>
              </w:rPr>
            </w:pPr>
          </w:p>
        </w:tc>
      </w:tr>
      <w:tr w:rsidR="005910AB" w:rsidRPr="00A063F5" w14:paraId="799DE94F" w14:textId="77777777" w:rsidTr="00181ECB">
        <w:trPr>
          <w:trHeight w:val="521"/>
          <w:jc w:val="center"/>
        </w:trPr>
        <w:tc>
          <w:tcPr>
            <w:tcW w:w="999" w:type="dxa"/>
          </w:tcPr>
          <w:p w14:paraId="38C93559" w14:textId="77632746" w:rsidR="00D413A3" w:rsidRPr="00A063F5" w:rsidRDefault="00D413A3" w:rsidP="00D413A3">
            <w:pPr>
              <w:pStyle w:val="NormalWeb"/>
              <w:jc w:val="center"/>
              <w:rPr>
                <w:sz w:val="22"/>
                <w:szCs w:val="22"/>
              </w:rPr>
            </w:pPr>
            <w:r w:rsidRPr="00A063F5">
              <w:rPr>
                <w:sz w:val="22"/>
                <w:szCs w:val="22"/>
              </w:rPr>
              <w:t>000</w:t>
            </w:r>
            <w:r w:rsidR="007C1FA9">
              <w:rPr>
                <w:sz w:val="22"/>
                <w:szCs w:val="22"/>
              </w:rPr>
              <w:t>1A</w:t>
            </w:r>
            <w:r w:rsidR="004D361C">
              <w:rPr>
                <w:sz w:val="22"/>
                <w:szCs w:val="22"/>
              </w:rPr>
              <w:t>C</w:t>
            </w:r>
          </w:p>
        </w:tc>
        <w:tc>
          <w:tcPr>
            <w:tcW w:w="693" w:type="dxa"/>
          </w:tcPr>
          <w:p w14:paraId="1A107AC4" w14:textId="73BAF25A" w:rsidR="00D413A3" w:rsidRPr="00A063F5" w:rsidRDefault="00D413A3" w:rsidP="00D413A3">
            <w:pPr>
              <w:pStyle w:val="NormalWeb"/>
              <w:jc w:val="center"/>
              <w:rPr>
                <w:sz w:val="22"/>
                <w:szCs w:val="22"/>
              </w:rPr>
            </w:pPr>
            <w:r w:rsidRPr="00A063F5">
              <w:rPr>
                <w:sz w:val="22"/>
                <w:szCs w:val="22"/>
              </w:rPr>
              <w:t>FP</w:t>
            </w:r>
          </w:p>
        </w:tc>
        <w:tc>
          <w:tcPr>
            <w:tcW w:w="3073" w:type="dxa"/>
          </w:tcPr>
          <w:p w14:paraId="0542661B" w14:textId="08D2DAC2" w:rsidR="00D413A3" w:rsidRPr="00A063F5" w:rsidRDefault="00D413A3" w:rsidP="00D413A3">
            <w:pPr>
              <w:pStyle w:val="NormalWeb"/>
              <w:rPr>
                <w:sz w:val="22"/>
                <w:szCs w:val="22"/>
              </w:rPr>
            </w:pPr>
            <w:r w:rsidRPr="00A063F5">
              <w:rPr>
                <w:sz w:val="22"/>
                <w:szCs w:val="22"/>
              </w:rPr>
              <w:t>Tenant Health and Safety  (PWS 5.3</w:t>
            </w:r>
            <w:r>
              <w:rPr>
                <w:sz w:val="22"/>
                <w:szCs w:val="22"/>
              </w:rPr>
              <w:t xml:space="preserve"> </w:t>
            </w:r>
            <w:r w:rsidRPr="00A063F5">
              <w:rPr>
                <w:sz w:val="22"/>
                <w:szCs w:val="22"/>
              </w:rPr>
              <w:t>-</w:t>
            </w:r>
            <w:r>
              <w:rPr>
                <w:sz w:val="22"/>
                <w:szCs w:val="22"/>
              </w:rPr>
              <w:t xml:space="preserve"> </w:t>
            </w:r>
            <w:r w:rsidRPr="00A063F5">
              <w:rPr>
                <w:sz w:val="22"/>
                <w:szCs w:val="22"/>
              </w:rPr>
              <w:t xml:space="preserve">5.3.2) </w:t>
            </w:r>
          </w:p>
        </w:tc>
        <w:tc>
          <w:tcPr>
            <w:tcW w:w="720" w:type="dxa"/>
          </w:tcPr>
          <w:p w14:paraId="5F53D66D" w14:textId="6BBDDCAB" w:rsidR="00D413A3" w:rsidRPr="00A063F5" w:rsidRDefault="00D413A3" w:rsidP="00D413A3">
            <w:pPr>
              <w:pStyle w:val="NormalWeb"/>
              <w:jc w:val="center"/>
              <w:rPr>
                <w:sz w:val="22"/>
                <w:szCs w:val="22"/>
              </w:rPr>
            </w:pPr>
            <w:r>
              <w:rPr>
                <w:sz w:val="22"/>
                <w:szCs w:val="22"/>
              </w:rPr>
              <w:t>MO</w:t>
            </w:r>
          </w:p>
        </w:tc>
        <w:tc>
          <w:tcPr>
            <w:tcW w:w="1641" w:type="dxa"/>
          </w:tcPr>
          <w:p w14:paraId="2E55EB6A" w14:textId="57B69513" w:rsidR="00D413A3" w:rsidRPr="00A063F5" w:rsidRDefault="00D413A3" w:rsidP="00D413A3">
            <w:pPr>
              <w:pStyle w:val="NormalWeb"/>
              <w:jc w:val="center"/>
              <w:rPr>
                <w:sz w:val="22"/>
                <w:szCs w:val="22"/>
              </w:rPr>
            </w:pPr>
            <w:r>
              <w:rPr>
                <w:sz w:val="22"/>
                <w:szCs w:val="22"/>
              </w:rPr>
              <w:t>12</w:t>
            </w:r>
          </w:p>
        </w:tc>
        <w:tc>
          <w:tcPr>
            <w:tcW w:w="1059" w:type="dxa"/>
          </w:tcPr>
          <w:p w14:paraId="313516DA" w14:textId="77777777" w:rsidR="00D413A3" w:rsidRPr="00A063F5" w:rsidRDefault="00D413A3" w:rsidP="00D413A3">
            <w:pPr>
              <w:pStyle w:val="NormalWeb"/>
              <w:rPr>
                <w:sz w:val="22"/>
                <w:szCs w:val="22"/>
              </w:rPr>
            </w:pPr>
          </w:p>
        </w:tc>
        <w:tc>
          <w:tcPr>
            <w:tcW w:w="2269" w:type="dxa"/>
          </w:tcPr>
          <w:p w14:paraId="5CBA7EC3" w14:textId="77777777" w:rsidR="00D413A3" w:rsidRPr="00A063F5" w:rsidRDefault="00D413A3" w:rsidP="00D413A3">
            <w:pPr>
              <w:pStyle w:val="NormalWeb"/>
              <w:rPr>
                <w:sz w:val="22"/>
                <w:szCs w:val="22"/>
              </w:rPr>
            </w:pPr>
          </w:p>
        </w:tc>
      </w:tr>
      <w:tr w:rsidR="005910AB" w:rsidRPr="00A063F5" w14:paraId="71F53301" w14:textId="77777777" w:rsidTr="00181ECB">
        <w:trPr>
          <w:trHeight w:val="719"/>
          <w:jc w:val="center"/>
        </w:trPr>
        <w:tc>
          <w:tcPr>
            <w:tcW w:w="999" w:type="dxa"/>
          </w:tcPr>
          <w:p w14:paraId="3A0C802C" w14:textId="64FD3C5D" w:rsidR="00D413A3" w:rsidRPr="00A063F5" w:rsidRDefault="00D413A3" w:rsidP="00D413A3">
            <w:pPr>
              <w:pStyle w:val="NormalWeb"/>
              <w:jc w:val="center"/>
              <w:rPr>
                <w:sz w:val="22"/>
                <w:szCs w:val="22"/>
              </w:rPr>
            </w:pPr>
            <w:r w:rsidRPr="00A063F5">
              <w:rPr>
                <w:sz w:val="22"/>
                <w:szCs w:val="22"/>
              </w:rPr>
              <w:t>000</w:t>
            </w:r>
            <w:r w:rsidR="007C1FA9">
              <w:rPr>
                <w:sz w:val="22"/>
                <w:szCs w:val="22"/>
              </w:rPr>
              <w:t>1A</w:t>
            </w:r>
            <w:r w:rsidR="004D361C">
              <w:rPr>
                <w:sz w:val="22"/>
                <w:szCs w:val="22"/>
              </w:rPr>
              <w:t>D</w:t>
            </w:r>
          </w:p>
        </w:tc>
        <w:tc>
          <w:tcPr>
            <w:tcW w:w="693" w:type="dxa"/>
          </w:tcPr>
          <w:p w14:paraId="49A0FAB8" w14:textId="77777777" w:rsidR="00D413A3" w:rsidRPr="00A063F5" w:rsidRDefault="00D413A3" w:rsidP="00D413A3">
            <w:pPr>
              <w:pStyle w:val="NormalWeb"/>
              <w:jc w:val="center"/>
              <w:rPr>
                <w:sz w:val="22"/>
                <w:szCs w:val="22"/>
              </w:rPr>
            </w:pPr>
            <w:r w:rsidRPr="00A063F5">
              <w:rPr>
                <w:sz w:val="22"/>
                <w:szCs w:val="22"/>
              </w:rPr>
              <w:t>FP</w:t>
            </w:r>
          </w:p>
          <w:p w14:paraId="0C9DF739" w14:textId="5DF8CDF6" w:rsidR="00D413A3" w:rsidRPr="00A063F5" w:rsidRDefault="00D413A3" w:rsidP="00D413A3">
            <w:pPr>
              <w:pStyle w:val="NormalWeb"/>
              <w:jc w:val="center"/>
              <w:rPr>
                <w:sz w:val="22"/>
                <w:szCs w:val="22"/>
              </w:rPr>
            </w:pPr>
            <w:r w:rsidRPr="00A063F5">
              <w:rPr>
                <w:sz w:val="22"/>
                <w:szCs w:val="22"/>
              </w:rPr>
              <w:t>IDIQ</w:t>
            </w:r>
          </w:p>
        </w:tc>
        <w:tc>
          <w:tcPr>
            <w:tcW w:w="3073" w:type="dxa"/>
          </w:tcPr>
          <w:p w14:paraId="42AF3387" w14:textId="6C688E4F" w:rsidR="00D413A3" w:rsidRPr="00A063F5" w:rsidRDefault="00D413A3" w:rsidP="00D413A3">
            <w:pPr>
              <w:pStyle w:val="NormalWeb"/>
              <w:rPr>
                <w:sz w:val="22"/>
                <w:szCs w:val="22"/>
              </w:rPr>
            </w:pPr>
            <w:r w:rsidRPr="00A063F5">
              <w:rPr>
                <w:sz w:val="22"/>
                <w:szCs w:val="22"/>
              </w:rPr>
              <w:t>HAP Contract Opt-Outs and Terminations. (PWS 5.4)</w:t>
            </w:r>
            <w:r w:rsidRPr="00A063F5">
              <w:rPr>
                <w:sz w:val="22"/>
                <w:szCs w:val="22"/>
              </w:rPr>
              <w:tab/>
            </w:r>
          </w:p>
        </w:tc>
        <w:tc>
          <w:tcPr>
            <w:tcW w:w="720" w:type="dxa"/>
          </w:tcPr>
          <w:p w14:paraId="56589A9B" w14:textId="2A7321FE" w:rsidR="00D413A3" w:rsidRPr="00A063F5" w:rsidRDefault="00D413A3" w:rsidP="00D413A3">
            <w:pPr>
              <w:pStyle w:val="NormalWeb"/>
              <w:jc w:val="center"/>
              <w:rPr>
                <w:sz w:val="22"/>
                <w:szCs w:val="22"/>
              </w:rPr>
            </w:pPr>
            <w:r w:rsidRPr="00A063F5">
              <w:rPr>
                <w:sz w:val="22"/>
                <w:szCs w:val="22"/>
              </w:rPr>
              <w:t>EA</w:t>
            </w:r>
          </w:p>
        </w:tc>
        <w:tc>
          <w:tcPr>
            <w:tcW w:w="1641" w:type="dxa"/>
          </w:tcPr>
          <w:p w14:paraId="203020F9" w14:textId="3C17A962" w:rsidR="00D413A3" w:rsidRPr="00A063F5" w:rsidRDefault="00C22B49" w:rsidP="00D413A3">
            <w:pPr>
              <w:pStyle w:val="NormalWeb"/>
              <w:jc w:val="center"/>
              <w:rPr>
                <w:sz w:val="22"/>
                <w:szCs w:val="22"/>
              </w:rPr>
            </w:pPr>
            <w:r>
              <w:rPr>
                <w:sz w:val="22"/>
                <w:szCs w:val="22"/>
              </w:rPr>
              <w:t>(inserted upon award</w:t>
            </w:r>
            <w:r w:rsidR="00475BF3">
              <w:rPr>
                <w:sz w:val="22"/>
                <w:szCs w:val="22"/>
              </w:rPr>
              <w:t>)</w:t>
            </w:r>
            <w:r w:rsidRPr="00A063F5" w:rsidDel="00C22B49">
              <w:rPr>
                <w:sz w:val="22"/>
                <w:szCs w:val="22"/>
              </w:rPr>
              <w:t xml:space="preserve"> </w:t>
            </w:r>
          </w:p>
        </w:tc>
        <w:tc>
          <w:tcPr>
            <w:tcW w:w="1059" w:type="dxa"/>
          </w:tcPr>
          <w:p w14:paraId="716DC32D" w14:textId="0C464DE7" w:rsidR="00D413A3" w:rsidRPr="00A063F5" w:rsidRDefault="00D413A3" w:rsidP="00D413A3">
            <w:pPr>
              <w:pStyle w:val="NormalWeb"/>
              <w:jc w:val="center"/>
              <w:rPr>
                <w:sz w:val="22"/>
                <w:szCs w:val="22"/>
              </w:rPr>
            </w:pPr>
          </w:p>
        </w:tc>
        <w:tc>
          <w:tcPr>
            <w:tcW w:w="2269" w:type="dxa"/>
          </w:tcPr>
          <w:p w14:paraId="1AE58392" w14:textId="1ECD11EA" w:rsidR="00D413A3" w:rsidRPr="00A063F5" w:rsidRDefault="00D413A3" w:rsidP="00D413A3">
            <w:pPr>
              <w:pStyle w:val="NormalWeb"/>
              <w:rPr>
                <w:sz w:val="22"/>
                <w:szCs w:val="22"/>
              </w:rPr>
            </w:pPr>
          </w:p>
        </w:tc>
      </w:tr>
      <w:tr w:rsidR="005910AB" w:rsidRPr="00A063F5" w14:paraId="1DD7C57A" w14:textId="77777777" w:rsidTr="00181ECB">
        <w:trPr>
          <w:jc w:val="center"/>
        </w:trPr>
        <w:tc>
          <w:tcPr>
            <w:tcW w:w="999" w:type="dxa"/>
          </w:tcPr>
          <w:p w14:paraId="66B2ABB1" w14:textId="5FC91E41" w:rsidR="00D413A3" w:rsidRPr="00A063F5" w:rsidRDefault="00D413A3" w:rsidP="00D413A3">
            <w:pPr>
              <w:pStyle w:val="NormalWeb"/>
              <w:jc w:val="center"/>
              <w:rPr>
                <w:sz w:val="22"/>
                <w:szCs w:val="22"/>
              </w:rPr>
            </w:pPr>
            <w:r w:rsidRPr="00A063F5">
              <w:rPr>
                <w:sz w:val="22"/>
                <w:szCs w:val="22"/>
              </w:rPr>
              <w:t>000</w:t>
            </w:r>
            <w:r w:rsidR="007C1FA9">
              <w:rPr>
                <w:sz w:val="22"/>
                <w:szCs w:val="22"/>
              </w:rPr>
              <w:t>1A</w:t>
            </w:r>
            <w:r w:rsidR="004D361C">
              <w:rPr>
                <w:sz w:val="22"/>
                <w:szCs w:val="22"/>
              </w:rPr>
              <w:t>E</w:t>
            </w:r>
          </w:p>
        </w:tc>
        <w:tc>
          <w:tcPr>
            <w:tcW w:w="693" w:type="dxa"/>
          </w:tcPr>
          <w:p w14:paraId="6F7188BA" w14:textId="1DEBC732" w:rsidR="00D413A3" w:rsidRPr="00A063F5" w:rsidRDefault="00D413A3" w:rsidP="00D413A3">
            <w:pPr>
              <w:pStyle w:val="NormalWeb"/>
              <w:jc w:val="center"/>
              <w:rPr>
                <w:sz w:val="22"/>
                <w:szCs w:val="22"/>
              </w:rPr>
            </w:pPr>
            <w:r w:rsidRPr="00A063F5">
              <w:rPr>
                <w:sz w:val="22"/>
                <w:szCs w:val="22"/>
              </w:rPr>
              <w:t>FP</w:t>
            </w:r>
          </w:p>
        </w:tc>
        <w:tc>
          <w:tcPr>
            <w:tcW w:w="3073" w:type="dxa"/>
          </w:tcPr>
          <w:p w14:paraId="71974932" w14:textId="4575A9D8" w:rsidR="00D413A3" w:rsidRPr="00A063F5" w:rsidRDefault="00D413A3" w:rsidP="00D413A3">
            <w:pPr>
              <w:pStyle w:val="NormalWeb"/>
              <w:rPr>
                <w:sz w:val="22"/>
                <w:szCs w:val="22"/>
              </w:rPr>
            </w:pPr>
            <w:r>
              <w:rPr>
                <w:sz w:val="22"/>
                <w:szCs w:val="22"/>
              </w:rPr>
              <w:t xml:space="preserve">Reports </w:t>
            </w:r>
            <w:r w:rsidRPr="00A063F5">
              <w:rPr>
                <w:sz w:val="22"/>
                <w:szCs w:val="22"/>
              </w:rPr>
              <w:t xml:space="preserve">and Plans </w:t>
            </w:r>
            <w:r>
              <w:rPr>
                <w:sz w:val="22"/>
                <w:szCs w:val="22"/>
              </w:rPr>
              <w:t xml:space="preserve">        </w:t>
            </w:r>
            <w:r w:rsidR="00327CA2">
              <w:rPr>
                <w:sz w:val="22"/>
                <w:szCs w:val="22"/>
              </w:rPr>
              <w:t xml:space="preserve">     </w:t>
            </w:r>
            <w:r w:rsidRPr="00A063F5">
              <w:rPr>
                <w:sz w:val="22"/>
                <w:szCs w:val="22"/>
              </w:rPr>
              <w:t>(PWS 5.5</w:t>
            </w:r>
            <w:r>
              <w:rPr>
                <w:sz w:val="22"/>
                <w:szCs w:val="22"/>
              </w:rPr>
              <w:t xml:space="preserve"> -  </w:t>
            </w:r>
            <w:r w:rsidR="00327CA2">
              <w:rPr>
                <w:sz w:val="22"/>
                <w:szCs w:val="22"/>
              </w:rPr>
              <w:t>5.6</w:t>
            </w:r>
            <w:r>
              <w:rPr>
                <w:sz w:val="22"/>
                <w:szCs w:val="22"/>
              </w:rPr>
              <w:t>.2</w:t>
            </w:r>
            <w:r w:rsidRPr="00A063F5">
              <w:rPr>
                <w:sz w:val="22"/>
                <w:szCs w:val="22"/>
              </w:rPr>
              <w:t>)</w:t>
            </w:r>
          </w:p>
        </w:tc>
        <w:tc>
          <w:tcPr>
            <w:tcW w:w="720" w:type="dxa"/>
          </w:tcPr>
          <w:p w14:paraId="53DFE64B" w14:textId="699045BB" w:rsidR="00D413A3" w:rsidRPr="00A063F5" w:rsidRDefault="00D413A3" w:rsidP="00D413A3">
            <w:pPr>
              <w:pStyle w:val="NormalWeb"/>
              <w:jc w:val="center"/>
              <w:rPr>
                <w:sz w:val="22"/>
                <w:szCs w:val="22"/>
              </w:rPr>
            </w:pPr>
            <w:r w:rsidRPr="00A063F5">
              <w:rPr>
                <w:sz w:val="22"/>
                <w:szCs w:val="22"/>
              </w:rPr>
              <w:t>LOT</w:t>
            </w:r>
          </w:p>
        </w:tc>
        <w:tc>
          <w:tcPr>
            <w:tcW w:w="1641" w:type="dxa"/>
          </w:tcPr>
          <w:p w14:paraId="4F92B113" w14:textId="28F83BC1" w:rsidR="00D413A3" w:rsidRPr="00A063F5" w:rsidRDefault="00D413A3" w:rsidP="00D413A3">
            <w:pPr>
              <w:pStyle w:val="NormalWeb"/>
              <w:jc w:val="center"/>
              <w:rPr>
                <w:sz w:val="22"/>
                <w:szCs w:val="22"/>
              </w:rPr>
            </w:pPr>
            <w:r w:rsidRPr="00A063F5">
              <w:rPr>
                <w:sz w:val="22"/>
                <w:szCs w:val="22"/>
              </w:rPr>
              <w:t>1</w:t>
            </w:r>
          </w:p>
        </w:tc>
        <w:tc>
          <w:tcPr>
            <w:tcW w:w="1059" w:type="dxa"/>
          </w:tcPr>
          <w:p w14:paraId="499FF9F9" w14:textId="35E786DE" w:rsidR="00D413A3" w:rsidRPr="00A063F5" w:rsidRDefault="00D413A3" w:rsidP="00D413A3">
            <w:pPr>
              <w:pStyle w:val="NormalWeb"/>
              <w:jc w:val="center"/>
              <w:rPr>
                <w:sz w:val="22"/>
                <w:szCs w:val="22"/>
              </w:rPr>
            </w:pPr>
            <w:r w:rsidRPr="00A063F5">
              <w:rPr>
                <w:sz w:val="22"/>
                <w:szCs w:val="22"/>
              </w:rPr>
              <w:t>NSP</w:t>
            </w:r>
          </w:p>
        </w:tc>
        <w:tc>
          <w:tcPr>
            <w:tcW w:w="2269" w:type="dxa"/>
          </w:tcPr>
          <w:p w14:paraId="194597A8" w14:textId="1875E0EF" w:rsidR="00D413A3" w:rsidRPr="00A063F5" w:rsidRDefault="00D413A3" w:rsidP="00D413A3">
            <w:pPr>
              <w:pStyle w:val="NormalWeb"/>
              <w:jc w:val="center"/>
              <w:rPr>
                <w:sz w:val="22"/>
                <w:szCs w:val="22"/>
              </w:rPr>
            </w:pPr>
            <w:r w:rsidRPr="00A063F5">
              <w:rPr>
                <w:sz w:val="22"/>
                <w:szCs w:val="22"/>
              </w:rPr>
              <w:t>NSP</w:t>
            </w:r>
          </w:p>
        </w:tc>
      </w:tr>
      <w:tr w:rsidR="005910AB" w:rsidRPr="00A063F5" w14:paraId="304DAD6F" w14:textId="77777777" w:rsidTr="00181ECB">
        <w:trPr>
          <w:jc w:val="center"/>
        </w:trPr>
        <w:tc>
          <w:tcPr>
            <w:tcW w:w="999" w:type="dxa"/>
          </w:tcPr>
          <w:p w14:paraId="7E6E1616" w14:textId="33F44A3E" w:rsidR="004D361C" w:rsidRPr="00A063F5" w:rsidRDefault="004D361C" w:rsidP="004D361C">
            <w:pPr>
              <w:pStyle w:val="NormalWeb"/>
              <w:jc w:val="center"/>
              <w:rPr>
                <w:sz w:val="22"/>
                <w:szCs w:val="22"/>
              </w:rPr>
            </w:pPr>
            <w:r w:rsidRPr="00A063F5">
              <w:rPr>
                <w:sz w:val="22"/>
                <w:szCs w:val="22"/>
              </w:rPr>
              <w:t>0001</w:t>
            </w:r>
            <w:r>
              <w:rPr>
                <w:sz w:val="22"/>
                <w:szCs w:val="22"/>
              </w:rPr>
              <w:t>AF</w:t>
            </w:r>
          </w:p>
        </w:tc>
        <w:tc>
          <w:tcPr>
            <w:tcW w:w="693" w:type="dxa"/>
          </w:tcPr>
          <w:p w14:paraId="60524BD7" w14:textId="526B98BF" w:rsidR="004D361C" w:rsidRPr="00A063F5" w:rsidRDefault="004D361C" w:rsidP="004D361C">
            <w:pPr>
              <w:pStyle w:val="NormalWeb"/>
              <w:jc w:val="center"/>
              <w:rPr>
                <w:sz w:val="22"/>
                <w:szCs w:val="22"/>
              </w:rPr>
            </w:pPr>
            <w:r w:rsidRPr="00A063F5">
              <w:rPr>
                <w:sz w:val="22"/>
                <w:szCs w:val="22"/>
              </w:rPr>
              <w:t>FP</w:t>
            </w:r>
          </w:p>
        </w:tc>
        <w:tc>
          <w:tcPr>
            <w:tcW w:w="3073" w:type="dxa"/>
          </w:tcPr>
          <w:p w14:paraId="50346F11" w14:textId="04CFAADC" w:rsidR="004D361C" w:rsidRDefault="004D361C" w:rsidP="004D361C">
            <w:pPr>
              <w:pStyle w:val="NormalWeb"/>
              <w:rPr>
                <w:sz w:val="22"/>
                <w:szCs w:val="22"/>
              </w:rPr>
            </w:pPr>
            <w:r w:rsidRPr="00A063F5">
              <w:rPr>
                <w:sz w:val="22"/>
                <w:szCs w:val="22"/>
              </w:rPr>
              <w:t>Transition In (PWS 6.1)</w:t>
            </w:r>
          </w:p>
        </w:tc>
        <w:tc>
          <w:tcPr>
            <w:tcW w:w="720" w:type="dxa"/>
          </w:tcPr>
          <w:p w14:paraId="0695B19A" w14:textId="2DDA7ABC" w:rsidR="004D361C" w:rsidRPr="00A063F5" w:rsidRDefault="004D361C" w:rsidP="004D361C">
            <w:pPr>
              <w:pStyle w:val="NormalWeb"/>
              <w:jc w:val="center"/>
              <w:rPr>
                <w:sz w:val="22"/>
                <w:szCs w:val="22"/>
              </w:rPr>
            </w:pPr>
            <w:r w:rsidRPr="00A063F5">
              <w:rPr>
                <w:sz w:val="22"/>
                <w:szCs w:val="22"/>
              </w:rPr>
              <w:t>EA</w:t>
            </w:r>
          </w:p>
        </w:tc>
        <w:tc>
          <w:tcPr>
            <w:tcW w:w="1641" w:type="dxa"/>
          </w:tcPr>
          <w:p w14:paraId="37CB0CEE" w14:textId="31A35CB5" w:rsidR="004D361C" w:rsidRPr="00A063F5" w:rsidRDefault="004D361C" w:rsidP="004D361C">
            <w:pPr>
              <w:pStyle w:val="NormalWeb"/>
              <w:jc w:val="center"/>
              <w:rPr>
                <w:sz w:val="22"/>
                <w:szCs w:val="22"/>
              </w:rPr>
            </w:pPr>
            <w:r w:rsidRPr="00A063F5">
              <w:rPr>
                <w:sz w:val="22"/>
                <w:szCs w:val="22"/>
              </w:rPr>
              <w:t>1</w:t>
            </w:r>
          </w:p>
        </w:tc>
        <w:tc>
          <w:tcPr>
            <w:tcW w:w="1059" w:type="dxa"/>
          </w:tcPr>
          <w:p w14:paraId="03BBD1D8" w14:textId="77777777" w:rsidR="004D361C" w:rsidRPr="00A063F5" w:rsidRDefault="004D361C" w:rsidP="004D361C">
            <w:pPr>
              <w:pStyle w:val="NormalWeb"/>
              <w:jc w:val="center"/>
              <w:rPr>
                <w:sz w:val="22"/>
                <w:szCs w:val="22"/>
              </w:rPr>
            </w:pPr>
          </w:p>
        </w:tc>
        <w:tc>
          <w:tcPr>
            <w:tcW w:w="2269" w:type="dxa"/>
          </w:tcPr>
          <w:p w14:paraId="576DF49A" w14:textId="77777777" w:rsidR="004D361C" w:rsidRPr="00A063F5" w:rsidRDefault="004D361C" w:rsidP="004D361C">
            <w:pPr>
              <w:pStyle w:val="NormalWeb"/>
              <w:jc w:val="center"/>
              <w:rPr>
                <w:sz w:val="22"/>
                <w:szCs w:val="22"/>
              </w:rPr>
            </w:pPr>
          </w:p>
        </w:tc>
      </w:tr>
      <w:tr w:rsidR="004D361C" w:rsidRPr="00A063F5" w14:paraId="286588EB" w14:textId="77777777" w:rsidTr="00181ECB">
        <w:trPr>
          <w:jc w:val="center"/>
        </w:trPr>
        <w:tc>
          <w:tcPr>
            <w:tcW w:w="999" w:type="dxa"/>
          </w:tcPr>
          <w:p w14:paraId="0205704A" w14:textId="77777777" w:rsidR="004D361C" w:rsidRPr="00A063F5" w:rsidRDefault="004D361C" w:rsidP="004D361C">
            <w:pPr>
              <w:pStyle w:val="NormalWeb"/>
              <w:rPr>
                <w:sz w:val="22"/>
                <w:szCs w:val="22"/>
              </w:rPr>
            </w:pPr>
          </w:p>
        </w:tc>
        <w:tc>
          <w:tcPr>
            <w:tcW w:w="693" w:type="dxa"/>
          </w:tcPr>
          <w:p w14:paraId="25B17843" w14:textId="77777777" w:rsidR="004D361C" w:rsidRPr="00A063F5" w:rsidRDefault="004D361C" w:rsidP="004D361C">
            <w:pPr>
              <w:pStyle w:val="NormalWeb"/>
              <w:rPr>
                <w:sz w:val="22"/>
                <w:szCs w:val="22"/>
              </w:rPr>
            </w:pPr>
          </w:p>
        </w:tc>
        <w:tc>
          <w:tcPr>
            <w:tcW w:w="3073" w:type="dxa"/>
          </w:tcPr>
          <w:p w14:paraId="245F70B8" w14:textId="77777777" w:rsidR="004D361C" w:rsidRPr="00A063F5" w:rsidRDefault="004D361C" w:rsidP="004D361C">
            <w:pPr>
              <w:pStyle w:val="NormalWeb"/>
              <w:rPr>
                <w:sz w:val="22"/>
                <w:szCs w:val="22"/>
              </w:rPr>
            </w:pPr>
          </w:p>
        </w:tc>
        <w:tc>
          <w:tcPr>
            <w:tcW w:w="3420" w:type="dxa"/>
            <w:gridSpan w:val="3"/>
          </w:tcPr>
          <w:p w14:paraId="0B2A3205" w14:textId="3C38EBAC" w:rsidR="004D361C" w:rsidRPr="00A063F5" w:rsidRDefault="004D361C" w:rsidP="004D361C">
            <w:pPr>
              <w:pStyle w:val="NormalWeb"/>
              <w:rPr>
                <w:sz w:val="22"/>
                <w:szCs w:val="22"/>
              </w:rPr>
            </w:pPr>
            <w:r w:rsidRPr="00A063F5">
              <w:rPr>
                <w:b/>
                <w:sz w:val="22"/>
                <w:szCs w:val="22"/>
              </w:rPr>
              <w:t>TOTAL PRICE – BASE PERIOD</w:t>
            </w:r>
          </w:p>
        </w:tc>
        <w:tc>
          <w:tcPr>
            <w:tcW w:w="2269" w:type="dxa"/>
          </w:tcPr>
          <w:p w14:paraId="6CCDA5FB" w14:textId="77777777" w:rsidR="004D361C" w:rsidRPr="00A063F5" w:rsidRDefault="004D361C" w:rsidP="004D361C">
            <w:pPr>
              <w:pStyle w:val="NormalWeb"/>
              <w:rPr>
                <w:sz w:val="22"/>
                <w:szCs w:val="22"/>
              </w:rPr>
            </w:pPr>
            <w:r w:rsidRPr="00A063F5">
              <w:rPr>
                <w:sz w:val="22"/>
                <w:szCs w:val="22"/>
              </w:rPr>
              <w:t>$</w:t>
            </w:r>
          </w:p>
        </w:tc>
      </w:tr>
      <w:bookmarkEnd w:id="2"/>
    </w:tbl>
    <w:p w14:paraId="245EC4C3" w14:textId="7E5293F1" w:rsidR="005910AB" w:rsidRDefault="005910AB" w:rsidP="00E42FF8">
      <w:pPr>
        <w:rPr>
          <w:rFonts w:ascii="Times New Roman" w:hAnsi="Times New Roman" w:cs="Times New Roman"/>
          <w:sz w:val="22"/>
          <w:szCs w:val="22"/>
        </w:rPr>
      </w:pPr>
      <w:r>
        <w:rPr>
          <w:rFonts w:ascii="Times New Roman" w:hAnsi="Times New Roman" w:cs="Times New Roman"/>
          <w:sz w:val="22"/>
          <w:szCs w:val="22"/>
        </w:rPr>
        <w:br w:type="page"/>
      </w:r>
    </w:p>
    <w:tbl>
      <w:tblPr>
        <w:tblStyle w:val="TableGrid"/>
        <w:tblW w:w="10345" w:type="dxa"/>
        <w:jc w:val="center"/>
        <w:tblLayout w:type="fixed"/>
        <w:tblLook w:val="04A0" w:firstRow="1" w:lastRow="0" w:firstColumn="1" w:lastColumn="0" w:noHBand="0" w:noVBand="1"/>
      </w:tblPr>
      <w:tblGrid>
        <w:gridCol w:w="1121"/>
        <w:gridCol w:w="83"/>
        <w:gridCol w:w="851"/>
        <w:gridCol w:w="16"/>
        <w:gridCol w:w="2964"/>
        <w:gridCol w:w="720"/>
        <w:gridCol w:w="1737"/>
        <w:gridCol w:w="1053"/>
        <w:gridCol w:w="1800"/>
      </w:tblGrid>
      <w:tr w:rsidR="004E1F6D" w:rsidRPr="00A063F5" w14:paraId="5AE1575C" w14:textId="77777777" w:rsidTr="00845F18">
        <w:trPr>
          <w:jc w:val="center"/>
        </w:trPr>
        <w:tc>
          <w:tcPr>
            <w:tcW w:w="5035" w:type="dxa"/>
            <w:gridSpan w:val="5"/>
            <w:shd w:val="clear" w:color="auto" w:fill="D9D9D9" w:themeFill="background1" w:themeFillShade="D9"/>
          </w:tcPr>
          <w:p w14:paraId="41EA2E8A" w14:textId="77777777" w:rsidR="00B12C0C" w:rsidRDefault="00B12C0C" w:rsidP="00B12C0C">
            <w:pPr>
              <w:rPr>
                <w:rFonts w:ascii="Times New Roman" w:hAnsi="Times New Roman" w:cs="Times New Roman"/>
                <w:b/>
                <w:sz w:val="22"/>
                <w:szCs w:val="22"/>
              </w:rPr>
            </w:pPr>
            <w:r w:rsidRPr="00F3166B">
              <w:rPr>
                <w:rFonts w:ascii="Times New Roman" w:hAnsi="Times New Roman" w:cs="Times New Roman"/>
                <w:b/>
                <w:sz w:val="22"/>
                <w:szCs w:val="22"/>
              </w:rPr>
              <w:lastRenderedPageBreak/>
              <w:t>OPTION</w:t>
            </w:r>
            <w:r>
              <w:rPr>
                <w:rFonts w:ascii="Times New Roman" w:hAnsi="Times New Roman" w:cs="Times New Roman"/>
                <w:b/>
                <w:sz w:val="22"/>
                <w:szCs w:val="22"/>
              </w:rPr>
              <w:t xml:space="preserve"> PERIOD 1</w:t>
            </w:r>
          </w:p>
          <w:p w14:paraId="00F7790D" w14:textId="500834C1" w:rsidR="004E1F6D" w:rsidRPr="00A063F5" w:rsidRDefault="00B12C0C" w:rsidP="00B12C0C">
            <w:pPr>
              <w:pStyle w:val="NormalWeb"/>
              <w:spacing w:before="0" w:after="0"/>
              <w:rPr>
                <w:b/>
                <w:sz w:val="22"/>
                <w:szCs w:val="22"/>
              </w:rPr>
            </w:pPr>
            <w:r>
              <w:rPr>
                <w:b/>
                <w:sz w:val="22"/>
                <w:szCs w:val="22"/>
              </w:rPr>
              <w:t xml:space="preserve"> 2019 - 2020</w:t>
            </w:r>
          </w:p>
        </w:tc>
        <w:tc>
          <w:tcPr>
            <w:tcW w:w="5310" w:type="dxa"/>
            <w:gridSpan w:val="4"/>
          </w:tcPr>
          <w:p w14:paraId="30EBA338" w14:textId="77777777" w:rsidR="004E1F6D" w:rsidRPr="00A063F5" w:rsidRDefault="004E1F6D" w:rsidP="000D7924">
            <w:pPr>
              <w:pStyle w:val="NormalWeb"/>
              <w:jc w:val="center"/>
              <w:rPr>
                <w:b/>
                <w:sz w:val="22"/>
                <w:szCs w:val="22"/>
              </w:rPr>
            </w:pPr>
          </w:p>
        </w:tc>
      </w:tr>
      <w:tr w:rsidR="00122CD2" w:rsidRPr="00A063F5" w14:paraId="62FAAB10" w14:textId="77777777" w:rsidTr="00181ECB">
        <w:trPr>
          <w:jc w:val="center"/>
        </w:trPr>
        <w:tc>
          <w:tcPr>
            <w:tcW w:w="1204" w:type="dxa"/>
            <w:gridSpan w:val="2"/>
          </w:tcPr>
          <w:p w14:paraId="11E15CB9" w14:textId="77777777" w:rsidR="004E1F6D" w:rsidRPr="00A063F5" w:rsidRDefault="004E1F6D" w:rsidP="000D7924">
            <w:pPr>
              <w:pStyle w:val="NormalWeb"/>
              <w:jc w:val="center"/>
              <w:rPr>
                <w:b/>
                <w:sz w:val="22"/>
                <w:szCs w:val="22"/>
              </w:rPr>
            </w:pPr>
            <w:r w:rsidRPr="00A063F5">
              <w:rPr>
                <w:b/>
                <w:sz w:val="22"/>
                <w:szCs w:val="22"/>
              </w:rPr>
              <w:t>Item Number</w:t>
            </w:r>
          </w:p>
        </w:tc>
        <w:tc>
          <w:tcPr>
            <w:tcW w:w="851" w:type="dxa"/>
          </w:tcPr>
          <w:p w14:paraId="0DAEDD68" w14:textId="77777777" w:rsidR="004E1F6D" w:rsidRPr="00A063F5" w:rsidRDefault="004E1F6D" w:rsidP="000D7924">
            <w:pPr>
              <w:pStyle w:val="NormalWeb"/>
              <w:jc w:val="center"/>
              <w:rPr>
                <w:b/>
                <w:sz w:val="22"/>
                <w:szCs w:val="22"/>
              </w:rPr>
            </w:pPr>
            <w:r w:rsidRPr="00A063F5">
              <w:rPr>
                <w:b/>
                <w:sz w:val="22"/>
                <w:szCs w:val="22"/>
              </w:rPr>
              <w:t>Item Type</w:t>
            </w:r>
          </w:p>
        </w:tc>
        <w:tc>
          <w:tcPr>
            <w:tcW w:w="2980" w:type="dxa"/>
            <w:gridSpan w:val="2"/>
          </w:tcPr>
          <w:p w14:paraId="08709B1A" w14:textId="77777777" w:rsidR="004E1F6D" w:rsidRPr="00A063F5" w:rsidRDefault="004E1F6D" w:rsidP="000D7924">
            <w:pPr>
              <w:pStyle w:val="NormalWeb"/>
              <w:jc w:val="center"/>
              <w:rPr>
                <w:b/>
                <w:sz w:val="22"/>
                <w:szCs w:val="22"/>
              </w:rPr>
            </w:pPr>
            <w:r w:rsidRPr="00A063F5">
              <w:rPr>
                <w:b/>
                <w:sz w:val="22"/>
                <w:szCs w:val="22"/>
              </w:rPr>
              <w:t>Description</w:t>
            </w:r>
          </w:p>
        </w:tc>
        <w:tc>
          <w:tcPr>
            <w:tcW w:w="720" w:type="dxa"/>
          </w:tcPr>
          <w:p w14:paraId="62FAF063" w14:textId="77777777" w:rsidR="004E1F6D" w:rsidRPr="00A063F5" w:rsidRDefault="004E1F6D" w:rsidP="000D7924">
            <w:pPr>
              <w:pStyle w:val="NormalWeb"/>
              <w:jc w:val="center"/>
              <w:rPr>
                <w:b/>
                <w:sz w:val="22"/>
                <w:szCs w:val="22"/>
              </w:rPr>
            </w:pPr>
            <w:r w:rsidRPr="00A063F5">
              <w:rPr>
                <w:b/>
                <w:sz w:val="22"/>
                <w:szCs w:val="22"/>
              </w:rPr>
              <w:t>Unit</w:t>
            </w:r>
          </w:p>
        </w:tc>
        <w:tc>
          <w:tcPr>
            <w:tcW w:w="1737" w:type="dxa"/>
          </w:tcPr>
          <w:p w14:paraId="4FE4EBCB" w14:textId="77777777" w:rsidR="004E1F6D" w:rsidRPr="00A063F5" w:rsidRDefault="004E1F6D" w:rsidP="000D7924">
            <w:pPr>
              <w:pStyle w:val="NormalWeb"/>
              <w:jc w:val="center"/>
              <w:rPr>
                <w:b/>
                <w:sz w:val="22"/>
                <w:szCs w:val="22"/>
              </w:rPr>
            </w:pPr>
            <w:r w:rsidRPr="00A063F5">
              <w:rPr>
                <w:b/>
                <w:sz w:val="22"/>
                <w:szCs w:val="22"/>
              </w:rPr>
              <w:t>Qty (Estimated)</w:t>
            </w:r>
          </w:p>
        </w:tc>
        <w:tc>
          <w:tcPr>
            <w:tcW w:w="1053" w:type="dxa"/>
          </w:tcPr>
          <w:p w14:paraId="1C369ED1" w14:textId="77777777" w:rsidR="004E1F6D" w:rsidRPr="00A063F5" w:rsidRDefault="004E1F6D" w:rsidP="000D7924">
            <w:pPr>
              <w:pStyle w:val="NormalWeb"/>
              <w:jc w:val="center"/>
              <w:rPr>
                <w:b/>
                <w:sz w:val="22"/>
                <w:szCs w:val="22"/>
              </w:rPr>
            </w:pPr>
            <w:r w:rsidRPr="00A063F5">
              <w:rPr>
                <w:b/>
                <w:sz w:val="22"/>
                <w:szCs w:val="22"/>
              </w:rPr>
              <w:t>Unit Price</w:t>
            </w:r>
          </w:p>
        </w:tc>
        <w:tc>
          <w:tcPr>
            <w:tcW w:w="1800" w:type="dxa"/>
          </w:tcPr>
          <w:p w14:paraId="76778A1E" w14:textId="77777777" w:rsidR="004E1F6D" w:rsidRPr="00A063F5" w:rsidRDefault="004E1F6D" w:rsidP="000D7924">
            <w:pPr>
              <w:pStyle w:val="NormalWeb"/>
              <w:jc w:val="center"/>
              <w:rPr>
                <w:b/>
                <w:sz w:val="22"/>
                <w:szCs w:val="22"/>
              </w:rPr>
            </w:pPr>
            <w:r w:rsidRPr="00A063F5">
              <w:rPr>
                <w:b/>
                <w:sz w:val="22"/>
                <w:szCs w:val="22"/>
              </w:rPr>
              <w:t>Total Estimated Price</w:t>
            </w:r>
          </w:p>
        </w:tc>
      </w:tr>
      <w:tr w:rsidR="005910AB" w:rsidRPr="00A063F5" w14:paraId="11D2BBC9" w14:textId="77777777" w:rsidTr="00181ECB">
        <w:trPr>
          <w:jc w:val="center"/>
        </w:trPr>
        <w:tc>
          <w:tcPr>
            <w:tcW w:w="1204" w:type="dxa"/>
            <w:gridSpan w:val="2"/>
          </w:tcPr>
          <w:p w14:paraId="35AF7788" w14:textId="4F66B21F" w:rsidR="005910AB" w:rsidRPr="00845F18" w:rsidRDefault="005910AB" w:rsidP="005910AB">
            <w:pPr>
              <w:pStyle w:val="NormalWeb"/>
              <w:jc w:val="center"/>
              <w:rPr>
                <w:b/>
                <w:sz w:val="22"/>
                <w:szCs w:val="22"/>
              </w:rPr>
            </w:pPr>
            <w:r w:rsidRPr="00845F18">
              <w:rPr>
                <w:b/>
                <w:sz w:val="22"/>
                <w:szCs w:val="22"/>
              </w:rPr>
              <w:t>0002</w:t>
            </w:r>
          </w:p>
        </w:tc>
        <w:tc>
          <w:tcPr>
            <w:tcW w:w="851" w:type="dxa"/>
          </w:tcPr>
          <w:p w14:paraId="27895DBF" w14:textId="77777777" w:rsidR="005910AB" w:rsidRPr="00A063F5" w:rsidRDefault="005910AB" w:rsidP="005910AB">
            <w:pPr>
              <w:pStyle w:val="NormalWeb"/>
              <w:jc w:val="center"/>
              <w:rPr>
                <w:sz w:val="22"/>
                <w:szCs w:val="22"/>
              </w:rPr>
            </w:pPr>
          </w:p>
        </w:tc>
        <w:tc>
          <w:tcPr>
            <w:tcW w:w="2980" w:type="dxa"/>
            <w:gridSpan w:val="2"/>
          </w:tcPr>
          <w:p w14:paraId="293E55C2" w14:textId="77777777" w:rsidR="00845F18" w:rsidRPr="005910AB" w:rsidRDefault="00845F18" w:rsidP="00845F18">
            <w:pPr>
              <w:rPr>
                <w:rFonts w:ascii="Times New Roman" w:hAnsi="Times New Roman" w:cs="Times New Roman"/>
                <w:szCs w:val="20"/>
                <w:u w:val="single"/>
              </w:rPr>
            </w:pPr>
            <w:r>
              <w:rPr>
                <w:rFonts w:ascii="Times New Roman" w:hAnsi="Times New Roman" w:cs="Times New Roman"/>
                <w:sz w:val="22"/>
                <w:szCs w:val="22"/>
              </w:rPr>
              <w:t xml:space="preserve">Region </w:t>
            </w:r>
            <w:r w:rsidRPr="00845F18">
              <w:rPr>
                <w:rFonts w:ascii="Times New Roman" w:hAnsi="Times New Roman" w:cs="Times New Roman"/>
                <w:sz w:val="18"/>
                <w:szCs w:val="18"/>
              </w:rPr>
              <w:t>(</w:t>
            </w:r>
            <w:r w:rsidRPr="00845F18">
              <w:rPr>
                <w:rFonts w:ascii="Times New Roman" w:hAnsi="Times New Roman" w:cs="Times New Roman"/>
                <w:sz w:val="18"/>
                <w:szCs w:val="18"/>
                <w:u w:val="single"/>
              </w:rPr>
              <w:t>inserted upon award</w:t>
            </w:r>
            <w:r w:rsidRPr="00845F18">
              <w:rPr>
                <w:rFonts w:ascii="Times New Roman" w:hAnsi="Times New Roman" w:cs="Times New Roman"/>
                <w:sz w:val="18"/>
                <w:szCs w:val="18"/>
              </w:rPr>
              <w:t>)</w:t>
            </w:r>
          </w:p>
          <w:p w14:paraId="5BDE2AD9" w14:textId="576CAB72" w:rsidR="005910AB" w:rsidRPr="00A063F5" w:rsidRDefault="00845F18" w:rsidP="00845F18">
            <w:pPr>
              <w:rPr>
                <w:rFonts w:ascii="Times New Roman" w:hAnsi="Times New Roman" w:cs="Times New Roman"/>
                <w:sz w:val="22"/>
                <w:szCs w:val="22"/>
              </w:rPr>
            </w:pPr>
            <w:r>
              <w:rPr>
                <w:rFonts w:ascii="Times New Roman" w:hAnsi="Times New Roman" w:cs="Times New Roman"/>
                <w:sz w:val="22"/>
                <w:szCs w:val="22"/>
              </w:rPr>
              <w:t xml:space="preserve">Sub-Region </w:t>
            </w:r>
            <w:r w:rsidRPr="00845F18">
              <w:rPr>
                <w:rFonts w:ascii="Times New Roman" w:hAnsi="Times New Roman" w:cs="Times New Roman"/>
                <w:sz w:val="18"/>
                <w:szCs w:val="18"/>
              </w:rPr>
              <w:t>(</w:t>
            </w:r>
            <w:r w:rsidRPr="00845F18">
              <w:rPr>
                <w:rFonts w:ascii="Times New Roman" w:hAnsi="Times New Roman" w:cs="Times New Roman"/>
                <w:sz w:val="18"/>
                <w:szCs w:val="18"/>
                <w:u w:val="single"/>
              </w:rPr>
              <w:t>inserted upon award</w:t>
            </w:r>
            <w:r w:rsidRPr="00845F18">
              <w:rPr>
                <w:rFonts w:ascii="Times New Roman" w:hAnsi="Times New Roman" w:cs="Times New Roman"/>
                <w:sz w:val="18"/>
                <w:szCs w:val="18"/>
              </w:rPr>
              <w:t>)</w:t>
            </w:r>
          </w:p>
        </w:tc>
        <w:tc>
          <w:tcPr>
            <w:tcW w:w="720" w:type="dxa"/>
          </w:tcPr>
          <w:p w14:paraId="751EA517" w14:textId="77777777" w:rsidR="005910AB" w:rsidRPr="00A063F5" w:rsidRDefault="005910AB" w:rsidP="005910AB">
            <w:pPr>
              <w:pStyle w:val="NormalWeb"/>
              <w:jc w:val="center"/>
              <w:rPr>
                <w:sz w:val="22"/>
                <w:szCs w:val="22"/>
              </w:rPr>
            </w:pPr>
          </w:p>
        </w:tc>
        <w:tc>
          <w:tcPr>
            <w:tcW w:w="1737" w:type="dxa"/>
          </w:tcPr>
          <w:p w14:paraId="33B05087" w14:textId="77777777" w:rsidR="005910AB" w:rsidRDefault="005910AB" w:rsidP="005910AB">
            <w:pPr>
              <w:pStyle w:val="NormalWeb"/>
              <w:jc w:val="center"/>
              <w:rPr>
                <w:sz w:val="22"/>
                <w:szCs w:val="22"/>
              </w:rPr>
            </w:pPr>
          </w:p>
        </w:tc>
        <w:tc>
          <w:tcPr>
            <w:tcW w:w="1053" w:type="dxa"/>
          </w:tcPr>
          <w:p w14:paraId="0E0E178C" w14:textId="77777777" w:rsidR="005910AB" w:rsidRPr="00A063F5" w:rsidRDefault="005910AB" w:rsidP="005910AB">
            <w:pPr>
              <w:pStyle w:val="NormalWeb"/>
              <w:rPr>
                <w:sz w:val="22"/>
                <w:szCs w:val="22"/>
              </w:rPr>
            </w:pPr>
          </w:p>
        </w:tc>
        <w:tc>
          <w:tcPr>
            <w:tcW w:w="1800" w:type="dxa"/>
          </w:tcPr>
          <w:p w14:paraId="4DAA1ACB" w14:textId="77777777" w:rsidR="005910AB" w:rsidRPr="00A063F5" w:rsidRDefault="005910AB" w:rsidP="005910AB">
            <w:pPr>
              <w:pStyle w:val="NormalWeb"/>
              <w:rPr>
                <w:sz w:val="22"/>
                <w:szCs w:val="22"/>
              </w:rPr>
            </w:pPr>
          </w:p>
        </w:tc>
      </w:tr>
      <w:tr w:rsidR="005910AB" w:rsidRPr="00A063F5" w14:paraId="75E568E2" w14:textId="77777777" w:rsidTr="00181ECB">
        <w:trPr>
          <w:trHeight w:hRule="exact" w:val="595"/>
          <w:jc w:val="center"/>
        </w:trPr>
        <w:tc>
          <w:tcPr>
            <w:tcW w:w="1204" w:type="dxa"/>
            <w:gridSpan w:val="2"/>
          </w:tcPr>
          <w:p w14:paraId="458182EB" w14:textId="6496D2A6" w:rsidR="005910AB" w:rsidRPr="00A063F5" w:rsidRDefault="005910AB" w:rsidP="005910AB">
            <w:pPr>
              <w:pStyle w:val="NormalWeb"/>
              <w:jc w:val="center"/>
              <w:rPr>
                <w:sz w:val="22"/>
                <w:szCs w:val="22"/>
              </w:rPr>
            </w:pPr>
            <w:r w:rsidRPr="00A063F5">
              <w:rPr>
                <w:sz w:val="22"/>
                <w:szCs w:val="22"/>
              </w:rPr>
              <w:t>000</w:t>
            </w:r>
            <w:r>
              <w:rPr>
                <w:sz w:val="22"/>
                <w:szCs w:val="22"/>
              </w:rPr>
              <w:t>2AA</w:t>
            </w:r>
          </w:p>
        </w:tc>
        <w:tc>
          <w:tcPr>
            <w:tcW w:w="851" w:type="dxa"/>
          </w:tcPr>
          <w:p w14:paraId="14883FC0" w14:textId="46ED74FC" w:rsidR="005910AB" w:rsidRPr="00A063F5" w:rsidRDefault="005910AB" w:rsidP="009F3CDD">
            <w:pPr>
              <w:pStyle w:val="NormalWeb"/>
              <w:spacing w:before="0"/>
              <w:jc w:val="center"/>
              <w:rPr>
                <w:sz w:val="22"/>
                <w:szCs w:val="22"/>
              </w:rPr>
            </w:pPr>
            <w:r w:rsidRPr="00A063F5">
              <w:rPr>
                <w:sz w:val="22"/>
                <w:szCs w:val="22"/>
              </w:rPr>
              <w:t>FP</w:t>
            </w:r>
            <w:r w:rsidR="00845F18">
              <w:rPr>
                <w:sz w:val="22"/>
                <w:szCs w:val="22"/>
              </w:rPr>
              <w:t xml:space="preserve"> IDIQ</w:t>
            </w:r>
          </w:p>
        </w:tc>
        <w:tc>
          <w:tcPr>
            <w:tcW w:w="2980" w:type="dxa"/>
            <w:gridSpan w:val="2"/>
          </w:tcPr>
          <w:p w14:paraId="4A025C13" w14:textId="0AC21ED2" w:rsidR="005910AB" w:rsidRPr="00A063F5" w:rsidRDefault="005910AB" w:rsidP="005910AB">
            <w:pPr>
              <w:rPr>
                <w:rFonts w:ascii="Times New Roman" w:hAnsi="Times New Roman" w:cs="Times New Roman"/>
                <w:sz w:val="22"/>
                <w:szCs w:val="22"/>
              </w:rPr>
            </w:pPr>
            <w:r w:rsidRPr="00A063F5">
              <w:rPr>
                <w:rFonts w:ascii="Times New Roman" w:hAnsi="Times New Roman" w:cs="Times New Roman"/>
                <w:sz w:val="22"/>
                <w:szCs w:val="22"/>
              </w:rPr>
              <w:t>Management Occupancy Reviews (PWS 5.1</w:t>
            </w:r>
            <w:r>
              <w:rPr>
                <w:rFonts w:ascii="Times New Roman" w:hAnsi="Times New Roman" w:cs="Times New Roman"/>
                <w:sz w:val="22"/>
                <w:szCs w:val="22"/>
              </w:rPr>
              <w:t xml:space="preserve"> </w:t>
            </w:r>
            <w:r w:rsidRPr="00A063F5">
              <w:rPr>
                <w:rFonts w:ascii="Times New Roman" w:hAnsi="Times New Roman" w:cs="Times New Roman"/>
                <w:sz w:val="22"/>
                <w:szCs w:val="22"/>
              </w:rPr>
              <w:t>-</w:t>
            </w:r>
            <w:r>
              <w:rPr>
                <w:rFonts w:ascii="Times New Roman" w:hAnsi="Times New Roman" w:cs="Times New Roman"/>
                <w:sz w:val="22"/>
                <w:szCs w:val="22"/>
              </w:rPr>
              <w:t xml:space="preserve"> </w:t>
            </w:r>
            <w:r w:rsidRPr="00A063F5">
              <w:rPr>
                <w:rFonts w:ascii="Times New Roman" w:hAnsi="Times New Roman" w:cs="Times New Roman"/>
                <w:sz w:val="22"/>
                <w:szCs w:val="22"/>
              </w:rPr>
              <w:t>5.1.9)</w:t>
            </w:r>
          </w:p>
        </w:tc>
        <w:tc>
          <w:tcPr>
            <w:tcW w:w="720" w:type="dxa"/>
          </w:tcPr>
          <w:p w14:paraId="57932F00" w14:textId="6B28FB0C" w:rsidR="005910AB" w:rsidRPr="00A063F5" w:rsidRDefault="005910AB" w:rsidP="005910AB">
            <w:pPr>
              <w:pStyle w:val="NormalWeb"/>
              <w:jc w:val="center"/>
              <w:rPr>
                <w:sz w:val="22"/>
                <w:szCs w:val="22"/>
              </w:rPr>
            </w:pPr>
            <w:r w:rsidRPr="00A063F5">
              <w:rPr>
                <w:sz w:val="22"/>
                <w:szCs w:val="22"/>
              </w:rPr>
              <w:t>EA</w:t>
            </w:r>
          </w:p>
        </w:tc>
        <w:tc>
          <w:tcPr>
            <w:tcW w:w="1737" w:type="dxa"/>
          </w:tcPr>
          <w:p w14:paraId="447EF4A2" w14:textId="56B50686" w:rsidR="005910AB" w:rsidRPr="00A063F5" w:rsidRDefault="005910AB" w:rsidP="009F3CDD">
            <w:pPr>
              <w:pStyle w:val="NormalWeb"/>
              <w:spacing w:before="0"/>
              <w:jc w:val="center"/>
              <w:rPr>
                <w:sz w:val="22"/>
                <w:szCs w:val="22"/>
              </w:rPr>
            </w:pPr>
            <w:r>
              <w:rPr>
                <w:sz w:val="22"/>
                <w:szCs w:val="22"/>
              </w:rPr>
              <w:t xml:space="preserve">(inserted upon award) </w:t>
            </w:r>
          </w:p>
        </w:tc>
        <w:tc>
          <w:tcPr>
            <w:tcW w:w="1053" w:type="dxa"/>
          </w:tcPr>
          <w:p w14:paraId="557BB854" w14:textId="77777777" w:rsidR="005910AB" w:rsidRPr="00A063F5" w:rsidRDefault="005910AB" w:rsidP="005910AB">
            <w:pPr>
              <w:pStyle w:val="NormalWeb"/>
              <w:rPr>
                <w:sz w:val="22"/>
                <w:szCs w:val="22"/>
              </w:rPr>
            </w:pPr>
          </w:p>
        </w:tc>
        <w:tc>
          <w:tcPr>
            <w:tcW w:w="1800" w:type="dxa"/>
          </w:tcPr>
          <w:p w14:paraId="065B4151" w14:textId="77777777" w:rsidR="005910AB" w:rsidRPr="00A063F5" w:rsidRDefault="005910AB" w:rsidP="005910AB">
            <w:pPr>
              <w:pStyle w:val="NormalWeb"/>
              <w:rPr>
                <w:sz w:val="22"/>
                <w:szCs w:val="22"/>
              </w:rPr>
            </w:pPr>
          </w:p>
        </w:tc>
      </w:tr>
      <w:tr w:rsidR="005910AB" w:rsidRPr="00A063F5" w14:paraId="3E3676DA" w14:textId="77777777" w:rsidTr="00181ECB">
        <w:trPr>
          <w:trHeight w:hRule="exact" w:val="864"/>
          <w:jc w:val="center"/>
        </w:trPr>
        <w:tc>
          <w:tcPr>
            <w:tcW w:w="1204" w:type="dxa"/>
            <w:gridSpan w:val="2"/>
          </w:tcPr>
          <w:p w14:paraId="7CF5A999" w14:textId="59286710" w:rsidR="005910AB" w:rsidRPr="00A063F5" w:rsidRDefault="005910AB" w:rsidP="005910AB">
            <w:pPr>
              <w:pStyle w:val="NormalWeb"/>
              <w:jc w:val="center"/>
              <w:rPr>
                <w:sz w:val="22"/>
                <w:szCs w:val="22"/>
              </w:rPr>
            </w:pPr>
            <w:r w:rsidRPr="00A063F5">
              <w:rPr>
                <w:sz w:val="22"/>
                <w:szCs w:val="22"/>
              </w:rPr>
              <w:t>000</w:t>
            </w:r>
            <w:r>
              <w:rPr>
                <w:sz w:val="22"/>
                <w:szCs w:val="22"/>
              </w:rPr>
              <w:t>2AB</w:t>
            </w:r>
          </w:p>
        </w:tc>
        <w:tc>
          <w:tcPr>
            <w:tcW w:w="851" w:type="dxa"/>
          </w:tcPr>
          <w:p w14:paraId="77784A64" w14:textId="371DDD37" w:rsidR="005910AB" w:rsidRPr="00A063F5" w:rsidRDefault="005910AB" w:rsidP="005910AB">
            <w:pPr>
              <w:pStyle w:val="NormalWeb"/>
              <w:jc w:val="center"/>
              <w:rPr>
                <w:sz w:val="22"/>
                <w:szCs w:val="22"/>
              </w:rPr>
            </w:pPr>
            <w:r w:rsidRPr="00A063F5">
              <w:rPr>
                <w:sz w:val="22"/>
                <w:szCs w:val="22"/>
              </w:rPr>
              <w:t>FP</w:t>
            </w:r>
            <w:r w:rsidR="00845F18">
              <w:rPr>
                <w:sz w:val="22"/>
                <w:szCs w:val="22"/>
              </w:rPr>
              <w:t xml:space="preserve"> IDIQ</w:t>
            </w:r>
          </w:p>
        </w:tc>
        <w:tc>
          <w:tcPr>
            <w:tcW w:w="2980" w:type="dxa"/>
            <w:gridSpan w:val="2"/>
          </w:tcPr>
          <w:p w14:paraId="5CCAC940" w14:textId="3A236DA4" w:rsidR="005910AB" w:rsidRPr="00A063F5" w:rsidRDefault="005910AB" w:rsidP="005910AB">
            <w:pPr>
              <w:pStyle w:val="NormalWeb"/>
              <w:rPr>
                <w:sz w:val="22"/>
                <w:szCs w:val="22"/>
              </w:rPr>
            </w:pPr>
            <w:r w:rsidRPr="00A063F5">
              <w:rPr>
                <w:sz w:val="22"/>
                <w:szCs w:val="22"/>
              </w:rPr>
              <w:t xml:space="preserve">HAP Voucher and Special Claims Processing           </w:t>
            </w:r>
            <w:r w:rsidR="00845F18">
              <w:rPr>
                <w:sz w:val="22"/>
                <w:szCs w:val="22"/>
              </w:rPr>
              <w:t xml:space="preserve">  </w:t>
            </w:r>
            <w:r w:rsidRPr="00A063F5">
              <w:rPr>
                <w:sz w:val="22"/>
                <w:szCs w:val="22"/>
              </w:rPr>
              <w:t>(PWS 5.2</w:t>
            </w:r>
            <w:r>
              <w:rPr>
                <w:sz w:val="22"/>
                <w:szCs w:val="22"/>
              </w:rPr>
              <w:t xml:space="preserve"> </w:t>
            </w:r>
            <w:r w:rsidRPr="00A063F5">
              <w:rPr>
                <w:sz w:val="22"/>
                <w:szCs w:val="22"/>
              </w:rPr>
              <w:t>-</w:t>
            </w:r>
            <w:r>
              <w:rPr>
                <w:sz w:val="22"/>
                <w:szCs w:val="22"/>
              </w:rPr>
              <w:t xml:space="preserve"> </w:t>
            </w:r>
            <w:r w:rsidRPr="00A063F5">
              <w:rPr>
                <w:sz w:val="22"/>
                <w:szCs w:val="22"/>
              </w:rPr>
              <w:t>5.2.9)</w:t>
            </w:r>
          </w:p>
        </w:tc>
        <w:tc>
          <w:tcPr>
            <w:tcW w:w="720" w:type="dxa"/>
          </w:tcPr>
          <w:p w14:paraId="6A977DE1" w14:textId="5496C417" w:rsidR="005910AB" w:rsidRPr="00A063F5" w:rsidRDefault="005910AB" w:rsidP="005910AB">
            <w:pPr>
              <w:pStyle w:val="NormalWeb"/>
              <w:jc w:val="center"/>
              <w:rPr>
                <w:sz w:val="22"/>
                <w:szCs w:val="22"/>
              </w:rPr>
            </w:pPr>
            <w:r w:rsidRPr="00A063F5">
              <w:rPr>
                <w:sz w:val="22"/>
                <w:szCs w:val="22"/>
              </w:rPr>
              <w:t>EA</w:t>
            </w:r>
          </w:p>
        </w:tc>
        <w:tc>
          <w:tcPr>
            <w:tcW w:w="1737" w:type="dxa"/>
          </w:tcPr>
          <w:p w14:paraId="50C51494" w14:textId="79C83970" w:rsidR="005910AB" w:rsidRPr="00A063F5" w:rsidRDefault="005910AB" w:rsidP="005910AB">
            <w:pPr>
              <w:pStyle w:val="NormalWeb"/>
              <w:jc w:val="center"/>
              <w:rPr>
                <w:sz w:val="22"/>
                <w:szCs w:val="22"/>
              </w:rPr>
            </w:pPr>
            <w:r>
              <w:rPr>
                <w:sz w:val="22"/>
                <w:szCs w:val="22"/>
              </w:rPr>
              <w:t>(inserted upon award)</w:t>
            </w:r>
            <w:r w:rsidRPr="00A063F5" w:rsidDel="00C22B49">
              <w:rPr>
                <w:sz w:val="22"/>
                <w:szCs w:val="22"/>
              </w:rPr>
              <w:t xml:space="preserve"> </w:t>
            </w:r>
          </w:p>
        </w:tc>
        <w:tc>
          <w:tcPr>
            <w:tcW w:w="1053" w:type="dxa"/>
          </w:tcPr>
          <w:p w14:paraId="33B34490" w14:textId="77777777" w:rsidR="005910AB" w:rsidRPr="00A063F5" w:rsidRDefault="005910AB" w:rsidP="005910AB">
            <w:pPr>
              <w:pStyle w:val="NormalWeb"/>
              <w:rPr>
                <w:sz w:val="22"/>
                <w:szCs w:val="22"/>
              </w:rPr>
            </w:pPr>
          </w:p>
        </w:tc>
        <w:tc>
          <w:tcPr>
            <w:tcW w:w="1800" w:type="dxa"/>
          </w:tcPr>
          <w:p w14:paraId="7F5A1722" w14:textId="77777777" w:rsidR="005910AB" w:rsidRPr="00A063F5" w:rsidRDefault="005910AB" w:rsidP="005910AB">
            <w:pPr>
              <w:pStyle w:val="NormalWeb"/>
              <w:rPr>
                <w:sz w:val="22"/>
                <w:szCs w:val="22"/>
              </w:rPr>
            </w:pPr>
          </w:p>
        </w:tc>
      </w:tr>
      <w:tr w:rsidR="005910AB" w:rsidRPr="00A063F5" w14:paraId="5CA08914" w14:textId="77777777" w:rsidTr="00181ECB">
        <w:trPr>
          <w:trHeight w:hRule="exact" w:val="649"/>
          <w:jc w:val="center"/>
        </w:trPr>
        <w:tc>
          <w:tcPr>
            <w:tcW w:w="1204" w:type="dxa"/>
            <w:gridSpan w:val="2"/>
          </w:tcPr>
          <w:p w14:paraId="4A7A5AA4" w14:textId="5EDFC694" w:rsidR="005910AB" w:rsidRPr="00A063F5" w:rsidRDefault="005910AB" w:rsidP="005910AB">
            <w:pPr>
              <w:pStyle w:val="NormalWeb"/>
              <w:jc w:val="center"/>
              <w:rPr>
                <w:sz w:val="22"/>
                <w:szCs w:val="22"/>
              </w:rPr>
            </w:pPr>
            <w:r w:rsidRPr="00A063F5">
              <w:rPr>
                <w:sz w:val="22"/>
                <w:szCs w:val="22"/>
              </w:rPr>
              <w:t>000</w:t>
            </w:r>
            <w:r>
              <w:rPr>
                <w:sz w:val="22"/>
                <w:szCs w:val="22"/>
              </w:rPr>
              <w:t>2AC</w:t>
            </w:r>
          </w:p>
        </w:tc>
        <w:tc>
          <w:tcPr>
            <w:tcW w:w="851" w:type="dxa"/>
          </w:tcPr>
          <w:p w14:paraId="52F4306D" w14:textId="173851FE" w:rsidR="005910AB" w:rsidRPr="00A063F5" w:rsidRDefault="005910AB" w:rsidP="005910AB">
            <w:pPr>
              <w:pStyle w:val="NormalWeb"/>
              <w:jc w:val="center"/>
              <w:rPr>
                <w:sz w:val="22"/>
                <w:szCs w:val="22"/>
              </w:rPr>
            </w:pPr>
            <w:r w:rsidRPr="00A063F5">
              <w:rPr>
                <w:sz w:val="22"/>
                <w:szCs w:val="22"/>
              </w:rPr>
              <w:t>FP</w:t>
            </w:r>
          </w:p>
        </w:tc>
        <w:tc>
          <w:tcPr>
            <w:tcW w:w="2980" w:type="dxa"/>
            <w:gridSpan w:val="2"/>
          </w:tcPr>
          <w:p w14:paraId="7CF2A02F" w14:textId="7E307871" w:rsidR="005910AB" w:rsidRPr="00A063F5" w:rsidRDefault="005910AB" w:rsidP="005910AB">
            <w:pPr>
              <w:pStyle w:val="NormalWeb"/>
              <w:rPr>
                <w:sz w:val="22"/>
                <w:szCs w:val="22"/>
              </w:rPr>
            </w:pPr>
            <w:r w:rsidRPr="00A063F5">
              <w:rPr>
                <w:sz w:val="22"/>
                <w:szCs w:val="22"/>
              </w:rPr>
              <w:t>Tenant Health and Safety  (PWS 5.3</w:t>
            </w:r>
            <w:r>
              <w:rPr>
                <w:sz w:val="22"/>
                <w:szCs w:val="22"/>
              </w:rPr>
              <w:t xml:space="preserve"> </w:t>
            </w:r>
            <w:r w:rsidRPr="00A063F5">
              <w:rPr>
                <w:sz w:val="22"/>
                <w:szCs w:val="22"/>
              </w:rPr>
              <w:t>-</w:t>
            </w:r>
            <w:r>
              <w:rPr>
                <w:sz w:val="22"/>
                <w:szCs w:val="22"/>
              </w:rPr>
              <w:t xml:space="preserve"> </w:t>
            </w:r>
            <w:r w:rsidRPr="00A063F5">
              <w:rPr>
                <w:sz w:val="22"/>
                <w:szCs w:val="22"/>
              </w:rPr>
              <w:t xml:space="preserve">5.3.2) </w:t>
            </w:r>
          </w:p>
        </w:tc>
        <w:tc>
          <w:tcPr>
            <w:tcW w:w="720" w:type="dxa"/>
          </w:tcPr>
          <w:p w14:paraId="02F81C12" w14:textId="6F719C5A" w:rsidR="005910AB" w:rsidRPr="00A063F5" w:rsidRDefault="005910AB" w:rsidP="005910AB">
            <w:pPr>
              <w:pStyle w:val="NormalWeb"/>
              <w:jc w:val="center"/>
              <w:rPr>
                <w:sz w:val="22"/>
                <w:szCs w:val="22"/>
              </w:rPr>
            </w:pPr>
            <w:r>
              <w:rPr>
                <w:sz w:val="22"/>
                <w:szCs w:val="22"/>
              </w:rPr>
              <w:t>MO</w:t>
            </w:r>
          </w:p>
        </w:tc>
        <w:tc>
          <w:tcPr>
            <w:tcW w:w="1737" w:type="dxa"/>
          </w:tcPr>
          <w:p w14:paraId="03598EB9" w14:textId="706EC81B" w:rsidR="005910AB" w:rsidRPr="00A063F5" w:rsidRDefault="005910AB" w:rsidP="005910AB">
            <w:pPr>
              <w:pStyle w:val="NormalWeb"/>
              <w:jc w:val="center"/>
              <w:rPr>
                <w:sz w:val="22"/>
                <w:szCs w:val="22"/>
              </w:rPr>
            </w:pPr>
            <w:r>
              <w:rPr>
                <w:sz w:val="22"/>
                <w:szCs w:val="22"/>
              </w:rPr>
              <w:t>12</w:t>
            </w:r>
          </w:p>
        </w:tc>
        <w:tc>
          <w:tcPr>
            <w:tcW w:w="1053" w:type="dxa"/>
          </w:tcPr>
          <w:p w14:paraId="1DC4FAD2" w14:textId="77777777" w:rsidR="005910AB" w:rsidRPr="00A063F5" w:rsidRDefault="005910AB" w:rsidP="005910AB">
            <w:pPr>
              <w:pStyle w:val="NormalWeb"/>
              <w:rPr>
                <w:sz w:val="22"/>
                <w:szCs w:val="22"/>
              </w:rPr>
            </w:pPr>
          </w:p>
        </w:tc>
        <w:tc>
          <w:tcPr>
            <w:tcW w:w="1800" w:type="dxa"/>
          </w:tcPr>
          <w:p w14:paraId="28D709D2" w14:textId="77777777" w:rsidR="005910AB" w:rsidRPr="00A063F5" w:rsidRDefault="005910AB" w:rsidP="005910AB">
            <w:pPr>
              <w:pStyle w:val="NormalWeb"/>
              <w:rPr>
                <w:sz w:val="22"/>
                <w:szCs w:val="22"/>
              </w:rPr>
            </w:pPr>
          </w:p>
        </w:tc>
      </w:tr>
      <w:tr w:rsidR="005910AB" w:rsidRPr="00A063F5" w14:paraId="547A4B1C" w14:textId="77777777" w:rsidTr="00181ECB">
        <w:trPr>
          <w:trHeight w:hRule="exact" w:val="613"/>
          <w:jc w:val="center"/>
        </w:trPr>
        <w:tc>
          <w:tcPr>
            <w:tcW w:w="1204" w:type="dxa"/>
            <w:gridSpan w:val="2"/>
          </w:tcPr>
          <w:p w14:paraId="15B7A6E9" w14:textId="11507A12" w:rsidR="005910AB" w:rsidRPr="00A063F5" w:rsidRDefault="005910AB" w:rsidP="005910AB">
            <w:pPr>
              <w:pStyle w:val="NormalWeb"/>
              <w:jc w:val="center"/>
              <w:rPr>
                <w:sz w:val="22"/>
                <w:szCs w:val="22"/>
              </w:rPr>
            </w:pPr>
            <w:r w:rsidRPr="00A063F5">
              <w:rPr>
                <w:sz w:val="22"/>
                <w:szCs w:val="22"/>
              </w:rPr>
              <w:t>00</w:t>
            </w:r>
            <w:r>
              <w:rPr>
                <w:sz w:val="22"/>
                <w:szCs w:val="22"/>
              </w:rPr>
              <w:t>02AD</w:t>
            </w:r>
          </w:p>
        </w:tc>
        <w:tc>
          <w:tcPr>
            <w:tcW w:w="851" w:type="dxa"/>
          </w:tcPr>
          <w:p w14:paraId="418B0453" w14:textId="1155E306" w:rsidR="005910AB" w:rsidRPr="00A063F5" w:rsidRDefault="005910AB" w:rsidP="005910AB">
            <w:pPr>
              <w:pStyle w:val="NormalWeb"/>
              <w:jc w:val="center"/>
              <w:rPr>
                <w:sz w:val="22"/>
                <w:szCs w:val="22"/>
              </w:rPr>
            </w:pPr>
            <w:r w:rsidRPr="00A063F5">
              <w:rPr>
                <w:sz w:val="22"/>
                <w:szCs w:val="22"/>
              </w:rPr>
              <w:t>FP</w:t>
            </w:r>
            <w:r w:rsidR="00845F18">
              <w:rPr>
                <w:sz w:val="22"/>
                <w:szCs w:val="22"/>
              </w:rPr>
              <w:t xml:space="preserve"> IDIQ</w:t>
            </w:r>
          </w:p>
        </w:tc>
        <w:tc>
          <w:tcPr>
            <w:tcW w:w="2980" w:type="dxa"/>
            <w:gridSpan w:val="2"/>
          </w:tcPr>
          <w:p w14:paraId="45336EE6" w14:textId="4CD14672" w:rsidR="005910AB" w:rsidRPr="00A063F5" w:rsidRDefault="005910AB" w:rsidP="005910AB">
            <w:pPr>
              <w:pStyle w:val="NormalWeb"/>
              <w:rPr>
                <w:sz w:val="22"/>
                <w:szCs w:val="22"/>
              </w:rPr>
            </w:pPr>
            <w:r w:rsidRPr="00A063F5">
              <w:rPr>
                <w:sz w:val="22"/>
                <w:szCs w:val="22"/>
              </w:rPr>
              <w:t>HAP Contract Opt-Outs and Terminations. (PWS 5.4)</w:t>
            </w:r>
            <w:r w:rsidRPr="00A063F5">
              <w:rPr>
                <w:sz w:val="22"/>
                <w:szCs w:val="22"/>
              </w:rPr>
              <w:tab/>
            </w:r>
          </w:p>
        </w:tc>
        <w:tc>
          <w:tcPr>
            <w:tcW w:w="720" w:type="dxa"/>
          </w:tcPr>
          <w:p w14:paraId="613241B3" w14:textId="241A9ACB" w:rsidR="005910AB" w:rsidRPr="00A063F5" w:rsidRDefault="005910AB" w:rsidP="005910AB">
            <w:pPr>
              <w:pStyle w:val="NormalWeb"/>
              <w:jc w:val="center"/>
              <w:rPr>
                <w:sz w:val="22"/>
                <w:szCs w:val="22"/>
              </w:rPr>
            </w:pPr>
            <w:r w:rsidRPr="00A063F5">
              <w:rPr>
                <w:sz w:val="22"/>
                <w:szCs w:val="22"/>
              </w:rPr>
              <w:t>EA</w:t>
            </w:r>
          </w:p>
        </w:tc>
        <w:tc>
          <w:tcPr>
            <w:tcW w:w="1737" w:type="dxa"/>
          </w:tcPr>
          <w:p w14:paraId="600F4931" w14:textId="5767CC18" w:rsidR="005910AB" w:rsidRPr="00A063F5" w:rsidRDefault="005910AB" w:rsidP="005910AB">
            <w:pPr>
              <w:pStyle w:val="NormalWeb"/>
              <w:jc w:val="center"/>
              <w:rPr>
                <w:sz w:val="22"/>
                <w:szCs w:val="22"/>
              </w:rPr>
            </w:pPr>
            <w:r>
              <w:rPr>
                <w:sz w:val="22"/>
                <w:szCs w:val="22"/>
              </w:rPr>
              <w:t>(inserted upon award)</w:t>
            </w:r>
            <w:r w:rsidRPr="00A063F5" w:rsidDel="00C22B49">
              <w:rPr>
                <w:sz w:val="22"/>
                <w:szCs w:val="22"/>
              </w:rPr>
              <w:t xml:space="preserve"> </w:t>
            </w:r>
          </w:p>
        </w:tc>
        <w:tc>
          <w:tcPr>
            <w:tcW w:w="1053" w:type="dxa"/>
          </w:tcPr>
          <w:p w14:paraId="4577BC7C" w14:textId="60F543DC" w:rsidR="005910AB" w:rsidRPr="00A063F5" w:rsidRDefault="005910AB" w:rsidP="005910AB">
            <w:pPr>
              <w:pStyle w:val="NormalWeb"/>
              <w:jc w:val="center"/>
              <w:rPr>
                <w:sz w:val="22"/>
                <w:szCs w:val="22"/>
              </w:rPr>
            </w:pPr>
          </w:p>
        </w:tc>
        <w:tc>
          <w:tcPr>
            <w:tcW w:w="1800" w:type="dxa"/>
          </w:tcPr>
          <w:p w14:paraId="1D86B92A" w14:textId="4DE2EC5F" w:rsidR="005910AB" w:rsidRPr="00A063F5" w:rsidRDefault="005910AB" w:rsidP="005910AB">
            <w:pPr>
              <w:pStyle w:val="NormalWeb"/>
              <w:rPr>
                <w:sz w:val="22"/>
                <w:szCs w:val="22"/>
              </w:rPr>
            </w:pPr>
          </w:p>
        </w:tc>
      </w:tr>
      <w:tr w:rsidR="005910AB" w:rsidRPr="00A063F5" w14:paraId="7AF6253E" w14:textId="77777777" w:rsidTr="00181ECB">
        <w:trPr>
          <w:trHeight w:hRule="exact" w:val="648"/>
          <w:jc w:val="center"/>
        </w:trPr>
        <w:tc>
          <w:tcPr>
            <w:tcW w:w="1204" w:type="dxa"/>
            <w:gridSpan w:val="2"/>
          </w:tcPr>
          <w:p w14:paraId="5AF8A9EE" w14:textId="440DA077" w:rsidR="005910AB" w:rsidRPr="00A063F5" w:rsidRDefault="005910AB" w:rsidP="005910AB">
            <w:pPr>
              <w:pStyle w:val="NormalWeb"/>
              <w:jc w:val="center"/>
              <w:rPr>
                <w:sz w:val="22"/>
                <w:szCs w:val="22"/>
              </w:rPr>
            </w:pPr>
            <w:r w:rsidRPr="00A063F5">
              <w:rPr>
                <w:sz w:val="22"/>
                <w:szCs w:val="22"/>
              </w:rPr>
              <w:t>00</w:t>
            </w:r>
            <w:r>
              <w:rPr>
                <w:sz w:val="22"/>
                <w:szCs w:val="22"/>
              </w:rPr>
              <w:t>02AE</w:t>
            </w:r>
          </w:p>
        </w:tc>
        <w:tc>
          <w:tcPr>
            <w:tcW w:w="851" w:type="dxa"/>
          </w:tcPr>
          <w:p w14:paraId="109BEB7A" w14:textId="49926355" w:rsidR="005910AB" w:rsidRPr="00A063F5" w:rsidRDefault="005910AB" w:rsidP="005910AB">
            <w:pPr>
              <w:pStyle w:val="NormalWeb"/>
              <w:jc w:val="center"/>
              <w:rPr>
                <w:sz w:val="22"/>
                <w:szCs w:val="22"/>
              </w:rPr>
            </w:pPr>
            <w:r w:rsidRPr="00A063F5">
              <w:rPr>
                <w:sz w:val="22"/>
                <w:szCs w:val="22"/>
              </w:rPr>
              <w:t>FP</w:t>
            </w:r>
          </w:p>
        </w:tc>
        <w:tc>
          <w:tcPr>
            <w:tcW w:w="2980" w:type="dxa"/>
            <w:gridSpan w:val="2"/>
          </w:tcPr>
          <w:p w14:paraId="48A55CE5" w14:textId="534CA59F" w:rsidR="005910AB" w:rsidRPr="00A063F5" w:rsidRDefault="005910AB" w:rsidP="005910AB">
            <w:pPr>
              <w:pStyle w:val="NormalWeb"/>
              <w:rPr>
                <w:sz w:val="22"/>
                <w:szCs w:val="22"/>
              </w:rPr>
            </w:pPr>
            <w:r>
              <w:rPr>
                <w:sz w:val="22"/>
                <w:szCs w:val="22"/>
              </w:rPr>
              <w:t xml:space="preserve">Reports </w:t>
            </w:r>
            <w:r w:rsidRPr="00A063F5">
              <w:rPr>
                <w:sz w:val="22"/>
                <w:szCs w:val="22"/>
              </w:rPr>
              <w:t xml:space="preserve">and Plans </w:t>
            </w:r>
            <w:r>
              <w:rPr>
                <w:sz w:val="22"/>
                <w:szCs w:val="22"/>
              </w:rPr>
              <w:t xml:space="preserve">        </w:t>
            </w:r>
            <w:r w:rsidRPr="00A063F5">
              <w:rPr>
                <w:sz w:val="22"/>
                <w:szCs w:val="22"/>
              </w:rPr>
              <w:t>(PWS 5.5</w:t>
            </w:r>
            <w:r>
              <w:rPr>
                <w:sz w:val="22"/>
                <w:szCs w:val="22"/>
              </w:rPr>
              <w:t xml:space="preserve"> -  5.6.2</w:t>
            </w:r>
            <w:r w:rsidRPr="00A063F5">
              <w:rPr>
                <w:sz w:val="22"/>
                <w:szCs w:val="22"/>
              </w:rPr>
              <w:t>)</w:t>
            </w:r>
          </w:p>
        </w:tc>
        <w:tc>
          <w:tcPr>
            <w:tcW w:w="720" w:type="dxa"/>
          </w:tcPr>
          <w:p w14:paraId="0AE9922A" w14:textId="0AFBF7AB" w:rsidR="005910AB" w:rsidRPr="00A063F5" w:rsidRDefault="005910AB" w:rsidP="005910AB">
            <w:pPr>
              <w:pStyle w:val="NormalWeb"/>
              <w:jc w:val="center"/>
              <w:rPr>
                <w:sz w:val="22"/>
                <w:szCs w:val="22"/>
              </w:rPr>
            </w:pPr>
            <w:r w:rsidRPr="00A063F5">
              <w:rPr>
                <w:sz w:val="22"/>
                <w:szCs w:val="22"/>
              </w:rPr>
              <w:t>LOT</w:t>
            </w:r>
          </w:p>
        </w:tc>
        <w:tc>
          <w:tcPr>
            <w:tcW w:w="1737" w:type="dxa"/>
          </w:tcPr>
          <w:p w14:paraId="3D9907FC" w14:textId="3935C056" w:rsidR="005910AB" w:rsidRPr="00A063F5" w:rsidRDefault="005910AB" w:rsidP="005910AB">
            <w:pPr>
              <w:pStyle w:val="NormalWeb"/>
              <w:jc w:val="center"/>
              <w:rPr>
                <w:sz w:val="22"/>
                <w:szCs w:val="22"/>
              </w:rPr>
            </w:pPr>
            <w:r w:rsidRPr="00A063F5">
              <w:rPr>
                <w:sz w:val="22"/>
                <w:szCs w:val="22"/>
              </w:rPr>
              <w:t>1</w:t>
            </w:r>
          </w:p>
        </w:tc>
        <w:tc>
          <w:tcPr>
            <w:tcW w:w="1053" w:type="dxa"/>
          </w:tcPr>
          <w:p w14:paraId="32D42743" w14:textId="54D343D3" w:rsidR="005910AB" w:rsidRPr="00A063F5" w:rsidRDefault="005910AB" w:rsidP="005910AB">
            <w:pPr>
              <w:pStyle w:val="NormalWeb"/>
              <w:jc w:val="center"/>
              <w:rPr>
                <w:sz w:val="22"/>
                <w:szCs w:val="22"/>
              </w:rPr>
            </w:pPr>
            <w:r w:rsidRPr="00A063F5">
              <w:rPr>
                <w:sz w:val="22"/>
                <w:szCs w:val="22"/>
              </w:rPr>
              <w:t>NSP</w:t>
            </w:r>
          </w:p>
        </w:tc>
        <w:tc>
          <w:tcPr>
            <w:tcW w:w="1800" w:type="dxa"/>
          </w:tcPr>
          <w:p w14:paraId="0FF31194" w14:textId="58B20E3F" w:rsidR="005910AB" w:rsidRPr="00A063F5" w:rsidRDefault="005910AB" w:rsidP="005910AB">
            <w:pPr>
              <w:pStyle w:val="NormalWeb"/>
              <w:jc w:val="center"/>
              <w:rPr>
                <w:sz w:val="22"/>
                <w:szCs w:val="22"/>
              </w:rPr>
            </w:pPr>
            <w:r w:rsidRPr="00A063F5">
              <w:rPr>
                <w:sz w:val="22"/>
                <w:szCs w:val="22"/>
              </w:rPr>
              <w:t>NSP</w:t>
            </w:r>
          </w:p>
        </w:tc>
      </w:tr>
      <w:tr w:rsidR="005910AB" w:rsidRPr="00A063F5" w14:paraId="37B71CCB" w14:textId="77777777" w:rsidTr="00181ECB">
        <w:trPr>
          <w:trHeight w:hRule="exact" w:val="605"/>
          <w:jc w:val="center"/>
        </w:trPr>
        <w:tc>
          <w:tcPr>
            <w:tcW w:w="1204" w:type="dxa"/>
            <w:gridSpan w:val="2"/>
          </w:tcPr>
          <w:p w14:paraId="4FFFAA7E" w14:textId="77777777" w:rsidR="005910AB" w:rsidRPr="00A063F5" w:rsidRDefault="005910AB" w:rsidP="005910AB">
            <w:pPr>
              <w:pStyle w:val="NormalWeb"/>
              <w:rPr>
                <w:sz w:val="22"/>
                <w:szCs w:val="22"/>
              </w:rPr>
            </w:pPr>
          </w:p>
        </w:tc>
        <w:tc>
          <w:tcPr>
            <w:tcW w:w="851" w:type="dxa"/>
          </w:tcPr>
          <w:p w14:paraId="1E3C7E10" w14:textId="77777777" w:rsidR="005910AB" w:rsidRPr="00A063F5" w:rsidRDefault="005910AB" w:rsidP="005910AB">
            <w:pPr>
              <w:pStyle w:val="NormalWeb"/>
              <w:rPr>
                <w:sz w:val="22"/>
                <w:szCs w:val="22"/>
              </w:rPr>
            </w:pPr>
          </w:p>
        </w:tc>
        <w:tc>
          <w:tcPr>
            <w:tcW w:w="2980" w:type="dxa"/>
            <w:gridSpan w:val="2"/>
          </w:tcPr>
          <w:p w14:paraId="11BD00EF" w14:textId="77777777" w:rsidR="005910AB" w:rsidRPr="00A063F5" w:rsidRDefault="005910AB" w:rsidP="005910AB">
            <w:pPr>
              <w:pStyle w:val="NormalWeb"/>
              <w:rPr>
                <w:sz w:val="22"/>
                <w:szCs w:val="22"/>
              </w:rPr>
            </w:pPr>
          </w:p>
        </w:tc>
        <w:tc>
          <w:tcPr>
            <w:tcW w:w="3510" w:type="dxa"/>
            <w:gridSpan w:val="3"/>
          </w:tcPr>
          <w:p w14:paraId="27AF38E3" w14:textId="005CAF2C" w:rsidR="005910AB" w:rsidRPr="00A063F5" w:rsidRDefault="005910AB" w:rsidP="005910AB">
            <w:pPr>
              <w:pStyle w:val="NormalWeb"/>
              <w:rPr>
                <w:sz w:val="22"/>
                <w:szCs w:val="22"/>
              </w:rPr>
            </w:pPr>
            <w:r w:rsidRPr="00A063F5">
              <w:rPr>
                <w:b/>
                <w:sz w:val="22"/>
                <w:szCs w:val="22"/>
              </w:rPr>
              <w:t>TOTAL PRICE – OPTION PERIOD 1</w:t>
            </w:r>
          </w:p>
        </w:tc>
        <w:tc>
          <w:tcPr>
            <w:tcW w:w="1800" w:type="dxa"/>
          </w:tcPr>
          <w:p w14:paraId="08261317" w14:textId="77777777" w:rsidR="005910AB" w:rsidRPr="00A063F5" w:rsidRDefault="005910AB" w:rsidP="005910AB">
            <w:pPr>
              <w:pStyle w:val="NormalWeb"/>
              <w:rPr>
                <w:sz w:val="22"/>
                <w:szCs w:val="22"/>
              </w:rPr>
            </w:pPr>
            <w:r w:rsidRPr="00A063F5">
              <w:rPr>
                <w:sz w:val="22"/>
                <w:szCs w:val="22"/>
              </w:rPr>
              <w:t>$</w:t>
            </w:r>
          </w:p>
        </w:tc>
      </w:tr>
      <w:tr w:rsidR="005910AB" w:rsidRPr="00A063F5" w14:paraId="21C71CD9" w14:textId="77777777" w:rsidTr="00845F18">
        <w:trPr>
          <w:jc w:val="center"/>
        </w:trPr>
        <w:tc>
          <w:tcPr>
            <w:tcW w:w="5035" w:type="dxa"/>
            <w:gridSpan w:val="5"/>
            <w:shd w:val="clear" w:color="auto" w:fill="D9D9D9" w:themeFill="background1" w:themeFillShade="D9"/>
          </w:tcPr>
          <w:p w14:paraId="220673AA" w14:textId="48CDF916" w:rsidR="005910AB" w:rsidRDefault="005910AB" w:rsidP="005910AB">
            <w:pPr>
              <w:rPr>
                <w:rFonts w:ascii="Times New Roman" w:hAnsi="Times New Roman" w:cs="Times New Roman"/>
                <w:b/>
                <w:sz w:val="22"/>
                <w:szCs w:val="22"/>
              </w:rPr>
            </w:pPr>
            <w:r w:rsidRPr="00F3166B">
              <w:rPr>
                <w:rFonts w:ascii="Times New Roman" w:hAnsi="Times New Roman" w:cs="Times New Roman"/>
                <w:b/>
                <w:sz w:val="22"/>
                <w:szCs w:val="22"/>
              </w:rPr>
              <w:t>OPTION</w:t>
            </w:r>
            <w:r>
              <w:rPr>
                <w:rFonts w:ascii="Times New Roman" w:hAnsi="Times New Roman" w:cs="Times New Roman"/>
                <w:b/>
                <w:sz w:val="22"/>
                <w:szCs w:val="22"/>
              </w:rPr>
              <w:t xml:space="preserve"> PERIOD 2</w:t>
            </w:r>
          </w:p>
          <w:p w14:paraId="3054634B" w14:textId="2DF503F1" w:rsidR="005910AB" w:rsidRPr="00A063F5" w:rsidRDefault="005910AB" w:rsidP="005910AB">
            <w:pPr>
              <w:pStyle w:val="NormalWeb"/>
              <w:spacing w:before="0" w:after="0"/>
              <w:rPr>
                <w:b/>
                <w:sz w:val="22"/>
                <w:szCs w:val="22"/>
              </w:rPr>
            </w:pPr>
            <w:r>
              <w:rPr>
                <w:b/>
                <w:sz w:val="22"/>
                <w:szCs w:val="22"/>
              </w:rPr>
              <w:t>2020 – 2021</w:t>
            </w:r>
          </w:p>
        </w:tc>
        <w:tc>
          <w:tcPr>
            <w:tcW w:w="5310" w:type="dxa"/>
            <w:gridSpan w:val="4"/>
          </w:tcPr>
          <w:p w14:paraId="307208C4" w14:textId="77777777" w:rsidR="005910AB" w:rsidRPr="00A063F5" w:rsidRDefault="005910AB" w:rsidP="005910AB">
            <w:pPr>
              <w:pStyle w:val="NormalWeb"/>
              <w:jc w:val="center"/>
              <w:rPr>
                <w:b/>
                <w:sz w:val="22"/>
                <w:szCs w:val="22"/>
              </w:rPr>
            </w:pPr>
          </w:p>
        </w:tc>
      </w:tr>
      <w:tr w:rsidR="005910AB" w:rsidRPr="00A063F5" w14:paraId="760ED291" w14:textId="77777777" w:rsidTr="00181ECB">
        <w:trPr>
          <w:jc w:val="center"/>
        </w:trPr>
        <w:tc>
          <w:tcPr>
            <w:tcW w:w="1121" w:type="dxa"/>
          </w:tcPr>
          <w:p w14:paraId="6EAA7BE8" w14:textId="77777777" w:rsidR="005910AB" w:rsidRPr="00A063F5" w:rsidRDefault="005910AB" w:rsidP="005910AB">
            <w:pPr>
              <w:pStyle w:val="NormalWeb"/>
              <w:jc w:val="center"/>
              <w:rPr>
                <w:b/>
                <w:sz w:val="22"/>
                <w:szCs w:val="22"/>
              </w:rPr>
            </w:pPr>
            <w:r w:rsidRPr="00A063F5">
              <w:rPr>
                <w:b/>
                <w:sz w:val="22"/>
                <w:szCs w:val="22"/>
              </w:rPr>
              <w:t>Item Number</w:t>
            </w:r>
          </w:p>
        </w:tc>
        <w:tc>
          <w:tcPr>
            <w:tcW w:w="950" w:type="dxa"/>
            <w:gridSpan w:val="3"/>
          </w:tcPr>
          <w:p w14:paraId="1D6073A3" w14:textId="77777777" w:rsidR="005910AB" w:rsidRPr="00A063F5" w:rsidRDefault="005910AB" w:rsidP="005910AB">
            <w:pPr>
              <w:pStyle w:val="NormalWeb"/>
              <w:jc w:val="center"/>
              <w:rPr>
                <w:b/>
                <w:sz w:val="22"/>
                <w:szCs w:val="22"/>
              </w:rPr>
            </w:pPr>
            <w:r w:rsidRPr="00A063F5">
              <w:rPr>
                <w:b/>
                <w:sz w:val="22"/>
                <w:szCs w:val="22"/>
              </w:rPr>
              <w:t>Item Type</w:t>
            </w:r>
          </w:p>
        </w:tc>
        <w:tc>
          <w:tcPr>
            <w:tcW w:w="2964" w:type="dxa"/>
          </w:tcPr>
          <w:p w14:paraId="1840ED8A" w14:textId="77777777" w:rsidR="005910AB" w:rsidRPr="00A063F5" w:rsidRDefault="005910AB" w:rsidP="005910AB">
            <w:pPr>
              <w:pStyle w:val="NormalWeb"/>
              <w:jc w:val="center"/>
              <w:rPr>
                <w:b/>
                <w:sz w:val="22"/>
                <w:szCs w:val="22"/>
              </w:rPr>
            </w:pPr>
            <w:r w:rsidRPr="00A063F5">
              <w:rPr>
                <w:b/>
                <w:sz w:val="22"/>
                <w:szCs w:val="22"/>
              </w:rPr>
              <w:t>Description</w:t>
            </w:r>
          </w:p>
        </w:tc>
        <w:tc>
          <w:tcPr>
            <w:tcW w:w="720" w:type="dxa"/>
          </w:tcPr>
          <w:p w14:paraId="0DE578E3" w14:textId="77777777" w:rsidR="005910AB" w:rsidRPr="00A063F5" w:rsidRDefault="005910AB" w:rsidP="005910AB">
            <w:pPr>
              <w:pStyle w:val="NormalWeb"/>
              <w:jc w:val="center"/>
              <w:rPr>
                <w:b/>
                <w:sz w:val="22"/>
                <w:szCs w:val="22"/>
              </w:rPr>
            </w:pPr>
            <w:r w:rsidRPr="00A063F5">
              <w:rPr>
                <w:b/>
                <w:sz w:val="22"/>
                <w:szCs w:val="22"/>
              </w:rPr>
              <w:t>Unit</w:t>
            </w:r>
          </w:p>
        </w:tc>
        <w:tc>
          <w:tcPr>
            <w:tcW w:w="1737" w:type="dxa"/>
          </w:tcPr>
          <w:p w14:paraId="375B6752" w14:textId="77777777" w:rsidR="005910AB" w:rsidRPr="00A063F5" w:rsidRDefault="005910AB" w:rsidP="005910AB">
            <w:pPr>
              <w:pStyle w:val="NormalWeb"/>
              <w:jc w:val="center"/>
              <w:rPr>
                <w:b/>
                <w:sz w:val="22"/>
                <w:szCs w:val="22"/>
              </w:rPr>
            </w:pPr>
            <w:r w:rsidRPr="00A063F5">
              <w:rPr>
                <w:b/>
                <w:sz w:val="22"/>
                <w:szCs w:val="22"/>
              </w:rPr>
              <w:t>Qty (Estimated)</w:t>
            </w:r>
          </w:p>
        </w:tc>
        <w:tc>
          <w:tcPr>
            <w:tcW w:w="1053" w:type="dxa"/>
          </w:tcPr>
          <w:p w14:paraId="489779DF" w14:textId="77777777" w:rsidR="005910AB" w:rsidRPr="00A063F5" w:rsidRDefault="005910AB" w:rsidP="005910AB">
            <w:pPr>
              <w:pStyle w:val="NormalWeb"/>
              <w:jc w:val="center"/>
              <w:rPr>
                <w:b/>
                <w:sz w:val="22"/>
                <w:szCs w:val="22"/>
              </w:rPr>
            </w:pPr>
            <w:r w:rsidRPr="00A063F5">
              <w:rPr>
                <w:b/>
                <w:sz w:val="22"/>
                <w:szCs w:val="22"/>
              </w:rPr>
              <w:t>Unit Price</w:t>
            </w:r>
          </w:p>
        </w:tc>
        <w:tc>
          <w:tcPr>
            <w:tcW w:w="1800" w:type="dxa"/>
          </w:tcPr>
          <w:p w14:paraId="762B4BFB" w14:textId="77777777" w:rsidR="005910AB" w:rsidRPr="00A063F5" w:rsidRDefault="005910AB" w:rsidP="005910AB">
            <w:pPr>
              <w:pStyle w:val="NormalWeb"/>
              <w:jc w:val="center"/>
              <w:rPr>
                <w:b/>
                <w:sz w:val="22"/>
                <w:szCs w:val="22"/>
              </w:rPr>
            </w:pPr>
            <w:r w:rsidRPr="00A063F5">
              <w:rPr>
                <w:b/>
                <w:sz w:val="22"/>
                <w:szCs w:val="22"/>
              </w:rPr>
              <w:t>Total Estimated Price</w:t>
            </w:r>
          </w:p>
        </w:tc>
      </w:tr>
      <w:tr w:rsidR="00845F18" w:rsidRPr="00A063F5" w14:paraId="50664CE1" w14:textId="77777777" w:rsidTr="00181ECB">
        <w:trPr>
          <w:jc w:val="center"/>
        </w:trPr>
        <w:tc>
          <w:tcPr>
            <w:tcW w:w="1121" w:type="dxa"/>
          </w:tcPr>
          <w:p w14:paraId="75405266" w14:textId="2A8FB758" w:rsidR="00845F18" w:rsidRPr="00845F18" w:rsidRDefault="00845F18" w:rsidP="00845F18">
            <w:pPr>
              <w:pStyle w:val="NormalWeb"/>
              <w:jc w:val="center"/>
              <w:rPr>
                <w:b/>
                <w:sz w:val="22"/>
                <w:szCs w:val="22"/>
              </w:rPr>
            </w:pPr>
            <w:r w:rsidRPr="00845F18">
              <w:rPr>
                <w:b/>
                <w:sz w:val="22"/>
                <w:szCs w:val="22"/>
              </w:rPr>
              <w:t>0003</w:t>
            </w:r>
          </w:p>
        </w:tc>
        <w:tc>
          <w:tcPr>
            <w:tcW w:w="950" w:type="dxa"/>
            <w:gridSpan w:val="3"/>
          </w:tcPr>
          <w:p w14:paraId="3FA611FC" w14:textId="77777777" w:rsidR="00845F18" w:rsidRPr="00A063F5" w:rsidRDefault="00845F18" w:rsidP="00845F18">
            <w:pPr>
              <w:pStyle w:val="NormalWeb"/>
              <w:jc w:val="center"/>
              <w:rPr>
                <w:sz w:val="22"/>
                <w:szCs w:val="22"/>
              </w:rPr>
            </w:pPr>
          </w:p>
        </w:tc>
        <w:tc>
          <w:tcPr>
            <w:tcW w:w="2964" w:type="dxa"/>
          </w:tcPr>
          <w:p w14:paraId="43E4B146" w14:textId="77777777" w:rsidR="00845F18" w:rsidRPr="005910AB" w:rsidRDefault="00845F18" w:rsidP="00845F18">
            <w:pPr>
              <w:rPr>
                <w:rFonts w:ascii="Times New Roman" w:hAnsi="Times New Roman" w:cs="Times New Roman"/>
                <w:szCs w:val="20"/>
                <w:u w:val="single"/>
              </w:rPr>
            </w:pPr>
            <w:r>
              <w:rPr>
                <w:rFonts w:ascii="Times New Roman" w:hAnsi="Times New Roman" w:cs="Times New Roman"/>
                <w:sz w:val="22"/>
                <w:szCs w:val="22"/>
              </w:rPr>
              <w:t xml:space="preserve">Region </w:t>
            </w:r>
            <w:r w:rsidRPr="00845F18">
              <w:rPr>
                <w:rFonts w:ascii="Times New Roman" w:hAnsi="Times New Roman" w:cs="Times New Roman"/>
                <w:sz w:val="18"/>
                <w:szCs w:val="18"/>
              </w:rPr>
              <w:t>(</w:t>
            </w:r>
            <w:r w:rsidRPr="00845F18">
              <w:rPr>
                <w:rFonts w:ascii="Times New Roman" w:hAnsi="Times New Roman" w:cs="Times New Roman"/>
                <w:sz w:val="18"/>
                <w:szCs w:val="18"/>
                <w:u w:val="single"/>
              </w:rPr>
              <w:t>inserted upon award</w:t>
            </w:r>
            <w:r w:rsidRPr="00845F18">
              <w:rPr>
                <w:rFonts w:ascii="Times New Roman" w:hAnsi="Times New Roman" w:cs="Times New Roman"/>
                <w:sz w:val="18"/>
                <w:szCs w:val="18"/>
              </w:rPr>
              <w:t>)</w:t>
            </w:r>
          </w:p>
          <w:p w14:paraId="610CBEFF" w14:textId="377199B4" w:rsidR="00845F18" w:rsidRPr="00A063F5" w:rsidRDefault="00845F18" w:rsidP="00845F18">
            <w:pPr>
              <w:rPr>
                <w:rFonts w:ascii="Times New Roman" w:hAnsi="Times New Roman" w:cs="Times New Roman"/>
                <w:sz w:val="22"/>
                <w:szCs w:val="22"/>
              </w:rPr>
            </w:pPr>
            <w:r>
              <w:rPr>
                <w:rFonts w:ascii="Times New Roman" w:hAnsi="Times New Roman" w:cs="Times New Roman"/>
                <w:sz w:val="22"/>
                <w:szCs w:val="22"/>
              </w:rPr>
              <w:t xml:space="preserve">Sub-Region </w:t>
            </w:r>
            <w:r w:rsidRPr="00845F18">
              <w:rPr>
                <w:rFonts w:ascii="Times New Roman" w:hAnsi="Times New Roman" w:cs="Times New Roman"/>
                <w:sz w:val="18"/>
                <w:szCs w:val="18"/>
              </w:rPr>
              <w:t>(</w:t>
            </w:r>
            <w:r w:rsidRPr="00845F18">
              <w:rPr>
                <w:rFonts w:ascii="Times New Roman" w:hAnsi="Times New Roman" w:cs="Times New Roman"/>
                <w:sz w:val="18"/>
                <w:szCs w:val="18"/>
                <w:u w:val="single"/>
              </w:rPr>
              <w:t>inserted upon award</w:t>
            </w:r>
            <w:r w:rsidRPr="00845F18">
              <w:rPr>
                <w:rFonts w:ascii="Times New Roman" w:hAnsi="Times New Roman" w:cs="Times New Roman"/>
                <w:sz w:val="18"/>
                <w:szCs w:val="18"/>
              </w:rPr>
              <w:t>)</w:t>
            </w:r>
          </w:p>
        </w:tc>
        <w:tc>
          <w:tcPr>
            <w:tcW w:w="720" w:type="dxa"/>
          </w:tcPr>
          <w:p w14:paraId="41081D4B" w14:textId="77777777" w:rsidR="00845F18" w:rsidRPr="00A063F5" w:rsidRDefault="00845F18" w:rsidP="00845F18">
            <w:pPr>
              <w:pStyle w:val="NormalWeb"/>
              <w:jc w:val="center"/>
              <w:rPr>
                <w:sz w:val="22"/>
                <w:szCs w:val="22"/>
              </w:rPr>
            </w:pPr>
          </w:p>
        </w:tc>
        <w:tc>
          <w:tcPr>
            <w:tcW w:w="1737" w:type="dxa"/>
          </w:tcPr>
          <w:p w14:paraId="6F58AC39" w14:textId="77777777" w:rsidR="00845F18" w:rsidRDefault="00845F18" w:rsidP="00845F18">
            <w:pPr>
              <w:pStyle w:val="NormalWeb"/>
              <w:jc w:val="center"/>
              <w:rPr>
                <w:sz w:val="22"/>
                <w:szCs w:val="22"/>
              </w:rPr>
            </w:pPr>
          </w:p>
        </w:tc>
        <w:tc>
          <w:tcPr>
            <w:tcW w:w="1053" w:type="dxa"/>
          </w:tcPr>
          <w:p w14:paraId="37D3E8B7" w14:textId="77777777" w:rsidR="00845F18" w:rsidRPr="00A063F5" w:rsidRDefault="00845F18" w:rsidP="00845F18">
            <w:pPr>
              <w:pStyle w:val="NormalWeb"/>
              <w:rPr>
                <w:sz w:val="22"/>
                <w:szCs w:val="22"/>
              </w:rPr>
            </w:pPr>
          </w:p>
        </w:tc>
        <w:tc>
          <w:tcPr>
            <w:tcW w:w="1800" w:type="dxa"/>
          </w:tcPr>
          <w:p w14:paraId="57937E6F" w14:textId="77777777" w:rsidR="00845F18" w:rsidRPr="00A063F5" w:rsidRDefault="00845F18" w:rsidP="00845F18">
            <w:pPr>
              <w:pStyle w:val="NormalWeb"/>
              <w:rPr>
                <w:sz w:val="22"/>
                <w:szCs w:val="22"/>
              </w:rPr>
            </w:pPr>
          </w:p>
        </w:tc>
      </w:tr>
      <w:tr w:rsidR="00845F18" w:rsidRPr="00A063F5" w14:paraId="63919DEF" w14:textId="77777777" w:rsidTr="00181ECB">
        <w:trPr>
          <w:trHeight w:hRule="exact" w:val="514"/>
          <w:jc w:val="center"/>
        </w:trPr>
        <w:tc>
          <w:tcPr>
            <w:tcW w:w="1121" w:type="dxa"/>
          </w:tcPr>
          <w:p w14:paraId="31B10494" w14:textId="38A47BF1" w:rsidR="00845F18" w:rsidRPr="00A063F5" w:rsidRDefault="00845F18" w:rsidP="00845F18">
            <w:pPr>
              <w:pStyle w:val="NormalWeb"/>
              <w:jc w:val="center"/>
              <w:rPr>
                <w:sz w:val="22"/>
                <w:szCs w:val="22"/>
              </w:rPr>
            </w:pPr>
            <w:r w:rsidRPr="00A063F5">
              <w:rPr>
                <w:sz w:val="22"/>
                <w:szCs w:val="22"/>
              </w:rPr>
              <w:t>00</w:t>
            </w:r>
            <w:r w:rsidR="009F3CDD">
              <w:rPr>
                <w:sz w:val="22"/>
                <w:szCs w:val="22"/>
              </w:rPr>
              <w:t>0</w:t>
            </w:r>
            <w:r>
              <w:rPr>
                <w:sz w:val="22"/>
                <w:szCs w:val="22"/>
              </w:rPr>
              <w:t>3</w:t>
            </w:r>
            <w:r w:rsidR="009F3CDD">
              <w:rPr>
                <w:sz w:val="22"/>
                <w:szCs w:val="22"/>
              </w:rPr>
              <w:t>AA</w:t>
            </w:r>
          </w:p>
        </w:tc>
        <w:tc>
          <w:tcPr>
            <w:tcW w:w="950" w:type="dxa"/>
            <w:gridSpan w:val="3"/>
          </w:tcPr>
          <w:p w14:paraId="6F097E00" w14:textId="77C40560" w:rsidR="00845F18" w:rsidRPr="00A063F5" w:rsidRDefault="00845F18" w:rsidP="009F3CDD">
            <w:pPr>
              <w:pStyle w:val="NormalWeb"/>
              <w:spacing w:before="0"/>
              <w:jc w:val="center"/>
              <w:rPr>
                <w:sz w:val="22"/>
                <w:szCs w:val="22"/>
              </w:rPr>
            </w:pPr>
            <w:r w:rsidRPr="00A063F5">
              <w:rPr>
                <w:sz w:val="22"/>
                <w:szCs w:val="22"/>
              </w:rPr>
              <w:t>FP</w:t>
            </w:r>
            <w:r w:rsidR="009F3CDD">
              <w:rPr>
                <w:sz w:val="22"/>
                <w:szCs w:val="22"/>
              </w:rPr>
              <w:t xml:space="preserve"> IDIQ</w:t>
            </w:r>
          </w:p>
        </w:tc>
        <w:tc>
          <w:tcPr>
            <w:tcW w:w="2964" w:type="dxa"/>
          </w:tcPr>
          <w:p w14:paraId="5A33B6D7" w14:textId="20DC9AEE" w:rsidR="00845F18" w:rsidRPr="00A063F5" w:rsidRDefault="00845F18" w:rsidP="00845F18">
            <w:pPr>
              <w:rPr>
                <w:rFonts w:ascii="Times New Roman" w:hAnsi="Times New Roman" w:cs="Times New Roman"/>
                <w:sz w:val="22"/>
                <w:szCs w:val="22"/>
              </w:rPr>
            </w:pPr>
            <w:r w:rsidRPr="00A063F5">
              <w:rPr>
                <w:rFonts w:ascii="Times New Roman" w:hAnsi="Times New Roman" w:cs="Times New Roman"/>
                <w:sz w:val="22"/>
                <w:szCs w:val="22"/>
              </w:rPr>
              <w:t>Management Occupancy Reviews (PWS 5.1</w:t>
            </w:r>
            <w:r>
              <w:rPr>
                <w:rFonts w:ascii="Times New Roman" w:hAnsi="Times New Roman" w:cs="Times New Roman"/>
                <w:sz w:val="22"/>
                <w:szCs w:val="22"/>
              </w:rPr>
              <w:t xml:space="preserve"> </w:t>
            </w:r>
            <w:r w:rsidRPr="00A063F5">
              <w:rPr>
                <w:rFonts w:ascii="Times New Roman" w:hAnsi="Times New Roman" w:cs="Times New Roman"/>
                <w:sz w:val="22"/>
                <w:szCs w:val="22"/>
              </w:rPr>
              <w:t>-</w:t>
            </w:r>
            <w:r>
              <w:rPr>
                <w:rFonts w:ascii="Times New Roman" w:hAnsi="Times New Roman" w:cs="Times New Roman"/>
                <w:sz w:val="22"/>
                <w:szCs w:val="22"/>
              </w:rPr>
              <w:t xml:space="preserve"> </w:t>
            </w:r>
            <w:r w:rsidRPr="00A063F5">
              <w:rPr>
                <w:rFonts w:ascii="Times New Roman" w:hAnsi="Times New Roman" w:cs="Times New Roman"/>
                <w:sz w:val="22"/>
                <w:szCs w:val="22"/>
              </w:rPr>
              <w:t>5.1.9)</w:t>
            </w:r>
          </w:p>
        </w:tc>
        <w:tc>
          <w:tcPr>
            <w:tcW w:w="720" w:type="dxa"/>
          </w:tcPr>
          <w:p w14:paraId="0CFA453A" w14:textId="3F3639BA" w:rsidR="00845F18" w:rsidRPr="00A063F5" w:rsidRDefault="00845F18" w:rsidP="00845F18">
            <w:pPr>
              <w:pStyle w:val="NormalWeb"/>
              <w:jc w:val="center"/>
              <w:rPr>
                <w:sz w:val="22"/>
                <w:szCs w:val="22"/>
              </w:rPr>
            </w:pPr>
            <w:r w:rsidRPr="00A063F5">
              <w:rPr>
                <w:sz w:val="22"/>
                <w:szCs w:val="22"/>
              </w:rPr>
              <w:t>EA</w:t>
            </w:r>
          </w:p>
        </w:tc>
        <w:tc>
          <w:tcPr>
            <w:tcW w:w="1737" w:type="dxa"/>
          </w:tcPr>
          <w:p w14:paraId="783E83DB" w14:textId="59D1D6B6" w:rsidR="00845F18" w:rsidRPr="00A063F5" w:rsidRDefault="00845F18" w:rsidP="009F3CDD">
            <w:pPr>
              <w:pStyle w:val="NormalWeb"/>
              <w:spacing w:before="0"/>
              <w:jc w:val="center"/>
              <w:rPr>
                <w:sz w:val="22"/>
                <w:szCs w:val="22"/>
              </w:rPr>
            </w:pPr>
            <w:r>
              <w:rPr>
                <w:sz w:val="22"/>
                <w:szCs w:val="22"/>
              </w:rPr>
              <w:t xml:space="preserve">(inserted upon award) </w:t>
            </w:r>
          </w:p>
        </w:tc>
        <w:tc>
          <w:tcPr>
            <w:tcW w:w="1053" w:type="dxa"/>
          </w:tcPr>
          <w:p w14:paraId="115554D5" w14:textId="77777777" w:rsidR="00845F18" w:rsidRPr="00A063F5" w:rsidRDefault="00845F18" w:rsidP="00845F18">
            <w:pPr>
              <w:pStyle w:val="NormalWeb"/>
              <w:rPr>
                <w:sz w:val="22"/>
                <w:szCs w:val="22"/>
              </w:rPr>
            </w:pPr>
          </w:p>
        </w:tc>
        <w:tc>
          <w:tcPr>
            <w:tcW w:w="1800" w:type="dxa"/>
          </w:tcPr>
          <w:p w14:paraId="11A434FE" w14:textId="77777777" w:rsidR="00845F18" w:rsidRPr="00A063F5" w:rsidRDefault="00845F18" w:rsidP="00845F18">
            <w:pPr>
              <w:pStyle w:val="NormalWeb"/>
              <w:rPr>
                <w:sz w:val="22"/>
                <w:szCs w:val="22"/>
              </w:rPr>
            </w:pPr>
          </w:p>
        </w:tc>
      </w:tr>
      <w:tr w:rsidR="00845F18" w:rsidRPr="00A063F5" w14:paraId="7AAC168C" w14:textId="77777777" w:rsidTr="00181ECB">
        <w:trPr>
          <w:trHeight w:hRule="exact" w:val="901"/>
          <w:jc w:val="center"/>
        </w:trPr>
        <w:tc>
          <w:tcPr>
            <w:tcW w:w="1121" w:type="dxa"/>
          </w:tcPr>
          <w:p w14:paraId="6464B35D" w14:textId="2CFCD5A4" w:rsidR="00845F18" w:rsidRPr="00A063F5" w:rsidRDefault="00464057" w:rsidP="00845F18">
            <w:pPr>
              <w:pStyle w:val="NormalWeb"/>
              <w:jc w:val="center"/>
              <w:rPr>
                <w:sz w:val="22"/>
                <w:szCs w:val="22"/>
              </w:rPr>
            </w:pPr>
            <w:r>
              <w:rPr>
                <w:sz w:val="22"/>
                <w:szCs w:val="22"/>
              </w:rPr>
              <w:t>0</w:t>
            </w:r>
            <w:r w:rsidR="00845F18" w:rsidRPr="00A063F5">
              <w:rPr>
                <w:sz w:val="22"/>
                <w:szCs w:val="22"/>
              </w:rPr>
              <w:t>00</w:t>
            </w:r>
            <w:r w:rsidR="009F3CDD">
              <w:rPr>
                <w:sz w:val="22"/>
                <w:szCs w:val="22"/>
              </w:rPr>
              <w:t>3AB</w:t>
            </w:r>
          </w:p>
        </w:tc>
        <w:tc>
          <w:tcPr>
            <w:tcW w:w="950" w:type="dxa"/>
            <w:gridSpan w:val="3"/>
          </w:tcPr>
          <w:p w14:paraId="0641D2F3" w14:textId="6DD3B575" w:rsidR="00845F18" w:rsidRPr="00A063F5" w:rsidRDefault="00845F18" w:rsidP="00845F18">
            <w:pPr>
              <w:pStyle w:val="NormalWeb"/>
              <w:jc w:val="center"/>
              <w:rPr>
                <w:sz w:val="22"/>
                <w:szCs w:val="22"/>
              </w:rPr>
            </w:pPr>
            <w:r w:rsidRPr="00A063F5">
              <w:rPr>
                <w:sz w:val="22"/>
                <w:szCs w:val="22"/>
              </w:rPr>
              <w:t>FP</w:t>
            </w:r>
            <w:r w:rsidR="009F3CDD">
              <w:rPr>
                <w:sz w:val="22"/>
                <w:szCs w:val="22"/>
              </w:rPr>
              <w:t xml:space="preserve"> IDIQ</w:t>
            </w:r>
          </w:p>
        </w:tc>
        <w:tc>
          <w:tcPr>
            <w:tcW w:w="2964" w:type="dxa"/>
          </w:tcPr>
          <w:p w14:paraId="264677CA" w14:textId="3FC43ED1" w:rsidR="00845F18" w:rsidRPr="00A063F5" w:rsidRDefault="00845F18" w:rsidP="00845F18">
            <w:pPr>
              <w:pStyle w:val="NormalWeb"/>
              <w:rPr>
                <w:sz w:val="22"/>
                <w:szCs w:val="22"/>
              </w:rPr>
            </w:pPr>
            <w:r w:rsidRPr="00A063F5">
              <w:rPr>
                <w:sz w:val="22"/>
                <w:szCs w:val="22"/>
              </w:rPr>
              <w:t>HAP Voucher and Special Claims Processing           (PWS 5.2</w:t>
            </w:r>
            <w:r>
              <w:rPr>
                <w:sz w:val="22"/>
                <w:szCs w:val="22"/>
              </w:rPr>
              <w:t xml:space="preserve"> </w:t>
            </w:r>
            <w:r w:rsidRPr="00A063F5">
              <w:rPr>
                <w:sz w:val="22"/>
                <w:szCs w:val="22"/>
              </w:rPr>
              <w:t>-</w:t>
            </w:r>
            <w:r>
              <w:rPr>
                <w:sz w:val="22"/>
                <w:szCs w:val="22"/>
              </w:rPr>
              <w:t xml:space="preserve"> </w:t>
            </w:r>
            <w:r w:rsidRPr="00A063F5">
              <w:rPr>
                <w:sz w:val="22"/>
                <w:szCs w:val="22"/>
              </w:rPr>
              <w:t>5.2.9)</w:t>
            </w:r>
          </w:p>
        </w:tc>
        <w:tc>
          <w:tcPr>
            <w:tcW w:w="720" w:type="dxa"/>
          </w:tcPr>
          <w:p w14:paraId="786E4D1B" w14:textId="0DC72B09" w:rsidR="00845F18" w:rsidRPr="00A063F5" w:rsidRDefault="00845F18" w:rsidP="00845F18">
            <w:pPr>
              <w:pStyle w:val="NormalWeb"/>
              <w:jc w:val="center"/>
              <w:rPr>
                <w:sz w:val="22"/>
                <w:szCs w:val="22"/>
              </w:rPr>
            </w:pPr>
            <w:r w:rsidRPr="00A063F5">
              <w:rPr>
                <w:sz w:val="22"/>
                <w:szCs w:val="22"/>
              </w:rPr>
              <w:t>EA</w:t>
            </w:r>
          </w:p>
        </w:tc>
        <w:tc>
          <w:tcPr>
            <w:tcW w:w="1737" w:type="dxa"/>
          </w:tcPr>
          <w:p w14:paraId="3A910503" w14:textId="6226EA05" w:rsidR="00845F18" w:rsidRPr="00A063F5" w:rsidRDefault="00845F18" w:rsidP="009F3CDD">
            <w:pPr>
              <w:pStyle w:val="NormalWeb"/>
              <w:spacing w:before="0"/>
              <w:jc w:val="center"/>
              <w:rPr>
                <w:sz w:val="22"/>
                <w:szCs w:val="22"/>
              </w:rPr>
            </w:pPr>
            <w:r>
              <w:rPr>
                <w:sz w:val="22"/>
                <w:szCs w:val="22"/>
              </w:rPr>
              <w:t>(inserted upon award)</w:t>
            </w:r>
            <w:r w:rsidRPr="00A063F5" w:rsidDel="00C22B49">
              <w:rPr>
                <w:sz w:val="22"/>
                <w:szCs w:val="22"/>
              </w:rPr>
              <w:t xml:space="preserve"> </w:t>
            </w:r>
          </w:p>
        </w:tc>
        <w:tc>
          <w:tcPr>
            <w:tcW w:w="1053" w:type="dxa"/>
          </w:tcPr>
          <w:p w14:paraId="687A15D6" w14:textId="77777777" w:rsidR="00845F18" w:rsidRPr="00A063F5" w:rsidRDefault="00845F18" w:rsidP="00845F18">
            <w:pPr>
              <w:pStyle w:val="NormalWeb"/>
              <w:rPr>
                <w:sz w:val="22"/>
                <w:szCs w:val="22"/>
              </w:rPr>
            </w:pPr>
          </w:p>
        </w:tc>
        <w:tc>
          <w:tcPr>
            <w:tcW w:w="1800" w:type="dxa"/>
          </w:tcPr>
          <w:p w14:paraId="2EA4931A" w14:textId="77777777" w:rsidR="00845F18" w:rsidRPr="00A063F5" w:rsidRDefault="00845F18" w:rsidP="00845F18">
            <w:pPr>
              <w:pStyle w:val="NormalWeb"/>
              <w:rPr>
                <w:sz w:val="22"/>
                <w:szCs w:val="22"/>
              </w:rPr>
            </w:pPr>
          </w:p>
        </w:tc>
      </w:tr>
      <w:tr w:rsidR="00845F18" w:rsidRPr="00A063F5" w14:paraId="02153EFF" w14:textId="77777777" w:rsidTr="00181ECB">
        <w:trPr>
          <w:trHeight w:hRule="exact" w:val="640"/>
          <w:jc w:val="center"/>
        </w:trPr>
        <w:tc>
          <w:tcPr>
            <w:tcW w:w="1121" w:type="dxa"/>
          </w:tcPr>
          <w:p w14:paraId="36E9EB5A" w14:textId="7C9EC83C" w:rsidR="00845F18" w:rsidRPr="00A063F5" w:rsidRDefault="00464057" w:rsidP="00845F18">
            <w:pPr>
              <w:pStyle w:val="NormalWeb"/>
              <w:jc w:val="center"/>
              <w:rPr>
                <w:sz w:val="22"/>
                <w:szCs w:val="22"/>
              </w:rPr>
            </w:pPr>
            <w:r>
              <w:rPr>
                <w:sz w:val="22"/>
                <w:szCs w:val="22"/>
              </w:rPr>
              <w:t>0</w:t>
            </w:r>
            <w:r w:rsidR="00845F18" w:rsidRPr="00A063F5">
              <w:rPr>
                <w:sz w:val="22"/>
                <w:szCs w:val="22"/>
              </w:rPr>
              <w:t>00</w:t>
            </w:r>
            <w:r w:rsidR="009F3CDD">
              <w:rPr>
                <w:sz w:val="22"/>
                <w:szCs w:val="22"/>
              </w:rPr>
              <w:t>3AC</w:t>
            </w:r>
          </w:p>
        </w:tc>
        <w:tc>
          <w:tcPr>
            <w:tcW w:w="950" w:type="dxa"/>
            <w:gridSpan w:val="3"/>
          </w:tcPr>
          <w:p w14:paraId="46F6A427" w14:textId="0A415197" w:rsidR="00845F18" w:rsidRPr="00A063F5" w:rsidRDefault="00845F18" w:rsidP="00845F18">
            <w:pPr>
              <w:pStyle w:val="NormalWeb"/>
              <w:jc w:val="center"/>
              <w:rPr>
                <w:sz w:val="22"/>
                <w:szCs w:val="22"/>
              </w:rPr>
            </w:pPr>
            <w:r w:rsidRPr="00A063F5">
              <w:rPr>
                <w:sz w:val="22"/>
                <w:szCs w:val="22"/>
              </w:rPr>
              <w:t>FP</w:t>
            </w:r>
          </w:p>
        </w:tc>
        <w:tc>
          <w:tcPr>
            <w:tcW w:w="2964" w:type="dxa"/>
          </w:tcPr>
          <w:p w14:paraId="7F043871" w14:textId="3F162AFE" w:rsidR="00845F18" w:rsidRPr="00A063F5" w:rsidRDefault="00845F18" w:rsidP="00845F18">
            <w:pPr>
              <w:pStyle w:val="NormalWeb"/>
              <w:rPr>
                <w:sz w:val="22"/>
                <w:szCs w:val="22"/>
              </w:rPr>
            </w:pPr>
            <w:r w:rsidRPr="00A063F5">
              <w:rPr>
                <w:sz w:val="22"/>
                <w:szCs w:val="22"/>
              </w:rPr>
              <w:t>Tenant Health and Safety  (PWS 5.3</w:t>
            </w:r>
            <w:r>
              <w:rPr>
                <w:sz w:val="22"/>
                <w:szCs w:val="22"/>
              </w:rPr>
              <w:t xml:space="preserve"> </w:t>
            </w:r>
            <w:r w:rsidRPr="00A063F5">
              <w:rPr>
                <w:sz w:val="22"/>
                <w:szCs w:val="22"/>
              </w:rPr>
              <w:t>-</w:t>
            </w:r>
            <w:r>
              <w:rPr>
                <w:sz w:val="22"/>
                <w:szCs w:val="22"/>
              </w:rPr>
              <w:t xml:space="preserve"> </w:t>
            </w:r>
            <w:r w:rsidRPr="00A063F5">
              <w:rPr>
                <w:sz w:val="22"/>
                <w:szCs w:val="22"/>
              </w:rPr>
              <w:t xml:space="preserve">5.3.2) </w:t>
            </w:r>
          </w:p>
        </w:tc>
        <w:tc>
          <w:tcPr>
            <w:tcW w:w="720" w:type="dxa"/>
          </w:tcPr>
          <w:p w14:paraId="5FF643CE" w14:textId="34218088" w:rsidR="00845F18" w:rsidRPr="00A063F5" w:rsidRDefault="00845F18" w:rsidP="00845F18">
            <w:pPr>
              <w:pStyle w:val="NormalWeb"/>
              <w:jc w:val="center"/>
              <w:rPr>
                <w:sz w:val="22"/>
                <w:szCs w:val="22"/>
              </w:rPr>
            </w:pPr>
            <w:r w:rsidRPr="00A063F5">
              <w:rPr>
                <w:sz w:val="22"/>
                <w:szCs w:val="22"/>
              </w:rPr>
              <w:t>MO</w:t>
            </w:r>
          </w:p>
        </w:tc>
        <w:tc>
          <w:tcPr>
            <w:tcW w:w="1737" w:type="dxa"/>
          </w:tcPr>
          <w:p w14:paraId="05942050" w14:textId="0A0E075F" w:rsidR="00845F18" w:rsidRPr="00A063F5" w:rsidRDefault="00845F18" w:rsidP="00845F18">
            <w:pPr>
              <w:pStyle w:val="NormalWeb"/>
              <w:jc w:val="center"/>
              <w:rPr>
                <w:sz w:val="22"/>
                <w:szCs w:val="22"/>
              </w:rPr>
            </w:pPr>
            <w:r>
              <w:rPr>
                <w:sz w:val="22"/>
                <w:szCs w:val="22"/>
              </w:rPr>
              <w:t>12</w:t>
            </w:r>
          </w:p>
        </w:tc>
        <w:tc>
          <w:tcPr>
            <w:tcW w:w="1053" w:type="dxa"/>
          </w:tcPr>
          <w:p w14:paraId="1EA854D0" w14:textId="77777777" w:rsidR="00845F18" w:rsidRPr="00A063F5" w:rsidRDefault="00845F18" w:rsidP="00845F18">
            <w:pPr>
              <w:pStyle w:val="NormalWeb"/>
              <w:rPr>
                <w:sz w:val="22"/>
                <w:szCs w:val="22"/>
              </w:rPr>
            </w:pPr>
          </w:p>
        </w:tc>
        <w:tc>
          <w:tcPr>
            <w:tcW w:w="1800" w:type="dxa"/>
          </w:tcPr>
          <w:p w14:paraId="3ACA686F" w14:textId="77777777" w:rsidR="00845F18" w:rsidRPr="00A063F5" w:rsidRDefault="00845F18" w:rsidP="00845F18">
            <w:pPr>
              <w:pStyle w:val="NormalWeb"/>
              <w:rPr>
                <w:sz w:val="22"/>
                <w:szCs w:val="22"/>
              </w:rPr>
            </w:pPr>
          </w:p>
        </w:tc>
      </w:tr>
      <w:tr w:rsidR="00845F18" w:rsidRPr="00A063F5" w14:paraId="0045A476" w14:textId="77777777" w:rsidTr="00181ECB">
        <w:trPr>
          <w:trHeight w:val="719"/>
          <w:jc w:val="center"/>
        </w:trPr>
        <w:tc>
          <w:tcPr>
            <w:tcW w:w="1121" w:type="dxa"/>
          </w:tcPr>
          <w:p w14:paraId="041E79DB" w14:textId="6C04BCF9" w:rsidR="00845F18" w:rsidRPr="00A063F5" w:rsidRDefault="00464057" w:rsidP="00845F18">
            <w:pPr>
              <w:pStyle w:val="NormalWeb"/>
              <w:jc w:val="center"/>
              <w:rPr>
                <w:sz w:val="22"/>
                <w:szCs w:val="22"/>
              </w:rPr>
            </w:pPr>
            <w:r>
              <w:rPr>
                <w:sz w:val="22"/>
                <w:szCs w:val="22"/>
              </w:rPr>
              <w:t>0</w:t>
            </w:r>
            <w:r w:rsidR="00845F18" w:rsidRPr="00A063F5">
              <w:rPr>
                <w:sz w:val="22"/>
                <w:szCs w:val="22"/>
              </w:rPr>
              <w:t>00</w:t>
            </w:r>
            <w:r w:rsidR="009F3CDD">
              <w:rPr>
                <w:sz w:val="22"/>
                <w:szCs w:val="22"/>
              </w:rPr>
              <w:t>3AD</w:t>
            </w:r>
          </w:p>
        </w:tc>
        <w:tc>
          <w:tcPr>
            <w:tcW w:w="950" w:type="dxa"/>
            <w:gridSpan w:val="3"/>
          </w:tcPr>
          <w:p w14:paraId="20358966" w14:textId="4C7D948A" w:rsidR="00845F18" w:rsidRPr="00A063F5" w:rsidRDefault="00845F18" w:rsidP="00845F18">
            <w:pPr>
              <w:pStyle w:val="NormalWeb"/>
              <w:jc w:val="center"/>
              <w:rPr>
                <w:sz w:val="22"/>
                <w:szCs w:val="22"/>
              </w:rPr>
            </w:pPr>
            <w:r w:rsidRPr="00A063F5">
              <w:rPr>
                <w:sz w:val="22"/>
                <w:szCs w:val="22"/>
              </w:rPr>
              <w:t>FP</w:t>
            </w:r>
            <w:r w:rsidR="009F3CDD">
              <w:rPr>
                <w:sz w:val="22"/>
                <w:szCs w:val="22"/>
              </w:rPr>
              <w:t xml:space="preserve"> IDIQ</w:t>
            </w:r>
          </w:p>
        </w:tc>
        <w:tc>
          <w:tcPr>
            <w:tcW w:w="2964" w:type="dxa"/>
          </w:tcPr>
          <w:p w14:paraId="2675EADA" w14:textId="48759208" w:rsidR="00845F18" w:rsidRPr="00A063F5" w:rsidRDefault="00845F18" w:rsidP="00845F18">
            <w:pPr>
              <w:pStyle w:val="NormalWeb"/>
              <w:rPr>
                <w:sz w:val="22"/>
                <w:szCs w:val="22"/>
              </w:rPr>
            </w:pPr>
            <w:r w:rsidRPr="00A063F5">
              <w:rPr>
                <w:sz w:val="22"/>
                <w:szCs w:val="22"/>
              </w:rPr>
              <w:t>HAP Contract Opt-Outs and Terminations. (PWS 5.4)</w:t>
            </w:r>
            <w:r w:rsidRPr="00A063F5">
              <w:rPr>
                <w:sz w:val="22"/>
                <w:szCs w:val="22"/>
              </w:rPr>
              <w:tab/>
            </w:r>
          </w:p>
        </w:tc>
        <w:tc>
          <w:tcPr>
            <w:tcW w:w="720" w:type="dxa"/>
          </w:tcPr>
          <w:p w14:paraId="14BF6A7D" w14:textId="70B65F5F" w:rsidR="00845F18" w:rsidRPr="00A063F5" w:rsidRDefault="00845F18" w:rsidP="00845F18">
            <w:pPr>
              <w:pStyle w:val="NormalWeb"/>
              <w:jc w:val="center"/>
              <w:rPr>
                <w:sz w:val="22"/>
                <w:szCs w:val="22"/>
              </w:rPr>
            </w:pPr>
            <w:r w:rsidRPr="00A063F5">
              <w:rPr>
                <w:sz w:val="22"/>
                <w:szCs w:val="22"/>
              </w:rPr>
              <w:t>EA</w:t>
            </w:r>
          </w:p>
        </w:tc>
        <w:tc>
          <w:tcPr>
            <w:tcW w:w="1737" w:type="dxa"/>
          </w:tcPr>
          <w:p w14:paraId="0E650738" w14:textId="09EC9CDC" w:rsidR="00845F18" w:rsidRPr="00A063F5" w:rsidRDefault="00845F18" w:rsidP="00845F18">
            <w:pPr>
              <w:pStyle w:val="NormalWeb"/>
              <w:jc w:val="center"/>
              <w:rPr>
                <w:sz w:val="22"/>
                <w:szCs w:val="22"/>
              </w:rPr>
            </w:pPr>
            <w:r>
              <w:rPr>
                <w:sz w:val="22"/>
                <w:szCs w:val="22"/>
              </w:rPr>
              <w:t>(inserted upon award)</w:t>
            </w:r>
            <w:r w:rsidRPr="00A063F5" w:rsidDel="00C22B49">
              <w:rPr>
                <w:sz w:val="22"/>
                <w:szCs w:val="22"/>
              </w:rPr>
              <w:t xml:space="preserve"> </w:t>
            </w:r>
          </w:p>
        </w:tc>
        <w:tc>
          <w:tcPr>
            <w:tcW w:w="1053" w:type="dxa"/>
          </w:tcPr>
          <w:p w14:paraId="54D29F99" w14:textId="454B46B9" w:rsidR="00845F18" w:rsidRPr="00A063F5" w:rsidRDefault="00845F18" w:rsidP="00845F18">
            <w:pPr>
              <w:pStyle w:val="NormalWeb"/>
              <w:jc w:val="center"/>
              <w:rPr>
                <w:sz w:val="22"/>
                <w:szCs w:val="22"/>
              </w:rPr>
            </w:pPr>
          </w:p>
        </w:tc>
        <w:tc>
          <w:tcPr>
            <w:tcW w:w="1800" w:type="dxa"/>
          </w:tcPr>
          <w:p w14:paraId="2F418986" w14:textId="73CA90AC" w:rsidR="00845F18" w:rsidRPr="00A063F5" w:rsidRDefault="00845F18" w:rsidP="00845F18">
            <w:pPr>
              <w:pStyle w:val="NormalWeb"/>
              <w:rPr>
                <w:sz w:val="22"/>
                <w:szCs w:val="22"/>
              </w:rPr>
            </w:pPr>
          </w:p>
        </w:tc>
      </w:tr>
      <w:tr w:rsidR="00845F18" w:rsidRPr="00A063F5" w14:paraId="546F61FC" w14:textId="77777777" w:rsidTr="00181ECB">
        <w:trPr>
          <w:jc w:val="center"/>
        </w:trPr>
        <w:tc>
          <w:tcPr>
            <w:tcW w:w="1121" w:type="dxa"/>
          </w:tcPr>
          <w:p w14:paraId="0AC300FC" w14:textId="33A3CBF9" w:rsidR="00845F18" w:rsidRPr="00A063F5" w:rsidRDefault="00464057" w:rsidP="00845F18">
            <w:pPr>
              <w:pStyle w:val="NormalWeb"/>
              <w:jc w:val="center"/>
              <w:rPr>
                <w:sz w:val="22"/>
                <w:szCs w:val="22"/>
              </w:rPr>
            </w:pPr>
            <w:r>
              <w:rPr>
                <w:sz w:val="22"/>
                <w:szCs w:val="22"/>
              </w:rPr>
              <w:t>0</w:t>
            </w:r>
            <w:r w:rsidR="00845F18" w:rsidRPr="00A063F5">
              <w:rPr>
                <w:sz w:val="22"/>
                <w:szCs w:val="22"/>
              </w:rPr>
              <w:t>00</w:t>
            </w:r>
            <w:r w:rsidR="009F3CDD">
              <w:rPr>
                <w:sz w:val="22"/>
                <w:szCs w:val="22"/>
              </w:rPr>
              <w:t>3AE</w:t>
            </w:r>
          </w:p>
        </w:tc>
        <w:tc>
          <w:tcPr>
            <w:tcW w:w="950" w:type="dxa"/>
            <w:gridSpan w:val="3"/>
          </w:tcPr>
          <w:p w14:paraId="76098D46" w14:textId="529B8005" w:rsidR="00845F18" w:rsidRPr="00A063F5" w:rsidRDefault="00845F18" w:rsidP="00845F18">
            <w:pPr>
              <w:pStyle w:val="NormalWeb"/>
              <w:jc w:val="center"/>
              <w:rPr>
                <w:sz w:val="22"/>
                <w:szCs w:val="22"/>
              </w:rPr>
            </w:pPr>
            <w:r w:rsidRPr="00A063F5">
              <w:rPr>
                <w:sz w:val="22"/>
                <w:szCs w:val="22"/>
              </w:rPr>
              <w:t>FP</w:t>
            </w:r>
          </w:p>
        </w:tc>
        <w:tc>
          <w:tcPr>
            <w:tcW w:w="2964" w:type="dxa"/>
          </w:tcPr>
          <w:p w14:paraId="677DBAD1" w14:textId="100E38E4" w:rsidR="00845F18" w:rsidRPr="00A063F5" w:rsidRDefault="00845F18" w:rsidP="00845F18">
            <w:pPr>
              <w:pStyle w:val="NormalWeb"/>
              <w:rPr>
                <w:sz w:val="22"/>
                <w:szCs w:val="22"/>
              </w:rPr>
            </w:pPr>
            <w:r>
              <w:rPr>
                <w:sz w:val="22"/>
                <w:szCs w:val="22"/>
              </w:rPr>
              <w:t xml:space="preserve">Reports </w:t>
            </w:r>
            <w:r w:rsidRPr="00A063F5">
              <w:rPr>
                <w:sz w:val="22"/>
                <w:szCs w:val="22"/>
              </w:rPr>
              <w:t xml:space="preserve">and Plans </w:t>
            </w:r>
            <w:r>
              <w:rPr>
                <w:sz w:val="22"/>
                <w:szCs w:val="22"/>
              </w:rPr>
              <w:t xml:space="preserve">        </w:t>
            </w:r>
            <w:r w:rsidRPr="00A063F5">
              <w:rPr>
                <w:sz w:val="22"/>
                <w:szCs w:val="22"/>
              </w:rPr>
              <w:t>(PWS 5.5</w:t>
            </w:r>
            <w:r>
              <w:rPr>
                <w:sz w:val="22"/>
                <w:szCs w:val="22"/>
              </w:rPr>
              <w:t xml:space="preserve"> -  5.6.2</w:t>
            </w:r>
            <w:r w:rsidRPr="00A063F5">
              <w:rPr>
                <w:sz w:val="22"/>
                <w:szCs w:val="22"/>
              </w:rPr>
              <w:t>)</w:t>
            </w:r>
          </w:p>
        </w:tc>
        <w:tc>
          <w:tcPr>
            <w:tcW w:w="720" w:type="dxa"/>
          </w:tcPr>
          <w:p w14:paraId="5D74D358" w14:textId="000C71B9" w:rsidR="00845F18" w:rsidRPr="00A063F5" w:rsidRDefault="00845F18" w:rsidP="00845F18">
            <w:pPr>
              <w:pStyle w:val="NormalWeb"/>
              <w:jc w:val="center"/>
              <w:rPr>
                <w:sz w:val="22"/>
                <w:szCs w:val="22"/>
              </w:rPr>
            </w:pPr>
            <w:r w:rsidRPr="00A063F5">
              <w:rPr>
                <w:sz w:val="22"/>
                <w:szCs w:val="22"/>
              </w:rPr>
              <w:t>LOT</w:t>
            </w:r>
          </w:p>
        </w:tc>
        <w:tc>
          <w:tcPr>
            <w:tcW w:w="1737" w:type="dxa"/>
          </w:tcPr>
          <w:p w14:paraId="65DCB4A1" w14:textId="6AB8934E" w:rsidR="00845F18" w:rsidRPr="00A063F5" w:rsidRDefault="00845F18" w:rsidP="00845F18">
            <w:pPr>
              <w:pStyle w:val="NormalWeb"/>
              <w:jc w:val="center"/>
              <w:rPr>
                <w:sz w:val="22"/>
                <w:szCs w:val="22"/>
              </w:rPr>
            </w:pPr>
            <w:r w:rsidRPr="00A063F5">
              <w:rPr>
                <w:sz w:val="22"/>
                <w:szCs w:val="22"/>
              </w:rPr>
              <w:t>1</w:t>
            </w:r>
          </w:p>
        </w:tc>
        <w:tc>
          <w:tcPr>
            <w:tcW w:w="1053" w:type="dxa"/>
          </w:tcPr>
          <w:p w14:paraId="5F0A6046" w14:textId="2834FB5D" w:rsidR="00845F18" w:rsidRPr="00A063F5" w:rsidRDefault="00845F18" w:rsidP="00845F18">
            <w:pPr>
              <w:pStyle w:val="NormalWeb"/>
              <w:jc w:val="center"/>
              <w:rPr>
                <w:sz w:val="22"/>
                <w:szCs w:val="22"/>
              </w:rPr>
            </w:pPr>
            <w:r w:rsidRPr="00A063F5">
              <w:rPr>
                <w:sz w:val="22"/>
                <w:szCs w:val="22"/>
              </w:rPr>
              <w:t>NSP</w:t>
            </w:r>
          </w:p>
        </w:tc>
        <w:tc>
          <w:tcPr>
            <w:tcW w:w="1800" w:type="dxa"/>
          </w:tcPr>
          <w:p w14:paraId="2C1C4AD4" w14:textId="4C44BB5C" w:rsidR="00845F18" w:rsidRPr="00A063F5" w:rsidRDefault="00845F18" w:rsidP="00845F18">
            <w:pPr>
              <w:pStyle w:val="NormalWeb"/>
              <w:jc w:val="center"/>
              <w:rPr>
                <w:sz w:val="22"/>
                <w:szCs w:val="22"/>
              </w:rPr>
            </w:pPr>
            <w:r w:rsidRPr="00A063F5">
              <w:rPr>
                <w:sz w:val="22"/>
                <w:szCs w:val="22"/>
              </w:rPr>
              <w:t>NSP</w:t>
            </w:r>
          </w:p>
        </w:tc>
      </w:tr>
      <w:tr w:rsidR="00845F18" w:rsidRPr="00A063F5" w14:paraId="59952507" w14:textId="77777777" w:rsidTr="00181ECB">
        <w:trPr>
          <w:jc w:val="center"/>
        </w:trPr>
        <w:tc>
          <w:tcPr>
            <w:tcW w:w="1121" w:type="dxa"/>
          </w:tcPr>
          <w:p w14:paraId="6E960129" w14:textId="77777777" w:rsidR="00845F18" w:rsidRPr="00A063F5" w:rsidRDefault="00845F18" w:rsidP="00845F18">
            <w:pPr>
              <w:pStyle w:val="NormalWeb"/>
              <w:rPr>
                <w:sz w:val="22"/>
                <w:szCs w:val="22"/>
              </w:rPr>
            </w:pPr>
          </w:p>
        </w:tc>
        <w:tc>
          <w:tcPr>
            <w:tcW w:w="950" w:type="dxa"/>
            <w:gridSpan w:val="3"/>
          </w:tcPr>
          <w:p w14:paraId="0BB785B2" w14:textId="77777777" w:rsidR="00845F18" w:rsidRPr="00A063F5" w:rsidRDefault="00845F18" w:rsidP="00845F18">
            <w:pPr>
              <w:pStyle w:val="NormalWeb"/>
              <w:rPr>
                <w:sz w:val="22"/>
                <w:szCs w:val="22"/>
              </w:rPr>
            </w:pPr>
          </w:p>
        </w:tc>
        <w:tc>
          <w:tcPr>
            <w:tcW w:w="2964" w:type="dxa"/>
          </w:tcPr>
          <w:p w14:paraId="1A90C4A0" w14:textId="77777777" w:rsidR="00845F18" w:rsidRPr="00A063F5" w:rsidRDefault="00845F18" w:rsidP="00845F18">
            <w:pPr>
              <w:pStyle w:val="NormalWeb"/>
              <w:rPr>
                <w:sz w:val="22"/>
                <w:szCs w:val="22"/>
              </w:rPr>
            </w:pPr>
          </w:p>
        </w:tc>
        <w:tc>
          <w:tcPr>
            <w:tcW w:w="3510" w:type="dxa"/>
            <w:gridSpan w:val="3"/>
          </w:tcPr>
          <w:p w14:paraId="6196C1B6" w14:textId="36A3817F" w:rsidR="00845F18" w:rsidRPr="00A063F5" w:rsidRDefault="00845F18" w:rsidP="00845F18">
            <w:pPr>
              <w:pStyle w:val="NormalWeb"/>
              <w:rPr>
                <w:sz w:val="22"/>
                <w:szCs w:val="22"/>
              </w:rPr>
            </w:pPr>
            <w:r w:rsidRPr="00A063F5">
              <w:rPr>
                <w:b/>
                <w:sz w:val="22"/>
                <w:szCs w:val="22"/>
              </w:rPr>
              <w:t>TOTAL PRICE – OPTION PERIOD 2</w:t>
            </w:r>
          </w:p>
        </w:tc>
        <w:tc>
          <w:tcPr>
            <w:tcW w:w="1800" w:type="dxa"/>
          </w:tcPr>
          <w:p w14:paraId="6F924605" w14:textId="77777777" w:rsidR="00845F18" w:rsidRPr="00A063F5" w:rsidRDefault="00845F18" w:rsidP="00845F18">
            <w:pPr>
              <w:pStyle w:val="NormalWeb"/>
              <w:rPr>
                <w:sz w:val="22"/>
                <w:szCs w:val="22"/>
              </w:rPr>
            </w:pPr>
            <w:r w:rsidRPr="00A063F5">
              <w:rPr>
                <w:sz w:val="22"/>
                <w:szCs w:val="22"/>
              </w:rPr>
              <w:t>$</w:t>
            </w:r>
          </w:p>
        </w:tc>
      </w:tr>
    </w:tbl>
    <w:p w14:paraId="16CED0FF" w14:textId="77777777" w:rsidR="00545408" w:rsidRPr="00A063F5" w:rsidRDefault="00545408">
      <w:pPr>
        <w:rPr>
          <w:sz w:val="22"/>
          <w:szCs w:val="22"/>
        </w:rPr>
      </w:pPr>
      <w:r w:rsidRPr="00A063F5">
        <w:rPr>
          <w:sz w:val="22"/>
          <w:szCs w:val="22"/>
        </w:rPr>
        <w:br w:type="page"/>
      </w:r>
    </w:p>
    <w:tbl>
      <w:tblPr>
        <w:tblStyle w:val="TableGrid"/>
        <w:tblW w:w="10170" w:type="dxa"/>
        <w:jc w:val="center"/>
        <w:tblLayout w:type="fixed"/>
        <w:tblLook w:val="04A0" w:firstRow="1" w:lastRow="0" w:firstColumn="1" w:lastColumn="0" w:noHBand="0" w:noVBand="1"/>
      </w:tblPr>
      <w:tblGrid>
        <w:gridCol w:w="999"/>
        <w:gridCol w:w="78"/>
        <w:gridCol w:w="742"/>
        <w:gridCol w:w="58"/>
        <w:gridCol w:w="2888"/>
        <w:gridCol w:w="90"/>
        <w:gridCol w:w="630"/>
        <w:gridCol w:w="90"/>
        <w:gridCol w:w="1800"/>
        <w:gridCol w:w="1080"/>
        <w:gridCol w:w="1715"/>
      </w:tblGrid>
      <w:tr w:rsidR="00545408" w:rsidRPr="00A063F5" w14:paraId="0031C67F" w14:textId="77777777" w:rsidTr="00845F18">
        <w:trPr>
          <w:jc w:val="center"/>
        </w:trPr>
        <w:tc>
          <w:tcPr>
            <w:tcW w:w="4855" w:type="dxa"/>
            <w:gridSpan w:val="6"/>
            <w:shd w:val="clear" w:color="auto" w:fill="D9D9D9" w:themeFill="background1" w:themeFillShade="D9"/>
          </w:tcPr>
          <w:p w14:paraId="728819DC" w14:textId="66DF60F0" w:rsidR="00B12C0C" w:rsidRDefault="00B12C0C" w:rsidP="00B12C0C">
            <w:pPr>
              <w:rPr>
                <w:rFonts w:ascii="Times New Roman" w:hAnsi="Times New Roman" w:cs="Times New Roman"/>
                <w:b/>
                <w:sz w:val="22"/>
                <w:szCs w:val="22"/>
              </w:rPr>
            </w:pPr>
            <w:r w:rsidRPr="00F3166B">
              <w:rPr>
                <w:rFonts w:ascii="Times New Roman" w:hAnsi="Times New Roman" w:cs="Times New Roman"/>
                <w:b/>
                <w:sz w:val="22"/>
                <w:szCs w:val="22"/>
              </w:rPr>
              <w:lastRenderedPageBreak/>
              <w:t>OPTION</w:t>
            </w:r>
            <w:r>
              <w:rPr>
                <w:rFonts w:ascii="Times New Roman" w:hAnsi="Times New Roman" w:cs="Times New Roman"/>
                <w:b/>
                <w:sz w:val="22"/>
                <w:szCs w:val="22"/>
              </w:rPr>
              <w:t xml:space="preserve"> PERIOD 3</w:t>
            </w:r>
          </w:p>
          <w:p w14:paraId="490EC01D" w14:textId="4B6A2886" w:rsidR="00545408" w:rsidRPr="00A063F5" w:rsidRDefault="00B12C0C" w:rsidP="00B12C0C">
            <w:pPr>
              <w:pStyle w:val="NormalWeb"/>
              <w:spacing w:before="0" w:after="0"/>
              <w:jc w:val="both"/>
              <w:rPr>
                <w:b/>
                <w:sz w:val="22"/>
                <w:szCs w:val="22"/>
              </w:rPr>
            </w:pPr>
            <w:r>
              <w:rPr>
                <w:b/>
                <w:sz w:val="22"/>
                <w:szCs w:val="22"/>
              </w:rPr>
              <w:t>2021 - 2022</w:t>
            </w:r>
          </w:p>
        </w:tc>
        <w:tc>
          <w:tcPr>
            <w:tcW w:w="5315" w:type="dxa"/>
            <w:gridSpan w:val="5"/>
          </w:tcPr>
          <w:p w14:paraId="55ED004F" w14:textId="77777777" w:rsidR="00545408" w:rsidRPr="00A063F5" w:rsidRDefault="00545408" w:rsidP="00545408">
            <w:pPr>
              <w:pStyle w:val="NormalWeb"/>
              <w:jc w:val="center"/>
              <w:rPr>
                <w:b/>
                <w:sz w:val="22"/>
                <w:szCs w:val="22"/>
              </w:rPr>
            </w:pPr>
          </w:p>
        </w:tc>
      </w:tr>
      <w:tr w:rsidR="00545408" w:rsidRPr="00A063F5" w14:paraId="2ECD1121" w14:textId="77777777" w:rsidTr="00181ECB">
        <w:trPr>
          <w:jc w:val="center"/>
        </w:trPr>
        <w:tc>
          <w:tcPr>
            <w:tcW w:w="999" w:type="dxa"/>
          </w:tcPr>
          <w:p w14:paraId="1098A9EA" w14:textId="77777777" w:rsidR="00545408" w:rsidRPr="00A063F5" w:rsidRDefault="00545408" w:rsidP="00545408">
            <w:pPr>
              <w:pStyle w:val="NormalWeb"/>
              <w:jc w:val="center"/>
              <w:rPr>
                <w:b/>
                <w:sz w:val="22"/>
                <w:szCs w:val="22"/>
              </w:rPr>
            </w:pPr>
            <w:r w:rsidRPr="00A063F5">
              <w:rPr>
                <w:b/>
                <w:sz w:val="22"/>
                <w:szCs w:val="22"/>
              </w:rPr>
              <w:t>Item Number</w:t>
            </w:r>
          </w:p>
        </w:tc>
        <w:tc>
          <w:tcPr>
            <w:tcW w:w="878" w:type="dxa"/>
            <w:gridSpan w:val="3"/>
          </w:tcPr>
          <w:p w14:paraId="4BBB3D31" w14:textId="77777777" w:rsidR="00545408" w:rsidRPr="00A063F5" w:rsidRDefault="00545408" w:rsidP="00545408">
            <w:pPr>
              <w:pStyle w:val="NormalWeb"/>
              <w:jc w:val="center"/>
              <w:rPr>
                <w:b/>
                <w:sz w:val="22"/>
                <w:szCs w:val="22"/>
              </w:rPr>
            </w:pPr>
            <w:r w:rsidRPr="00A063F5">
              <w:rPr>
                <w:b/>
                <w:sz w:val="22"/>
                <w:szCs w:val="22"/>
              </w:rPr>
              <w:t>Item Type</w:t>
            </w:r>
          </w:p>
        </w:tc>
        <w:tc>
          <w:tcPr>
            <w:tcW w:w="2978" w:type="dxa"/>
            <w:gridSpan w:val="2"/>
          </w:tcPr>
          <w:p w14:paraId="69275812" w14:textId="77777777" w:rsidR="00545408" w:rsidRPr="00A063F5" w:rsidRDefault="00545408" w:rsidP="00545408">
            <w:pPr>
              <w:pStyle w:val="NormalWeb"/>
              <w:jc w:val="center"/>
              <w:rPr>
                <w:b/>
                <w:sz w:val="22"/>
                <w:szCs w:val="22"/>
              </w:rPr>
            </w:pPr>
            <w:r w:rsidRPr="00A063F5">
              <w:rPr>
                <w:b/>
                <w:sz w:val="22"/>
                <w:szCs w:val="22"/>
              </w:rPr>
              <w:t>Description</w:t>
            </w:r>
          </w:p>
        </w:tc>
        <w:tc>
          <w:tcPr>
            <w:tcW w:w="720" w:type="dxa"/>
            <w:gridSpan w:val="2"/>
          </w:tcPr>
          <w:p w14:paraId="256AA3B3" w14:textId="77777777" w:rsidR="00545408" w:rsidRPr="00A063F5" w:rsidRDefault="00545408" w:rsidP="00545408">
            <w:pPr>
              <w:pStyle w:val="NormalWeb"/>
              <w:jc w:val="center"/>
              <w:rPr>
                <w:b/>
                <w:sz w:val="22"/>
                <w:szCs w:val="22"/>
              </w:rPr>
            </w:pPr>
            <w:r w:rsidRPr="00A063F5">
              <w:rPr>
                <w:b/>
                <w:sz w:val="22"/>
                <w:szCs w:val="22"/>
              </w:rPr>
              <w:t>Unit</w:t>
            </w:r>
          </w:p>
        </w:tc>
        <w:tc>
          <w:tcPr>
            <w:tcW w:w="1800" w:type="dxa"/>
          </w:tcPr>
          <w:p w14:paraId="0716D8DB" w14:textId="77777777" w:rsidR="00545408" w:rsidRPr="00A063F5" w:rsidRDefault="00545408" w:rsidP="00545408">
            <w:pPr>
              <w:pStyle w:val="NormalWeb"/>
              <w:jc w:val="center"/>
              <w:rPr>
                <w:b/>
                <w:sz w:val="22"/>
                <w:szCs w:val="22"/>
              </w:rPr>
            </w:pPr>
            <w:r w:rsidRPr="00A063F5">
              <w:rPr>
                <w:b/>
                <w:sz w:val="22"/>
                <w:szCs w:val="22"/>
              </w:rPr>
              <w:t>Qty (Estimated)</w:t>
            </w:r>
          </w:p>
        </w:tc>
        <w:tc>
          <w:tcPr>
            <w:tcW w:w="1080" w:type="dxa"/>
          </w:tcPr>
          <w:p w14:paraId="128A0056" w14:textId="77777777" w:rsidR="00545408" w:rsidRPr="00A063F5" w:rsidRDefault="00545408" w:rsidP="00545408">
            <w:pPr>
              <w:pStyle w:val="NormalWeb"/>
              <w:jc w:val="center"/>
              <w:rPr>
                <w:b/>
                <w:sz w:val="22"/>
                <w:szCs w:val="22"/>
              </w:rPr>
            </w:pPr>
            <w:r w:rsidRPr="00A063F5">
              <w:rPr>
                <w:b/>
                <w:sz w:val="22"/>
                <w:szCs w:val="22"/>
              </w:rPr>
              <w:t>Unit Price</w:t>
            </w:r>
          </w:p>
        </w:tc>
        <w:tc>
          <w:tcPr>
            <w:tcW w:w="1715" w:type="dxa"/>
          </w:tcPr>
          <w:p w14:paraId="533B8E40" w14:textId="77777777" w:rsidR="00545408" w:rsidRPr="00A063F5" w:rsidRDefault="00545408" w:rsidP="00545408">
            <w:pPr>
              <w:pStyle w:val="NormalWeb"/>
              <w:jc w:val="center"/>
              <w:rPr>
                <w:b/>
                <w:sz w:val="22"/>
                <w:szCs w:val="22"/>
              </w:rPr>
            </w:pPr>
            <w:r w:rsidRPr="00A063F5">
              <w:rPr>
                <w:b/>
                <w:sz w:val="22"/>
                <w:szCs w:val="22"/>
              </w:rPr>
              <w:t>Total Estimated Price</w:t>
            </w:r>
          </w:p>
        </w:tc>
      </w:tr>
      <w:tr w:rsidR="00845F18" w:rsidRPr="00A063F5" w14:paraId="1CF3F5F2" w14:textId="77777777" w:rsidTr="00181ECB">
        <w:trPr>
          <w:jc w:val="center"/>
        </w:trPr>
        <w:tc>
          <w:tcPr>
            <w:tcW w:w="999" w:type="dxa"/>
          </w:tcPr>
          <w:p w14:paraId="2B32645A" w14:textId="7C1AD43A" w:rsidR="00845F18" w:rsidRPr="00A063F5" w:rsidRDefault="00845F18" w:rsidP="00845F18">
            <w:pPr>
              <w:pStyle w:val="NormalWeb"/>
              <w:jc w:val="center"/>
              <w:rPr>
                <w:sz w:val="22"/>
                <w:szCs w:val="22"/>
              </w:rPr>
            </w:pPr>
            <w:r w:rsidRPr="00845F18">
              <w:rPr>
                <w:b/>
                <w:sz w:val="22"/>
                <w:szCs w:val="22"/>
              </w:rPr>
              <w:t>000</w:t>
            </w:r>
            <w:r>
              <w:rPr>
                <w:b/>
                <w:sz w:val="22"/>
                <w:szCs w:val="22"/>
              </w:rPr>
              <w:t>4</w:t>
            </w:r>
          </w:p>
        </w:tc>
        <w:tc>
          <w:tcPr>
            <w:tcW w:w="878" w:type="dxa"/>
            <w:gridSpan w:val="3"/>
          </w:tcPr>
          <w:p w14:paraId="4740A5F7" w14:textId="77777777" w:rsidR="00845F18" w:rsidRPr="00A063F5" w:rsidRDefault="00845F18" w:rsidP="00845F18">
            <w:pPr>
              <w:pStyle w:val="NormalWeb"/>
              <w:jc w:val="center"/>
              <w:rPr>
                <w:sz w:val="22"/>
                <w:szCs w:val="22"/>
              </w:rPr>
            </w:pPr>
          </w:p>
        </w:tc>
        <w:tc>
          <w:tcPr>
            <w:tcW w:w="2978" w:type="dxa"/>
            <w:gridSpan w:val="2"/>
          </w:tcPr>
          <w:p w14:paraId="6511C763" w14:textId="77777777" w:rsidR="00845F18" w:rsidRPr="005910AB" w:rsidRDefault="00845F18" w:rsidP="00845F18">
            <w:pPr>
              <w:rPr>
                <w:rFonts w:ascii="Times New Roman" w:hAnsi="Times New Roman" w:cs="Times New Roman"/>
                <w:szCs w:val="20"/>
                <w:u w:val="single"/>
              </w:rPr>
            </w:pPr>
            <w:r>
              <w:rPr>
                <w:rFonts w:ascii="Times New Roman" w:hAnsi="Times New Roman" w:cs="Times New Roman"/>
                <w:sz w:val="22"/>
                <w:szCs w:val="22"/>
              </w:rPr>
              <w:t xml:space="preserve">Region </w:t>
            </w:r>
            <w:r w:rsidRPr="00845F18">
              <w:rPr>
                <w:rFonts w:ascii="Times New Roman" w:hAnsi="Times New Roman" w:cs="Times New Roman"/>
                <w:sz w:val="18"/>
                <w:szCs w:val="18"/>
              </w:rPr>
              <w:t>(</w:t>
            </w:r>
            <w:r w:rsidRPr="00845F18">
              <w:rPr>
                <w:rFonts w:ascii="Times New Roman" w:hAnsi="Times New Roman" w:cs="Times New Roman"/>
                <w:sz w:val="18"/>
                <w:szCs w:val="18"/>
                <w:u w:val="single"/>
              </w:rPr>
              <w:t>inserted upon award</w:t>
            </w:r>
            <w:r w:rsidRPr="00845F18">
              <w:rPr>
                <w:rFonts w:ascii="Times New Roman" w:hAnsi="Times New Roman" w:cs="Times New Roman"/>
                <w:sz w:val="18"/>
                <w:szCs w:val="18"/>
              </w:rPr>
              <w:t>)</w:t>
            </w:r>
          </w:p>
          <w:p w14:paraId="162BC355" w14:textId="761B01FE" w:rsidR="00845F18" w:rsidRPr="00A063F5" w:rsidRDefault="00845F18" w:rsidP="00845F18">
            <w:pPr>
              <w:rPr>
                <w:rFonts w:ascii="Times New Roman" w:hAnsi="Times New Roman" w:cs="Times New Roman"/>
                <w:sz w:val="22"/>
                <w:szCs w:val="22"/>
              </w:rPr>
            </w:pPr>
            <w:r>
              <w:rPr>
                <w:rFonts w:ascii="Times New Roman" w:hAnsi="Times New Roman" w:cs="Times New Roman"/>
                <w:sz w:val="22"/>
                <w:szCs w:val="22"/>
              </w:rPr>
              <w:t xml:space="preserve">Sub-Region </w:t>
            </w:r>
            <w:r w:rsidRPr="00845F18">
              <w:rPr>
                <w:rFonts w:ascii="Times New Roman" w:hAnsi="Times New Roman" w:cs="Times New Roman"/>
                <w:sz w:val="18"/>
                <w:szCs w:val="18"/>
              </w:rPr>
              <w:t>(</w:t>
            </w:r>
            <w:r w:rsidRPr="00845F18">
              <w:rPr>
                <w:rFonts w:ascii="Times New Roman" w:hAnsi="Times New Roman" w:cs="Times New Roman"/>
                <w:sz w:val="18"/>
                <w:szCs w:val="18"/>
                <w:u w:val="single"/>
              </w:rPr>
              <w:t>inserted upon award</w:t>
            </w:r>
            <w:r w:rsidRPr="00845F18">
              <w:rPr>
                <w:rFonts w:ascii="Times New Roman" w:hAnsi="Times New Roman" w:cs="Times New Roman"/>
                <w:sz w:val="18"/>
                <w:szCs w:val="18"/>
              </w:rPr>
              <w:t>)</w:t>
            </w:r>
          </w:p>
        </w:tc>
        <w:tc>
          <w:tcPr>
            <w:tcW w:w="720" w:type="dxa"/>
            <w:gridSpan w:val="2"/>
          </w:tcPr>
          <w:p w14:paraId="27F15C1D" w14:textId="77777777" w:rsidR="00845F18" w:rsidRPr="00A063F5" w:rsidRDefault="00845F18" w:rsidP="00845F18">
            <w:pPr>
              <w:pStyle w:val="NormalWeb"/>
              <w:jc w:val="center"/>
              <w:rPr>
                <w:sz w:val="22"/>
                <w:szCs w:val="22"/>
              </w:rPr>
            </w:pPr>
          </w:p>
        </w:tc>
        <w:tc>
          <w:tcPr>
            <w:tcW w:w="1800" w:type="dxa"/>
          </w:tcPr>
          <w:p w14:paraId="71677BE8" w14:textId="77777777" w:rsidR="00845F18" w:rsidRDefault="00845F18" w:rsidP="00845F18">
            <w:pPr>
              <w:pStyle w:val="NormalWeb"/>
              <w:jc w:val="center"/>
              <w:rPr>
                <w:sz w:val="22"/>
                <w:szCs w:val="22"/>
              </w:rPr>
            </w:pPr>
          </w:p>
        </w:tc>
        <w:tc>
          <w:tcPr>
            <w:tcW w:w="1080" w:type="dxa"/>
          </w:tcPr>
          <w:p w14:paraId="2A09560A" w14:textId="77777777" w:rsidR="00845F18" w:rsidRPr="00A063F5" w:rsidRDefault="00845F18" w:rsidP="00845F18">
            <w:pPr>
              <w:pStyle w:val="NormalWeb"/>
              <w:rPr>
                <w:sz w:val="22"/>
                <w:szCs w:val="22"/>
              </w:rPr>
            </w:pPr>
          </w:p>
        </w:tc>
        <w:tc>
          <w:tcPr>
            <w:tcW w:w="1715" w:type="dxa"/>
          </w:tcPr>
          <w:p w14:paraId="433680B2" w14:textId="77777777" w:rsidR="00845F18" w:rsidRPr="00A063F5" w:rsidRDefault="00845F18" w:rsidP="00845F18">
            <w:pPr>
              <w:pStyle w:val="NormalWeb"/>
              <w:rPr>
                <w:sz w:val="22"/>
                <w:szCs w:val="22"/>
              </w:rPr>
            </w:pPr>
          </w:p>
        </w:tc>
      </w:tr>
      <w:tr w:rsidR="00845F18" w:rsidRPr="00A063F5" w14:paraId="5B96EACC" w14:textId="77777777" w:rsidTr="00181ECB">
        <w:trPr>
          <w:jc w:val="center"/>
        </w:trPr>
        <w:tc>
          <w:tcPr>
            <w:tcW w:w="999" w:type="dxa"/>
          </w:tcPr>
          <w:p w14:paraId="0C16FDB3" w14:textId="5066FDED" w:rsidR="00845F18" w:rsidRPr="00A063F5" w:rsidRDefault="00845F18" w:rsidP="00845F18">
            <w:pPr>
              <w:pStyle w:val="NormalWeb"/>
              <w:jc w:val="center"/>
              <w:rPr>
                <w:sz w:val="22"/>
                <w:szCs w:val="22"/>
              </w:rPr>
            </w:pPr>
            <w:r w:rsidRPr="00A063F5">
              <w:rPr>
                <w:sz w:val="22"/>
                <w:szCs w:val="22"/>
              </w:rPr>
              <w:t>00</w:t>
            </w:r>
            <w:r w:rsidR="009F3CDD">
              <w:rPr>
                <w:sz w:val="22"/>
                <w:szCs w:val="22"/>
              </w:rPr>
              <w:t>04AA</w:t>
            </w:r>
          </w:p>
        </w:tc>
        <w:tc>
          <w:tcPr>
            <w:tcW w:w="878" w:type="dxa"/>
            <w:gridSpan w:val="3"/>
          </w:tcPr>
          <w:p w14:paraId="5CE38972" w14:textId="77777777" w:rsidR="00845F18" w:rsidRPr="00A063F5" w:rsidRDefault="00845F18" w:rsidP="00845F18">
            <w:pPr>
              <w:pStyle w:val="NormalWeb"/>
              <w:jc w:val="center"/>
              <w:rPr>
                <w:sz w:val="22"/>
                <w:szCs w:val="22"/>
              </w:rPr>
            </w:pPr>
            <w:r w:rsidRPr="00A063F5">
              <w:rPr>
                <w:sz w:val="22"/>
                <w:szCs w:val="22"/>
              </w:rPr>
              <w:t>FP</w:t>
            </w:r>
          </w:p>
          <w:p w14:paraId="690F8647" w14:textId="70EC988F" w:rsidR="00845F18" w:rsidRPr="00A063F5" w:rsidRDefault="00845F18" w:rsidP="00845F18">
            <w:pPr>
              <w:pStyle w:val="NormalWeb"/>
              <w:jc w:val="center"/>
              <w:rPr>
                <w:sz w:val="22"/>
                <w:szCs w:val="22"/>
              </w:rPr>
            </w:pPr>
            <w:r w:rsidRPr="00A063F5">
              <w:rPr>
                <w:sz w:val="22"/>
                <w:szCs w:val="22"/>
              </w:rPr>
              <w:t>IDIQ</w:t>
            </w:r>
          </w:p>
        </w:tc>
        <w:tc>
          <w:tcPr>
            <w:tcW w:w="2978" w:type="dxa"/>
            <w:gridSpan w:val="2"/>
          </w:tcPr>
          <w:p w14:paraId="139F5239" w14:textId="6FD66789" w:rsidR="00845F18" w:rsidRPr="00A063F5" w:rsidRDefault="00845F18" w:rsidP="00845F18">
            <w:pPr>
              <w:rPr>
                <w:rFonts w:ascii="Times New Roman" w:hAnsi="Times New Roman" w:cs="Times New Roman"/>
                <w:sz w:val="22"/>
                <w:szCs w:val="22"/>
              </w:rPr>
            </w:pPr>
            <w:r w:rsidRPr="00A063F5">
              <w:rPr>
                <w:rFonts w:ascii="Times New Roman" w:hAnsi="Times New Roman" w:cs="Times New Roman"/>
                <w:sz w:val="22"/>
                <w:szCs w:val="22"/>
              </w:rPr>
              <w:t>Management Occupancy Reviews (PWS 5.1</w:t>
            </w:r>
            <w:r>
              <w:rPr>
                <w:rFonts w:ascii="Times New Roman" w:hAnsi="Times New Roman" w:cs="Times New Roman"/>
                <w:sz w:val="22"/>
                <w:szCs w:val="22"/>
              </w:rPr>
              <w:t xml:space="preserve"> </w:t>
            </w:r>
            <w:r w:rsidRPr="00A063F5">
              <w:rPr>
                <w:rFonts w:ascii="Times New Roman" w:hAnsi="Times New Roman" w:cs="Times New Roman"/>
                <w:sz w:val="22"/>
                <w:szCs w:val="22"/>
              </w:rPr>
              <w:t>-</w:t>
            </w:r>
            <w:r>
              <w:rPr>
                <w:rFonts w:ascii="Times New Roman" w:hAnsi="Times New Roman" w:cs="Times New Roman"/>
                <w:sz w:val="22"/>
                <w:szCs w:val="22"/>
              </w:rPr>
              <w:t xml:space="preserve"> </w:t>
            </w:r>
            <w:r w:rsidRPr="00A063F5">
              <w:rPr>
                <w:rFonts w:ascii="Times New Roman" w:hAnsi="Times New Roman" w:cs="Times New Roman"/>
                <w:sz w:val="22"/>
                <w:szCs w:val="22"/>
              </w:rPr>
              <w:t>5.1.9)</w:t>
            </w:r>
          </w:p>
        </w:tc>
        <w:tc>
          <w:tcPr>
            <w:tcW w:w="720" w:type="dxa"/>
            <w:gridSpan w:val="2"/>
          </w:tcPr>
          <w:p w14:paraId="622214EB" w14:textId="321A4ABC" w:rsidR="00845F18" w:rsidRPr="00A063F5" w:rsidRDefault="00845F18" w:rsidP="00845F18">
            <w:pPr>
              <w:pStyle w:val="NormalWeb"/>
              <w:jc w:val="center"/>
              <w:rPr>
                <w:sz w:val="22"/>
                <w:szCs w:val="22"/>
              </w:rPr>
            </w:pPr>
            <w:r w:rsidRPr="00A063F5">
              <w:rPr>
                <w:sz w:val="22"/>
                <w:szCs w:val="22"/>
              </w:rPr>
              <w:t>EA</w:t>
            </w:r>
          </w:p>
        </w:tc>
        <w:tc>
          <w:tcPr>
            <w:tcW w:w="1800" w:type="dxa"/>
          </w:tcPr>
          <w:p w14:paraId="50896EC3" w14:textId="554A4BA2" w:rsidR="00845F18" w:rsidRPr="00A063F5" w:rsidRDefault="00845F18" w:rsidP="00845F18">
            <w:pPr>
              <w:pStyle w:val="NormalWeb"/>
              <w:jc w:val="center"/>
              <w:rPr>
                <w:sz w:val="22"/>
                <w:szCs w:val="22"/>
              </w:rPr>
            </w:pPr>
            <w:r>
              <w:rPr>
                <w:sz w:val="22"/>
                <w:szCs w:val="22"/>
              </w:rPr>
              <w:t xml:space="preserve">(inserted upon award) </w:t>
            </w:r>
          </w:p>
        </w:tc>
        <w:tc>
          <w:tcPr>
            <w:tcW w:w="1080" w:type="dxa"/>
          </w:tcPr>
          <w:p w14:paraId="436AFE30" w14:textId="77777777" w:rsidR="00845F18" w:rsidRPr="00A063F5" w:rsidRDefault="00845F18" w:rsidP="00845F18">
            <w:pPr>
              <w:pStyle w:val="NormalWeb"/>
              <w:rPr>
                <w:sz w:val="22"/>
                <w:szCs w:val="22"/>
              </w:rPr>
            </w:pPr>
          </w:p>
        </w:tc>
        <w:tc>
          <w:tcPr>
            <w:tcW w:w="1715" w:type="dxa"/>
          </w:tcPr>
          <w:p w14:paraId="7AA65EFC" w14:textId="77777777" w:rsidR="00845F18" w:rsidRPr="00A063F5" w:rsidRDefault="00845F18" w:rsidP="00845F18">
            <w:pPr>
              <w:pStyle w:val="NormalWeb"/>
              <w:rPr>
                <w:sz w:val="22"/>
                <w:szCs w:val="22"/>
              </w:rPr>
            </w:pPr>
          </w:p>
        </w:tc>
      </w:tr>
      <w:tr w:rsidR="00845F18" w:rsidRPr="00A063F5" w14:paraId="01120445" w14:textId="77777777" w:rsidTr="00181ECB">
        <w:trPr>
          <w:jc w:val="center"/>
        </w:trPr>
        <w:tc>
          <w:tcPr>
            <w:tcW w:w="999" w:type="dxa"/>
          </w:tcPr>
          <w:p w14:paraId="47BA7AB0" w14:textId="66B217E6" w:rsidR="00845F18" w:rsidRPr="00A063F5" w:rsidRDefault="00845F18" w:rsidP="00845F18">
            <w:pPr>
              <w:pStyle w:val="NormalWeb"/>
              <w:jc w:val="center"/>
              <w:rPr>
                <w:sz w:val="22"/>
                <w:szCs w:val="22"/>
              </w:rPr>
            </w:pPr>
            <w:r w:rsidRPr="00A063F5">
              <w:rPr>
                <w:sz w:val="22"/>
                <w:szCs w:val="22"/>
              </w:rPr>
              <w:t>00</w:t>
            </w:r>
            <w:r w:rsidR="009F3CDD">
              <w:rPr>
                <w:sz w:val="22"/>
                <w:szCs w:val="22"/>
              </w:rPr>
              <w:t>04AB</w:t>
            </w:r>
          </w:p>
        </w:tc>
        <w:tc>
          <w:tcPr>
            <w:tcW w:w="878" w:type="dxa"/>
            <w:gridSpan w:val="3"/>
          </w:tcPr>
          <w:p w14:paraId="6BE5A7D5" w14:textId="77777777" w:rsidR="00845F18" w:rsidRPr="00A063F5" w:rsidRDefault="00845F18" w:rsidP="00845F18">
            <w:pPr>
              <w:pStyle w:val="NormalWeb"/>
              <w:jc w:val="center"/>
              <w:rPr>
                <w:sz w:val="22"/>
                <w:szCs w:val="22"/>
              </w:rPr>
            </w:pPr>
            <w:r w:rsidRPr="00A063F5">
              <w:rPr>
                <w:sz w:val="22"/>
                <w:szCs w:val="22"/>
              </w:rPr>
              <w:t>FP</w:t>
            </w:r>
          </w:p>
          <w:p w14:paraId="58017EF6" w14:textId="646482CC" w:rsidR="00845F18" w:rsidRPr="00A063F5" w:rsidRDefault="00845F18" w:rsidP="00845F18">
            <w:pPr>
              <w:pStyle w:val="NormalWeb"/>
              <w:jc w:val="center"/>
              <w:rPr>
                <w:sz w:val="22"/>
                <w:szCs w:val="22"/>
              </w:rPr>
            </w:pPr>
            <w:r w:rsidRPr="00A063F5">
              <w:rPr>
                <w:sz w:val="22"/>
                <w:szCs w:val="22"/>
              </w:rPr>
              <w:t>IDIQ</w:t>
            </w:r>
          </w:p>
        </w:tc>
        <w:tc>
          <w:tcPr>
            <w:tcW w:w="2978" w:type="dxa"/>
            <w:gridSpan w:val="2"/>
          </w:tcPr>
          <w:p w14:paraId="4C709914" w14:textId="60C98347" w:rsidR="00845F18" w:rsidRPr="00A063F5" w:rsidRDefault="00845F18" w:rsidP="00845F18">
            <w:pPr>
              <w:pStyle w:val="NormalWeb"/>
              <w:rPr>
                <w:sz w:val="22"/>
                <w:szCs w:val="22"/>
              </w:rPr>
            </w:pPr>
            <w:r w:rsidRPr="00A063F5">
              <w:rPr>
                <w:sz w:val="22"/>
                <w:szCs w:val="22"/>
              </w:rPr>
              <w:t>HAP Voucher and Special Claims Processing           (PWS 5.2</w:t>
            </w:r>
            <w:r>
              <w:rPr>
                <w:sz w:val="22"/>
                <w:szCs w:val="22"/>
              </w:rPr>
              <w:t xml:space="preserve"> </w:t>
            </w:r>
            <w:r w:rsidRPr="00A063F5">
              <w:rPr>
                <w:sz w:val="22"/>
                <w:szCs w:val="22"/>
              </w:rPr>
              <w:t>-</w:t>
            </w:r>
            <w:r>
              <w:rPr>
                <w:sz w:val="22"/>
                <w:szCs w:val="22"/>
              </w:rPr>
              <w:t xml:space="preserve"> </w:t>
            </w:r>
            <w:r w:rsidRPr="00A063F5">
              <w:rPr>
                <w:sz w:val="22"/>
                <w:szCs w:val="22"/>
              </w:rPr>
              <w:t>5.2.9)</w:t>
            </w:r>
          </w:p>
        </w:tc>
        <w:tc>
          <w:tcPr>
            <w:tcW w:w="720" w:type="dxa"/>
            <w:gridSpan w:val="2"/>
          </w:tcPr>
          <w:p w14:paraId="16AD7BD2" w14:textId="7FDEFE8B" w:rsidR="00845F18" w:rsidRPr="00A063F5" w:rsidRDefault="00845F18" w:rsidP="00845F18">
            <w:pPr>
              <w:pStyle w:val="NormalWeb"/>
              <w:jc w:val="center"/>
              <w:rPr>
                <w:sz w:val="22"/>
                <w:szCs w:val="22"/>
              </w:rPr>
            </w:pPr>
            <w:r w:rsidRPr="00A063F5">
              <w:rPr>
                <w:sz w:val="22"/>
                <w:szCs w:val="22"/>
              </w:rPr>
              <w:t>EA</w:t>
            </w:r>
          </w:p>
        </w:tc>
        <w:tc>
          <w:tcPr>
            <w:tcW w:w="1800" w:type="dxa"/>
          </w:tcPr>
          <w:p w14:paraId="1873DBD1" w14:textId="1E446A08" w:rsidR="00845F18" w:rsidRPr="00A063F5" w:rsidRDefault="00845F18" w:rsidP="00845F18">
            <w:pPr>
              <w:pStyle w:val="NormalWeb"/>
              <w:jc w:val="center"/>
              <w:rPr>
                <w:sz w:val="22"/>
                <w:szCs w:val="22"/>
              </w:rPr>
            </w:pPr>
            <w:r>
              <w:rPr>
                <w:sz w:val="22"/>
                <w:szCs w:val="22"/>
              </w:rPr>
              <w:t>(inserted upon award)</w:t>
            </w:r>
            <w:r w:rsidRPr="00A063F5" w:rsidDel="00C22B49">
              <w:rPr>
                <w:sz w:val="22"/>
                <w:szCs w:val="22"/>
              </w:rPr>
              <w:t xml:space="preserve"> </w:t>
            </w:r>
          </w:p>
        </w:tc>
        <w:tc>
          <w:tcPr>
            <w:tcW w:w="1080" w:type="dxa"/>
          </w:tcPr>
          <w:p w14:paraId="2FC4A111" w14:textId="77777777" w:rsidR="00845F18" w:rsidRPr="00A063F5" w:rsidRDefault="00845F18" w:rsidP="00845F18">
            <w:pPr>
              <w:pStyle w:val="NormalWeb"/>
              <w:rPr>
                <w:sz w:val="22"/>
                <w:szCs w:val="22"/>
              </w:rPr>
            </w:pPr>
          </w:p>
        </w:tc>
        <w:tc>
          <w:tcPr>
            <w:tcW w:w="1715" w:type="dxa"/>
          </w:tcPr>
          <w:p w14:paraId="2563CF3C" w14:textId="77777777" w:rsidR="00845F18" w:rsidRPr="00A063F5" w:rsidRDefault="00845F18" w:rsidP="00845F18">
            <w:pPr>
              <w:pStyle w:val="NormalWeb"/>
              <w:rPr>
                <w:sz w:val="22"/>
                <w:szCs w:val="22"/>
              </w:rPr>
            </w:pPr>
          </w:p>
        </w:tc>
      </w:tr>
      <w:tr w:rsidR="00845F18" w:rsidRPr="00A063F5" w14:paraId="1DAE6528" w14:textId="77777777" w:rsidTr="00181ECB">
        <w:trPr>
          <w:trHeight w:val="521"/>
          <w:jc w:val="center"/>
        </w:trPr>
        <w:tc>
          <w:tcPr>
            <w:tcW w:w="999" w:type="dxa"/>
          </w:tcPr>
          <w:p w14:paraId="2B3A8BE2" w14:textId="6BA2511A" w:rsidR="00845F18" w:rsidRPr="00A063F5" w:rsidRDefault="00845F18" w:rsidP="00845F18">
            <w:pPr>
              <w:pStyle w:val="NormalWeb"/>
              <w:jc w:val="center"/>
              <w:rPr>
                <w:sz w:val="22"/>
                <w:szCs w:val="22"/>
              </w:rPr>
            </w:pPr>
            <w:r w:rsidRPr="00A063F5">
              <w:rPr>
                <w:sz w:val="22"/>
                <w:szCs w:val="22"/>
              </w:rPr>
              <w:t>00</w:t>
            </w:r>
            <w:r w:rsidR="009F3CDD">
              <w:rPr>
                <w:sz w:val="22"/>
                <w:szCs w:val="22"/>
              </w:rPr>
              <w:t>04AC</w:t>
            </w:r>
          </w:p>
        </w:tc>
        <w:tc>
          <w:tcPr>
            <w:tcW w:w="878" w:type="dxa"/>
            <w:gridSpan w:val="3"/>
          </w:tcPr>
          <w:p w14:paraId="00151527" w14:textId="1186FD1D" w:rsidR="00845F18" w:rsidRPr="00A063F5" w:rsidRDefault="00845F18" w:rsidP="00845F18">
            <w:pPr>
              <w:pStyle w:val="NormalWeb"/>
              <w:jc w:val="center"/>
              <w:rPr>
                <w:sz w:val="22"/>
                <w:szCs w:val="22"/>
              </w:rPr>
            </w:pPr>
            <w:r w:rsidRPr="00A063F5">
              <w:rPr>
                <w:sz w:val="22"/>
                <w:szCs w:val="22"/>
              </w:rPr>
              <w:t>FP</w:t>
            </w:r>
          </w:p>
        </w:tc>
        <w:tc>
          <w:tcPr>
            <w:tcW w:w="2978" w:type="dxa"/>
            <w:gridSpan w:val="2"/>
          </w:tcPr>
          <w:p w14:paraId="43D9330D" w14:textId="71696E2A" w:rsidR="00845F18" w:rsidRPr="00A063F5" w:rsidRDefault="00845F18" w:rsidP="00845F18">
            <w:pPr>
              <w:pStyle w:val="NormalWeb"/>
              <w:rPr>
                <w:sz w:val="22"/>
                <w:szCs w:val="22"/>
              </w:rPr>
            </w:pPr>
            <w:r w:rsidRPr="00A063F5">
              <w:rPr>
                <w:sz w:val="22"/>
                <w:szCs w:val="22"/>
              </w:rPr>
              <w:t>Tenant Health and Safety  (PWS 5.3</w:t>
            </w:r>
            <w:r>
              <w:rPr>
                <w:sz w:val="22"/>
                <w:szCs w:val="22"/>
              </w:rPr>
              <w:t xml:space="preserve"> </w:t>
            </w:r>
            <w:r w:rsidRPr="00A063F5">
              <w:rPr>
                <w:sz w:val="22"/>
                <w:szCs w:val="22"/>
              </w:rPr>
              <w:t>-</w:t>
            </w:r>
            <w:r>
              <w:rPr>
                <w:sz w:val="22"/>
                <w:szCs w:val="22"/>
              </w:rPr>
              <w:t xml:space="preserve"> </w:t>
            </w:r>
            <w:r w:rsidRPr="00A063F5">
              <w:rPr>
                <w:sz w:val="22"/>
                <w:szCs w:val="22"/>
              </w:rPr>
              <w:t xml:space="preserve">5.3.2) </w:t>
            </w:r>
          </w:p>
        </w:tc>
        <w:tc>
          <w:tcPr>
            <w:tcW w:w="720" w:type="dxa"/>
            <w:gridSpan w:val="2"/>
          </w:tcPr>
          <w:p w14:paraId="7E884C8E" w14:textId="637BF0B0" w:rsidR="00845F18" w:rsidRPr="00A063F5" w:rsidRDefault="00845F18" w:rsidP="00845F18">
            <w:pPr>
              <w:pStyle w:val="NormalWeb"/>
              <w:jc w:val="center"/>
              <w:rPr>
                <w:sz w:val="22"/>
                <w:szCs w:val="22"/>
              </w:rPr>
            </w:pPr>
            <w:r>
              <w:rPr>
                <w:sz w:val="22"/>
                <w:szCs w:val="22"/>
              </w:rPr>
              <w:t>MO</w:t>
            </w:r>
          </w:p>
        </w:tc>
        <w:tc>
          <w:tcPr>
            <w:tcW w:w="1800" w:type="dxa"/>
          </w:tcPr>
          <w:p w14:paraId="4DEDD6C0" w14:textId="5E04C9D4" w:rsidR="00845F18" w:rsidRPr="00A063F5" w:rsidRDefault="00845F18" w:rsidP="00845F18">
            <w:pPr>
              <w:pStyle w:val="NormalWeb"/>
              <w:jc w:val="center"/>
              <w:rPr>
                <w:sz w:val="22"/>
                <w:szCs w:val="22"/>
              </w:rPr>
            </w:pPr>
            <w:r>
              <w:rPr>
                <w:sz w:val="22"/>
                <w:szCs w:val="22"/>
              </w:rPr>
              <w:t>12</w:t>
            </w:r>
          </w:p>
        </w:tc>
        <w:tc>
          <w:tcPr>
            <w:tcW w:w="1080" w:type="dxa"/>
          </w:tcPr>
          <w:p w14:paraId="385464A2" w14:textId="77777777" w:rsidR="00845F18" w:rsidRPr="00A063F5" w:rsidRDefault="00845F18" w:rsidP="00845F18">
            <w:pPr>
              <w:pStyle w:val="NormalWeb"/>
              <w:rPr>
                <w:sz w:val="22"/>
                <w:szCs w:val="22"/>
              </w:rPr>
            </w:pPr>
          </w:p>
        </w:tc>
        <w:tc>
          <w:tcPr>
            <w:tcW w:w="1715" w:type="dxa"/>
          </w:tcPr>
          <w:p w14:paraId="18A56F60" w14:textId="77777777" w:rsidR="00845F18" w:rsidRPr="00A063F5" w:rsidRDefault="00845F18" w:rsidP="00845F18">
            <w:pPr>
              <w:pStyle w:val="NormalWeb"/>
              <w:rPr>
                <w:sz w:val="22"/>
                <w:szCs w:val="22"/>
              </w:rPr>
            </w:pPr>
          </w:p>
        </w:tc>
      </w:tr>
      <w:tr w:rsidR="00845F18" w:rsidRPr="00A063F5" w14:paraId="6FBA6A05" w14:textId="77777777" w:rsidTr="00181ECB">
        <w:trPr>
          <w:trHeight w:val="719"/>
          <w:jc w:val="center"/>
        </w:trPr>
        <w:tc>
          <w:tcPr>
            <w:tcW w:w="999" w:type="dxa"/>
          </w:tcPr>
          <w:p w14:paraId="466B7A9C" w14:textId="705A79D3" w:rsidR="00845F18" w:rsidRPr="00A063F5" w:rsidRDefault="00845F18" w:rsidP="00845F18">
            <w:pPr>
              <w:pStyle w:val="NormalWeb"/>
              <w:jc w:val="center"/>
              <w:rPr>
                <w:sz w:val="22"/>
                <w:szCs w:val="22"/>
              </w:rPr>
            </w:pPr>
            <w:r w:rsidRPr="00A063F5">
              <w:rPr>
                <w:sz w:val="22"/>
                <w:szCs w:val="22"/>
              </w:rPr>
              <w:t>000</w:t>
            </w:r>
            <w:r w:rsidR="009F3CDD">
              <w:rPr>
                <w:sz w:val="22"/>
                <w:szCs w:val="22"/>
              </w:rPr>
              <w:t>4AD</w:t>
            </w:r>
          </w:p>
        </w:tc>
        <w:tc>
          <w:tcPr>
            <w:tcW w:w="878" w:type="dxa"/>
            <w:gridSpan w:val="3"/>
          </w:tcPr>
          <w:p w14:paraId="244B8CAA" w14:textId="40F145BF" w:rsidR="00845F18" w:rsidRPr="00A063F5" w:rsidRDefault="00845F18" w:rsidP="00845F18">
            <w:pPr>
              <w:pStyle w:val="NormalWeb"/>
              <w:jc w:val="center"/>
              <w:rPr>
                <w:sz w:val="22"/>
                <w:szCs w:val="22"/>
              </w:rPr>
            </w:pPr>
            <w:r w:rsidRPr="00A063F5">
              <w:rPr>
                <w:sz w:val="22"/>
                <w:szCs w:val="22"/>
              </w:rPr>
              <w:t>FP</w:t>
            </w:r>
            <w:r w:rsidR="00181ECB">
              <w:rPr>
                <w:sz w:val="22"/>
                <w:szCs w:val="22"/>
              </w:rPr>
              <w:t xml:space="preserve"> IDIQ</w:t>
            </w:r>
          </w:p>
        </w:tc>
        <w:tc>
          <w:tcPr>
            <w:tcW w:w="2978" w:type="dxa"/>
            <w:gridSpan w:val="2"/>
          </w:tcPr>
          <w:p w14:paraId="5D2C6A82" w14:textId="429EF945" w:rsidR="00845F18" w:rsidRPr="00A063F5" w:rsidRDefault="00845F18" w:rsidP="00845F18">
            <w:pPr>
              <w:pStyle w:val="NormalWeb"/>
              <w:rPr>
                <w:sz w:val="22"/>
                <w:szCs w:val="22"/>
              </w:rPr>
            </w:pPr>
            <w:r w:rsidRPr="00A063F5">
              <w:rPr>
                <w:sz w:val="22"/>
                <w:szCs w:val="22"/>
              </w:rPr>
              <w:t>HAP Contract Opt-Outs and Terminations. (PWS 5.4)</w:t>
            </w:r>
            <w:r w:rsidRPr="00A063F5">
              <w:rPr>
                <w:sz w:val="22"/>
                <w:szCs w:val="22"/>
              </w:rPr>
              <w:tab/>
            </w:r>
          </w:p>
        </w:tc>
        <w:tc>
          <w:tcPr>
            <w:tcW w:w="720" w:type="dxa"/>
            <w:gridSpan w:val="2"/>
          </w:tcPr>
          <w:p w14:paraId="0BFEF292" w14:textId="51B1E81E" w:rsidR="00845F18" w:rsidRPr="00A063F5" w:rsidRDefault="00845F18" w:rsidP="00845F18">
            <w:pPr>
              <w:pStyle w:val="NormalWeb"/>
              <w:jc w:val="center"/>
              <w:rPr>
                <w:sz w:val="22"/>
                <w:szCs w:val="22"/>
              </w:rPr>
            </w:pPr>
            <w:r w:rsidRPr="00A063F5">
              <w:rPr>
                <w:sz w:val="22"/>
                <w:szCs w:val="22"/>
              </w:rPr>
              <w:t>EA</w:t>
            </w:r>
          </w:p>
        </w:tc>
        <w:tc>
          <w:tcPr>
            <w:tcW w:w="1800" w:type="dxa"/>
          </w:tcPr>
          <w:p w14:paraId="4EAC74D9" w14:textId="41A48920" w:rsidR="00845F18" w:rsidRPr="00A063F5" w:rsidRDefault="00845F18" w:rsidP="00845F18">
            <w:pPr>
              <w:pStyle w:val="NormalWeb"/>
              <w:jc w:val="center"/>
              <w:rPr>
                <w:sz w:val="22"/>
                <w:szCs w:val="22"/>
              </w:rPr>
            </w:pPr>
            <w:r>
              <w:rPr>
                <w:sz w:val="22"/>
                <w:szCs w:val="22"/>
              </w:rPr>
              <w:t>(inserted upon award)</w:t>
            </w:r>
            <w:r w:rsidRPr="00A063F5" w:rsidDel="00C22B49">
              <w:rPr>
                <w:sz w:val="22"/>
                <w:szCs w:val="22"/>
              </w:rPr>
              <w:t xml:space="preserve"> </w:t>
            </w:r>
          </w:p>
        </w:tc>
        <w:tc>
          <w:tcPr>
            <w:tcW w:w="1080" w:type="dxa"/>
          </w:tcPr>
          <w:p w14:paraId="490B904F" w14:textId="4B59824F" w:rsidR="00845F18" w:rsidRPr="00A063F5" w:rsidRDefault="00845F18" w:rsidP="00845F18">
            <w:pPr>
              <w:pStyle w:val="NormalWeb"/>
              <w:jc w:val="center"/>
              <w:rPr>
                <w:sz w:val="22"/>
                <w:szCs w:val="22"/>
              </w:rPr>
            </w:pPr>
          </w:p>
        </w:tc>
        <w:tc>
          <w:tcPr>
            <w:tcW w:w="1715" w:type="dxa"/>
          </w:tcPr>
          <w:p w14:paraId="5BABFA9E" w14:textId="2256E1C7" w:rsidR="00845F18" w:rsidRPr="00A063F5" w:rsidRDefault="00845F18" w:rsidP="00845F18">
            <w:pPr>
              <w:pStyle w:val="NormalWeb"/>
              <w:rPr>
                <w:sz w:val="22"/>
                <w:szCs w:val="22"/>
              </w:rPr>
            </w:pPr>
          </w:p>
        </w:tc>
      </w:tr>
      <w:tr w:rsidR="00845F18" w:rsidRPr="00A063F5" w14:paraId="1E2FEED0" w14:textId="77777777" w:rsidTr="00181ECB">
        <w:trPr>
          <w:jc w:val="center"/>
        </w:trPr>
        <w:tc>
          <w:tcPr>
            <w:tcW w:w="999" w:type="dxa"/>
          </w:tcPr>
          <w:p w14:paraId="5D822DDD" w14:textId="49305830" w:rsidR="00845F18" w:rsidRPr="00A063F5" w:rsidRDefault="00845F18" w:rsidP="00845F18">
            <w:pPr>
              <w:pStyle w:val="NormalWeb"/>
              <w:jc w:val="center"/>
              <w:rPr>
                <w:sz w:val="22"/>
                <w:szCs w:val="22"/>
              </w:rPr>
            </w:pPr>
            <w:r w:rsidRPr="00A063F5">
              <w:rPr>
                <w:sz w:val="22"/>
                <w:szCs w:val="22"/>
              </w:rPr>
              <w:t>00</w:t>
            </w:r>
            <w:r w:rsidR="009F3CDD">
              <w:rPr>
                <w:sz w:val="22"/>
                <w:szCs w:val="22"/>
              </w:rPr>
              <w:t>04AE</w:t>
            </w:r>
          </w:p>
        </w:tc>
        <w:tc>
          <w:tcPr>
            <w:tcW w:w="878" w:type="dxa"/>
            <w:gridSpan w:val="3"/>
          </w:tcPr>
          <w:p w14:paraId="66264E6D" w14:textId="4E4968EE" w:rsidR="00845F18" w:rsidRPr="00A063F5" w:rsidRDefault="00845F18" w:rsidP="00845F18">
            <w:pPr>
              <w:pStyle w:val="NormalWeb"/>
              <w:jc w:val="center"/>
              <w:rPr>
                <w:sz w:val="22"/>
                <w:szCs w:val="22"/>
              </w:rPr>
            </w:pPr>
            <w:r w:rsidRPr="00A063F5">
              <w:rPr>
                <w:sz w:val="22"/>
                <w:szCs w:val="22"/>
              </w:rPr>
              <w:t>FP</w:t>
            </w:r>
            <w:r w:rsidR="00181ECB">
              <w:rPr>
                <w:sz w:val="22"/>
                <w:szCs w:val="22"/>
              </w:rPr>
              <w:t xml:space="preserve"> IDIQ</w:t>
            </w:r>
          </w:p>
        </w:tc>
        <w:tc>
          <w:tcPr>
            <w:tcW w:w="2978" w:type="dxa"/>
            <w:gridSpan w:val="2"/>
          </w:tcPr>
          <w:p w14:paraId="669B8EF3" w14:textId="1E259006" w:rsidR="00845F18" w:rsidRPr="00A063F5" w:rsidRDefault="00845F18" w:rsidP="00845F18">
            <w:pPr>
              <w:pStyle w:val="NormalWeb"/>
              <w:rPr>
                <w:sz w:val="22"/>
                <w:szCs w:val="22"/>
              </w:rPr>
            </w:pPr>
            <w:r>
              <w:rPr>
                <w:sz w:val="22"/>
                <w:szCs w:val="22"/>
              </w:rPr>
              <w:t xml:space="preserve">Reports </w:t>
            </w:r>
            <w:r w:rsidRPr="00A063F5">
              <w:rPr>
                <w:sz w:val="22"/>
                <w:szCs w:val="22"/>
              </w:rPr>
              <w:t xml:space="preserve">and Plans </w:t>
            </w:r>
            <w:r>
              <w:rPr>
                <w:sz w:val="22"/>
                <w:szCs w:val="22"/>
              </w:rPr>
              <w:t xml:space="preserve">        </w:t>
            </w:r>
            <w:r w:rsidRPr="00A063F5">
              <w:rPr>
                <w:sz w:val="22"/>
                <w:szCs w:val="22"/>
              </w:rPr>
              <w:t>(PWS 5.5</w:t>
            </w:r>
            <w:r>
              <w:rPr>
                <w:sz w:val="22"/>
                <w:szCs w:val="22"/>
              </w:rPr>
              <w:t xml:space="preserve"> -  5.6.2</w:t>
            </w:r>
            <w:r w:rsidRPr="00A063F5">
              <w:rPr>
                <w:sz w:val="22"/>
                <w:szCs w:val="22"/>
              </w:rPr>
              <w:t>)</w:t>
            </w:r>
          </w:p>
        </w:tc>
        <w:tc>
          <w:tcPr>
            <w:tcW w:w="720" w:type="dxa"/>
            <w:gridSpan w:val="2"/>
          </w:tcPr>
          <w:p w14:paraId="78C7FAEF" w14:textId="627F159B" w:rsidR="00845F18" w:rsidRPr="00A063F5" w:rsidRDefault="00845F18" w:rsidP="00845F18">
            <w:pPr>
              <w:pStyle w:val="NormalWeb"/>
              <w:jc w:val="center"/>
              <w:rPr>
                <w:sz w:val="22"/>
                <w:szCs w:val="22"/>
              </w:rPr>
            </w:pPr>
            <w:r w:rsidRPr="00A063F5">
              <w:rPr>
                <w:sz w:val="22"/>
                <w:szCs w:val="22"/>
              </w:rPr>
              <w:t>LOT</w:t>
            </w:r>
          </w:p>
        </w:tc>
        <w:tc>
          <w:tcPr>
            <w:tcW w:w="1800" w:type="dxa"/>
          </w:tcPr>
          <w:p w14:paraId="2AF289ED" w14:textId="4F60D195" w:rsidR="00845F18" w:rsidRPr="00A063F5" w:rsidRDefault="00845F18" w:rsidP="00845F18">
            <w:pPr>
              <w:pStyle w:val="NormalWeb"/>
              <w:jc w:val="center"/>
              <w:rPr>
                <w:sz w:val="22"/>
                <w:szCs w:val="22"/>
              </w:rPr>
            </w:pPr>
            <w:r w:rsidRPr="00A063F5">
              <w:rPr>
                <w:sz w:val="22"/>
                <w:szCs w:val="22"/>
              </w:rPr>
              <w:t>1</w:t>
            </w:r>
          </w:p>
        </w:tc>
        <w:tc>
          <w:tcPr>
            <w:tcW w:w="1080" w:type="dxa"/>
          </w:tcPr>
          <w:p w14:paraId="35A2208A" w14:textId="60D07152" w:rsidR="00845F18" w:rsidRPr="00A063F5" w:rsidRDefault="00845F18" w:rsidP="00845F18">
            <w:pPr>
              <w:pStyle w:val="NormalWeb"/>
              <w:jc w:val="center"/>
              <w:rPr>
                <w:sz w:val="22"/>
                <w:szCs w:val="22"/>
              </w:rPr>
            </w:pPr>
            <w:r w:rsidRPr="00A063F5">
              <w:rPr>
                <w:sz w:val="22"/>
                <w:szCs w:val="22"/>
              </w:rPr>
              <w:t>NSP</w:t>
            </w:r>
          </w:p>
        </w:tc>
        <w:tc>
          <w:tcPr>
            <w:tcW w:w="1715" w:type="dxa"/>
          </w:tcPr>
          <w:p w14:paraId="27C72700" w14:textId="54EA1FB1" w:rsidR="00845F18" w:rsidRPr="00A063F5" w:rsidRDefault="00845F18" w:rsidP="00845F18">
            <w:pPr>
              <w:pStyle w:val="NormalWeb"/>
              <w:jc w:val="center"/>
              <w:rPr>
                <w:sz w:val="22"/>
                <w:szCs w:val="22"/>
              </w:rPr>
            </w:pPr>
            <w:r w:rsidRPr="00A063F5">
              <w:rPr>
                <w:sz w:val="22"/>
                <w:szCs w:val="22"/>
              </w:rPr>
              <w:t>NSP</w:t>
            </w:r>
          </w:p>
        </w:tc>
      </w:tr>
      <w:tr w:rsidR="00845F18" w:rsidRPr="00A063F5" w14:paraId="4A4432A3" w14:textId="77777777" w:rsidTr="00181ECB">
        <w:trPr>
          <w:jc w:val="center"/>
        </w:trPr>
        <w:tc>
          <w:tcPr>
            <w:tcW w:w="999" w:type="dxa"/>
          </w:tcPr>
          <w:p w14:paraId="5972E857" w14:textId="77777777" w:rsidR="00845F18" w:rsidRPr="00A063F5" w:rsidRDefault="00845F18" w:rsidP="00845F18">
            <w:pPr>
              <w:pStyle w:val="NormalWeb"/>
              <w:rPr>
                <w:sz w:val="22"/>
                <w:szCs w:val="22"/>
              </w:rPr>
            </w:pPr>
          </w:p>
        </w:tc>
        <w:tc>
          <w:tcPr>
            <w:tcW w:w="878" w:type="dxa"/>
            <w:gridSpan w:val="3"/>
          </w:tcPr>
          <w:p w14:paraId="28482766" w14:textId="77777777" w:rsidR="00845F18" w:rsidRPr="00A063F5" w:rsidRDefault="00845F18" w:rsidP="00845F18">
            <w:pPr>
              <w:pStyle w:val="NormalWeb"/>
              <w:rPr>
                <w:sz w:val="22"/>
                <w:szCs w:val="22"/>
              </w:rPr>
            </w:pPr>
          </w:p>
        </w:tc>
        <w:tc>
          <w:tcPr>
            <w:tcW w:w="2978" w:type="dxa"/>
            <w:gridSpan w:val="2"/>
          </w:tcPr>
          <w:p w14:paraId="731C4D11" w14:textId="77777777" w:rsidR="00845F18" w:rsidRPr="00A063F5" w:rsidRDefault="00845F18" w:rsidP="00845F18">
            <w:pPr>
              <w:pStyle w:val="NormalWeb"/>
              <w:rPr>
                <w:sz w:val="22"/>
                <w:szCs w:val="22"/>
              </w:rPr>
            </w:pPr>
          </w:p>
        </w:tc>
        <w:tc>
          <w:tcPr>
            <w:tcW w:w="3600" w:type="dxa"/>
            <w:gridSpan w:val="4"/>
          </w:tcPr>
          <w:p w14:paraId="766439F3" w14:textId="5EAA31BB" w:rsidR="00845F18" w:rsidRPr="00A063F5" w:rsidRDefault="00845F18" w:rsidP="00845F18">
            <w:pPr>
              <w:pStyle w:val="NormalWeb"/>
              <w:rPr>
                <w:sz w:val="22"/>
                <w:szCs w:val="22"/>
              </w:rPr>
            </w:pPr>
            <w:r w:rsidRPr="00A063F5">
              <w:rPr>
                <w:b/>
                <w:sz w:val="22"/>
                <w:szCs w:val="22"/>
              </w:rPr>
              <w:t>TOTAL PRICE – OPTION PERIOD 3</w:t>
            </w:r>
          </w:p>
        </w:tc>
        <w:tc>
          <w:tcPr>
            <w:tcW w:w="1715" w:type="dxa"/>
          </w:tcPr>
          <w:p w14:paraId="7E1016B6" w14:textId="77777777" w:rsidR="00845F18" w:rsidRPr="00A063F5" w:rsidRDefault="00845F18" w:rsidP="00845F18">
            <w:pPr>
              <w:pStyle w:val="NormalWeb"/>
              <w:rPr>
                <w:sz w:val="22"/>
                <w:szCs w:val="22"/>
              </w:rPr>
            </w:pPr>
            <w:r w:rsidRPr="00A063F5">
              <w:rPr>
                <w:sz w:val="22"/>
                <w:szCs w:val="22"/>
              </w:rPr>
              <w:t>$</w:t>
            </w:r>
          </w:p>
        </w:tc>
      </w:tr>
      <w:tr w:rsidR="00845F18" w:rsidRPr="00A063F5" w14:paraId="7F63F5FC" w14:textId="77777777" w:rsidTr="00181ECB">
        <w:trPr>
          <w:jc w:val="center"/>
        </w:trPr>
        <w:tc>
          <w:tcPr>
            <w:tcW w:w="4765" w:type="dxa"/>
            <w:gridSpan w:val="5"/>
            <w:shd w:val="clear" w:color="auto" w:fill="D9D9D9" w:themeFill="background1" w:themeFillShade="D9"/>
          </w:tcPr>
          <w:p w14:paraId="6BE98D25" w14:textId="6565AB27" w:rsidR="00845F18" w:rsidRDefault="00845F18" w:rsidP="00845F18">
            <w:pPr>
              <w:rPr>
                <w:rFonts w:ascii="Times New Roman" w:hAnsi="Times New Roman" w:cs="Times New Roman"/>
                <w:b/>
                <w:sz w:val="22"/>
                <w:szCs w:val="22"/>
              </w:rPr>
            </w:pPr>
            <w:r w:rsidRPr="00F3166B">
              <w:rPr>
                <w:rFonts w:ascii="Times New Roman" w:hAnsi="Times New Roman" w:cs="Times New Roman"/>
                <w:b/>
                <w:sz w:val="22"/>
                <w:szCs w:val="22"/>
              </w:rPr>
              <w:t>OPTION</w:t>
            </w:r>
            <w:r>
              <w:rPr>
                <w:rFonts w:ascii="Times New Roman" w:hAnsi="Times New Roman" w:cs="Times New Roman"/>
                <w:b/>
                <w:sz w:val="22"/>
                <w:szCs w:val="22"/>
              </w:rPr>
              <w:t xml:space="preserve"> PERIOD 4</w:t>
            </w:r>
          </w:p>
          <w:p w14:paraId="5059A4B3" w14:textId="1E854510" w:rsidR="00845F18" w:rsidRPr="00A063F5" w:rsidRDefault="00845F18" w:rsidP="00845F18">
            <w:pPr>
              <w:pStyle w:val="NormalWeb"/>
              <w:spacing w:before="0" w:after="0"/>
              <w:rPr>
                <w:b/>
                <w:sz w:val="22"/>
                <w:szCs w:val="22"/>
              </w:rPr>
            </w:pPr>
            <w:r>
              <w:rPr>
                <w:b/>
                <w:sz w:val="22"/>
                <w:szCs w:val="22"/>
              </w:rPr>
              <w:t xml:space="preserve">2022 </w:t>
            </w:r>
            <w:r w:rsidR="00181ECB">
              <w:rPr>
                <w:b/>
                <w:sz w:val="22"/>
                <w:szCs w:val="22"/>
              </w:rPr>
              <w:t>–</w:t>
            </w:r>
            <w:r>
              <w:rPr>
                <w:b/>
                <w:sz w:val="22"/>
                <w:szCs w:val="22"/>
              </w:rPr>
              <w:t xml:space="preserve"> 2023</w:t>
            </w:r>
          </w:p>
        </w:tc>
        <w:tc>
          <w:tcPr>
            <w:tcW w:w="5405" w:type="dxa"/>
            <w:gridSpan w:val="6"/>
          </w:tcPr>
          <w:p w14:paraId="1A10539A" w14:textId="77777777" w:rsidR="00845F18" w:rsidRPr="00A063F5" w:rsidRDefault="00845F18" w:rsidP="00845F18">
            <w:pPr>
              <w:pStyle w:val="NormalWeb"/>
              <w:jc w:val="center"/>
              <w:rPr>
                <w:b/>
                <w:sz w:val="22"/>
                <w:szCs w:val="22"/>
              </w:rPr>
            </w:pPr>
          </w:p>
        </w:tc>
      </w:tr>
      <w:tr w:rsidR="00845F18" w:rsidRPr="00A063F5" w14:paraId="6C564014" w14:textId="77777777" w:rsidTr="00181ECB">
        <w:trPr>
          <w:jc w:val="center"/>
        </w:trPr>
        <w:tc>
          <w:tcPr>
            <w:tcW w:w="1077" w:type="dxa"/>
            <w:gridSpan w:val="2"/>
          </w:tcPr>
          <w:p w14:paraId="38E0C9D8" w14:textId="77777777" w:rsidR="00845F18" w:rsidRPr="00A063F5" w:rsidRDefault="00845F18" w:rsidP="00845F18">
            <w:pPr>
              <w:pStyle w:val="NormalWeb"/>
              <w:jc w:val="center"/>
              <w:rPr>
                <w:b/>
                <w:sz w:val="22"/>
                <w:szCs w:val="22"/>
              </w:rPr>
            </w:pPr>
            <w:r w:rsidRPr="00A063F5">
              <w:rPr>
                <w:b/>
                <w:sz w:val="22"/>
                <w:szCs w:val="22"/>
              </w:rPr>
              <w:t>Item Number</w:t>
            </w:r>
          </w:p>
        </w:tc>
        <w:tc>
          <w:tcPr>
            <w:tcW w:w="742" w:type="dxa"/>
          </w:tcPr>
          <w:p w14:paraId="22AC42B4" w14:textId="77777777" w:rsidR="00845F18" w:rsidRPr="00A063F5" w:rsidRDefault="00845F18" w:rsidP="00845F18">
            <w:pPr>
              <w:pStyle w:val="NormalWeb"/>
              <w:jc w:val="center"/>
              <w:rPr>
                <w:b/>
                <w:sz w:val="22"/>
                <w:szCs w:val="22"/>
              </w:rPr>
            </w:pPr>
            <w:r w:rsidRPr="00A063F5">
              <w:rPr>
                <w:b/>
                <w:sz w:val="22"/>
                <w:szCs w:val="22"/>
              </w:rPr>
              <w:t>Item Type</w:t>
            </w:r>
          </w:p>
        </w:tc>
        <w:tc>
          <w:tcPr>
            <w:tcW w:w="2946" w:type="dxa"/>
            <w:gridSpan w:val="2"/>
          </w:tcPr>
          <w:p w14:paraId="4587C80F" w14:textId="77777777" w:rsidR="00845F18" w:rsidRPr="00A063F5" w:rsidRDefault="00845F18" w:rsidP="00845F18">
            <w:pPr>
              <w:pStyle w:val="NormalWeb"/>
              <w:jc w:val="center"/>
              <w:rPr>
                <w:b/>
                <w:sz w:val="22"/>
                <w:szCs w:val="22"/>
              </w:rPr>
            </w:pPr>
            <w:r w:rsidRPr="00A063F5">
              <w:rPr>
                <w:b/>
                <w:sz w:val="22"/>
                <w:szCs w:val="22"/>
              </w:rPr>
              <w:t>Description</w:t>
            </w:r>
          </w:p>
        </w:tc>
        <w:tc>
          <w:tcPr>
            <w:tcW w:w="720" w:type="dxa"/>
            <w:gridSpan w:val="2"/>
          </w:tcPr>
          <w:p w14:paraId="0512CB08" w14:textId="77777777" w:rsidR="00845F18" w:rsidRPr="00A063F5" w:rsidRDefault="00845F18" w:rsidP="00845F18">
            <w:pPr>
              <w:pStyle w:val="NormalWeb"/>
              <w:jc w:val="center"/>
              <w:rPr>
                <w:b/>
                <w:sz w:val="22"/>
                <w:szCs w:val="22"/>
              </w:rPr>
            </w:pPr>
            <w:r w:rsidRPr="00A063F5">
              <w:rPr>
                <w:b/>
                <w:sz w:val="22"/>
                <w:szCs w:val="22"/>
              </w:rPr>
              <w:t>Unit</w:t>
            </w:r>
          </w:p>
        </w:tc>
        <w:tc>
          <w:tcPr>
            <w:tcW w:w="1890" w:type="dxa"/>
            <w:gridSpan w:val="2"/>
          </w:tcPr>
          <w:p w14:paraId="3D03B4BE" w14:textId="77777777" w:rsidR="00845F18" w:rsidRPr="00A063F5" w:rsidRDefault="00845F18" w:rsidP="00845F18">
            <w:pPr>
              <w:pStyle w:val="NormalWeb"/>
              <w:jc w:val="center"/>
              <w:rPr>
                <w:b/>
                <w:sz w:val="22"/>
                <w:szCs w:val="22"/>
              </w:rPr>
            </w:pPr>
            <w:r w:rsidRPr="00A063F5">
              <w:rPr>
                <w:b/>
                <w:sz w:val="22"/>
                <w:szCs w:val="22"/>
              </w:rPr>
              <w:t>Qty (Estimated)</w:t>
            </w:r>
          </w:p>
        </w:tc>
        <w:tc>
          <w:tcPr>
            <w:tcW w:w="1080" w:type="dxa"/>
          </w:tcPr>
          <w:p w14:paraId="5239B7C3" w14:textId="77777777" w:rsidR="00845F18" w:rsidRPr="00A063F5" w:rsidRDefault="00845F18" w:rsidP="00845F18">
            <w:pPr>
              <w:pStyle w:val="NormalWeb"/>
              <w:jc w:val="center"/>
              <w:rPr>
                <w:b/>
                <w:sz w:val="22"/>
                <w:szCs w:val="22"/>
              </w:rPr>
            </w:pPr>
            <w:r w:rsidRPr="00A063F5">
              <w:rPr>
                <w:b/>
                <w:sz w:val="22"/>
                <w:szCs w:val="22"/>
              </w:rPr>
              <w:t>Unit Price</w:t>
            </w:r>
          </w:p>
        </w:tc>
        <w:tc>
          <w:tcPr>
            <w:tcW w:w="1715" w:type="dxa"/>
          </w:tcPr>
          <w:p w14:paraId="0B4B8C69" w14:textId="7ED08AE6" w:rsidR="00845F18" w:rsidRPr="00A063F5" w:rsidRDefault="00845F18" w:rsidP="00845F18">
            <w:pPr>
              <w:pStyle w:val="NormalWeb"/>
              <w:jc w:val="center"/>
              <w:rPr>
                <w:b/>
                <w:sz w:val="22"/>
                <w:szCs w:val="22"/>
              </w:rPr>
            </w:pPr>
            <w:r w:rsidRPr="00A063F5">
              <w:rPr>
                <w:b/>
                <w:sz w:val="22"/>
                <w:szCs w:val="22"/>
              </w:rPr>
              <w:t>Total Est</w:t>
            </w:r>
            <w:r w:rsidR="00181ECB">
              <w:rPr>
                <w:b/>
                <w:sz w:val="22"/>
                <w:szCs w:val="22"/>
              </w:rPr>
              <w:t xml:space="preserve">imated </w:t>
            </w:r>
            <w:r w:rsidRPr="00A063F5">
              <w:rPr>
                <w:b/>
                <w:sz w:val="22"/>
                <w:szCs w:val="22"/>
              </w:rPr>
              <w:t>Price</w:t>
            </w:r>
          </w:p>
        </w:tc>
      </w:tr>
      <w:tr w:rsidR="00181ECB" w:rsidRPr="00A063F5" w14:paraId="66D6C4D6" w14:textId="77777777" w:rsidTr="00181ECB">
        <w:trPr>
          <w:jc w:val="center"/>
        </w:trPr>
        <w:tc>
          <w:tcPr>
            <w:tcW w:w="1077" w:type="dxa"/>
            <w:gridSpan w:val="2"/>
          </w:tcPr>
          <w:p w14:paraId="0F2522D7" w14:textId="21FC2D94" w:rsidR="00181ECB" w:rsidRPr="00A063F5" w:rsidRDefault="00181ECB" w:rsidP="00181ECB">
            <w:pPr>
              <w:pStyle w:val="NormalWeb"/>
              <w:jc w:val="center"/>
              <w:rPr>
                <w:sz w:val="22"/>
                <w:szCs w:val="22"/>
              </w:rPr>
            </w:pPr>
            <w:r w:rsidRPr="00845F18">
              <w:rPr>
                <w:b/>
                <w:sz w:val="22"/>
                <w:szCs w:val="22"/>
              </w:rPr>
              <w:t>000</w:t>
            </w:r>
            <w:r>
              <w:rPr>
                <w:b/>
                <w:sz w:val="22"/>
                <w:szCs w:val="22"/>
              </w:rPr>
              <w:t>5</w:t>
            </w:r>
          </w:p>
        </w:tc>
        <w:tc>
          <w:tcPr>
            <w:tcW w:w="742" w:type="dxa"/>
          </w:tcPr>
          <w:p w14:paraId="1EB64A74" w14:textId="77777777" w:rsidR="00181ECB" w:rsidRPr="00A063F5" w:rsidRDefault="00181ECB" w:rsidP="00181ECB">
            <w:pPr>
              <w:pStyle w:val="NormalWeb"/>
              <w:jc w:val="center"/>
              <w:rPr>
                <w:sz w:val="22"/>
                <w:szCs w:val="22"/>
              </w:rPr>
            </w:pPr>
          </w:p>
        </w:tc>
        <w:tc>
          <w:tcPr>
            <w:tcW w:w="2946" w:type="dxa"/>
            <w:gridSpan w:val="2"/>
          </w:tcPr>
          <w:p w14:paraId="23A62467" w14:textId="77777777" w:rsidR="00181ECB" w:rsidRPr="005910AB" w:rsidRDefault="00181ECB" w:rsidP="00181ECB">
            <w:pPr>
              <w:rPr>
                <w:rFonts w:ascii="Times New Roman" w:hAnsi="Times New Roman" w:cs="Times New Roman"/>
                <w:szCs w:val="20"/>
                <w:u w:val="single"/>
              </w:rPr>
            </w:pPr>
            <w:r>
              <w:rPr>
                <w:rFonts w:ascii="Times New Roman" w:hAnsi="Times New Roman" w:cs="Times New Roman"/>
                <w:sz w:val="22"/>
                <w:szCs w:val="22"/>
              </w:rPr>
              <w:t xml:space="preserve">Region </w:t>
            </w:r>
            <w:r w:rsidRPr="00845F18">
              <w:rPr>
                <w:rFonts w:ascii="Times New Roman" w:hAnsi="Times New Roman" w:cs="Times New Roman"/>
                <w:sz w:val="18"/>
                <w:szCs w:val="18"/>
              </w:rPr>
              <w:t>(</w:t>
            </w:r>
            <w:r w:rsidRPr="00845F18">
              <w:rPr>
                <w:rFonts w:ascii="Times New Roman" w:hAnsi="Times New Roman" w:cs="Times New Roman"/>
                <w:sz w:val="18"/>
                <w:szCs w:val="18"/>
                <w:u w:val="single"/>
              </w:rPr>
              <w:t>inserted upon award</w:t>
            </w:r>
            <w:r w:rsidRPr="00845F18">
              <w:rPr>
                <w:rFonts w:ascii="Times New Roman" w:hAnsi="Times New Roman" w:cs="Times New Roman"/>
                <w:sz w:val="18"/>
                <w:szCs w:val="18"/>
              </w:rPr>
              <w:t>)</w:t>
            </w:r>
          </w:p>
          <w:p w14:paraId="52530E65" w14:textId="37CF3C84" w:rsidR="00181ECB" w:rsidRPr="00A063F5" w:rsidRDefault="00181ECB" w:rsidP="00181ECB">
            <w:pPr>
              <w:rPr>
                <w:rFonts w:ascii="Times New Roman" w:hAnsi="Times New Roman" w:cs="Times New Roman"/>
                <w:sz w:val="22"/>
                <w:szCs w:val="22"/>
              </w:rPr>
            </w:pPr>
            <w:r>
              <w:rPr>
                <w:rFonts w:ascii="Times New Roman" w:hAnsi="Times New Roman" w:cs="Times New Roman"/>
                <w:sz w:val="22"/>
                <w:szCs w:val="22"/>
              </w:rPr>
              <w:t xml:space="preserve">Sub-Region </w:t>
            </w:r>
            <w:r w:rsidRPr="00845F18">
              <w:rPr>
                <w:rFonts w:ascii="Times New Roman" w:hAnsi="Times New Roman" w:cs="Times New Roman"/>
                <w:sz w:val="18"/>
                <w:szCs w:val="18"/>
              </w:rPr>
              <w:t>(</w:t>
            </w:r>
            <w:r w:rsidRPr="00845F18">
              <w:rPr>
                <w:rFonts w:ascii="Times New Roman" w:hAnsi="Times New Roman" w:cs="Times New Roman"/>
                <w:sz w:val="18"/>
                <w:szCs w:val="18"/>
                <w:u w:val="single"/>
              </w:rPr>
              <w:t>inserted upon award</w:t>
            </w:r>
            <w:r w:rsidRPr="00845F18">
              <w:rPr>
                <w:rFonts w:ascii="Times New Roman" w:hAnsi="Times New Roman" w:cs="Times New Roman"/>
                <w:sz w:val="18"/>
                <w:szCs w:val="18"/>
              </w:rPr>
              <w:t>)</w:t>
            </w:r>
          </w:p>
        </w:tc>
        <w:tc>
          <w:tcPr>
            <w:tcW w:w="720" w:type="dxa"/>
            <w:gridSpan w:val="2"/>
          </w:tcPr>
          <w:p w14:paraId="575C12C1" w14:textId="77777777" w:rsidR="00181ECB" w:rsidRPr="00A063F5" w:rsidRDefault="00181ECB" w:rsidP="00181ECB">
            <w:pPr>
              <w:pStyle w:val="NormalWeb"/>
              <w:jc w:val="center"/>
              <w:rPr>
                <w:sz w:val="22"/>
                <w:szCs w:val="22"/>
              </w:rPr>
            </w:pPr>
          </w:p>
        </w:tc>
        <w:tc>
          <w:tcPr>
            <w:tcW w:w="1890" w:type="dxa"/>
            <w:gridSpan w:val="2"/>
          </w:tcPr>
          <w:p w14:paraId="02485CB2" w14:textId="77777777" w:rsidR="00181ECB" w:rsidRDefault="00181ECB" w:rsidP="00181ECB">
            <w:pPr>
              <w:pStyle w:val="NormalWeb"/>
              <w:jc w:val="center"/>
              <w:rPr>
                <w:sz w:val="22"/>
                <w:szCs w:val="22"/>
              </w:rPr>
            </w:pPr>
          </w:p>
        </w:tc>
        <w:tc>
          <w:tcPr>
            <w:tcW w:w="1080" w:type="dxa"/>
          </w:tcPr>
          <w:p w14:paraId="2D18BF54" w14:textId="77777777" w:rsidR="00181ECB" w:rsidRPr="00A063F5" w:rsidRDefault="00181ECB" w:rsidP="00181ECB">
            <w:pPr>
              <w:pStyle w:val="NormalWeb"/>
              <w:rPr>
                <w:sz w:val="22"/>
                <w:szCs w:val="22"/>
              </w:rPr>
            </w:pPr>
          </w:p>
        </w:tc>
        <w:tc>
          <w:tcPr>
            <w:tcW w:w="1715" w:type="dxa"/>
          </w:tcPr>
          <w:p w14:paraId="2970C8DE" w14:textId="77777777" w:rsidR="00181ECB" w:rsidRPr="00A063F5" w:rsidRDefault="00181ECB" w:rsidP="00181ECB">
            <w:pPr>
              <w:pStyle w:val="NormalWeb"/>
              <w:rPr>
                <w:sz w:val="22"/>
                <w:szCs w:val="22"/>
              </w:rPr>
            </w:pPr>
          </w:p>
        </w:tc>
      </w:tr>
      <w:tr w:rsidR="00181ECB" w:rsidRPr="00A063F5" w14:paraId="43833E8E" w14:textId="77777777" w:rsidTr="00181ECB">
        <w:trPr>
          <w:jc w:val="center"/>
        </w:trPr>
        <w:tc>
          <w:tcPr>
            <w:tcW w:w="1077" w:type="dxa"/>
            <w:gridSpan w:val="2"/>
          </w:tcPr>
          <w:p w14:paraId="43E5385A" w14:textId="63858198" w:rsidR="00181ECB" w:rsidRPr="00A063F5" w:rsidRDefault="00181ECB" w:rsidP="00181ECB">
            <w:pPr>
              <w:pStyle w:val="NormalWeb"/>
              <w:jc w:val="center"/>
              <w:rPr>
                <w:sz w:val="22"/>
                <w:szCs w:val="22"/>
              </w:rPr>
            </w:pPr>
            <w:r w:rsidRPr="00A063F5">
              <w:rPr>
                <w:sz w:val="22"/>
                <w:szCs w:val="22"/>
              </w:rPr>
              <w:t>00</w:t>
            </w:r>
            <w:r w:rsidR="00464057">
              <w:rPr>
                <w:sz w:val="22"/>
                <w:szCs w:val="22"/>
              </w:rPr>
              <w:t>05AA</w:t>
            </w:r>
          </w:p>
        </w:tc>
        <w:tc>
          <w:tcPr>
            <w:tcW w:w="742" w:type="dxa"/>
          </w:tcPr>
          <w:p w14:paraId="4BAF9C8D" w14:textId="70C5400F" w:rsidR="00181ECB" w:rsidRPr="00A063F5" w:rsidRDefault="00181ECB" w:rsidP="00181ECB">
            <w:pPr>
              <w:pStyle w:val="NormalWeb"/>
              <w:jc w:val="center"/>
              <w:rPr>
                <w:sz w:val="22"/>
                <w:szCs w:val="22"/>
              </w:rPr>
            </w:pPr>
            <w:r w:rsidRPr="00A063F5">
              <w:rPr>
                <w:sz w:val="22"/>
                <w:szCs w:val="22"/>
              </w:rPr>
              <w:t>FP</w:t>
            </w:r>
            <w:r>
              <w:rPr>
                <w:sz w:val="22"/>
                <w:szCs w:val="22"/>
              </w:rPr>
              <w:t xml:space="preserve"> IDIQ</w:t>
            </w:r>
          </w:p>
        </w:tc>
        <w:tc>
          <w:tcPr>
            <w:tcW w:w="2946" w:type="dxa"/>
            <w:gridSpan w:val="2"/>
          </w:tcPr>
          <w:p w14:paraId="2B15AE7B" w14:textId="68CDB3EB" w:rsidR="00181ECB" w:rsidRPr="00A063F5" w:rsidRDefault="00181ECB" w:rsidP="00181ECB">
            <w:pPr>
              <w:rPr>
                <w:rFonts w:ascii="Times New Roman" w:hAnsi="Times New Roman" w:cs="Times New Roman"/>
                <w:sz w:val="22"/>
                <w:szCs w:val="22"/>
              </w:rPr>
            </w:pPr>
            <w:r w:rsidRPr="00A063F5">
              <w:rPr>
                <w:rFonts w:ascii="Times New Roman" w:hAnsi="Times New Roman" w:cs="Times New Roman"/>
                <w:sz w:val="22"/>
                <w:szCs w:val="22"/>
              </w:rPr>
              <w:t>Management Occupancy Reviews (PWS 5.1</w:t>
            </w:r>
            <w:r>
              <w:rPr>
                <w:rFonts w:ascii="Times New Roman" w:hAnsi="Times New Roman" w:cs="Times New Roman"/>
                <w:sz w:val="22"/>
                <w:szCs w:val="22"/>
              </w:rPr>
              <w:t xml:space="preserve"> </w:t>
            </w:r>
            <w:r w:rsidRPr="00A063F5">
              <w:rPr>
                <w:rFonts w:ascii="Times New Roman" w:hAnsi="Times New Roman" w:cs="Times New Roman"/>
                <w:sz w:val="22"/>
                <w:szCs w:val="22"/>
              </w:rPr>
              <w:t>-</w:t>
            </w:r>
            <w:r>
              <w:rPr>
                <w:rFonts w:ascii="Times New Roman" w:hAnsi="Times New Roman" w:cs="Times New Roman"/>
                <w:sz w:val="22"/>
                <w:szCs w:val="22"/>
              </w:rPr>
              <w:t xml:space="preserve"> </w:t>
            </w:r>
            <w:r w:rsidRPr="00A063F5">
              <w:rPr>
                <w:rFonts w:ascii="Times New Roman" w:hAnsi="Times New Roman" w:cs="Times New Roman"/>
                <w:sz w:val="22"/>
                <w:szCs w:val="22"/>
              </w:rPr>
              <w:t>5.1.9)</w:t>
            </w:r>
          </w:p>
        </w:tc>
        <w:tc>
          <w:tcPr>
            <w:tcW w:w="720" w:type="dxa"/>
            <w:gridSpan w:val="2"/>
          </w:tcPr>
          <w:p w14:paraId="79D375AE" w14:textId="737795F7" w:rsidR="00181ECB" w:rsidRPr="00A063F5" w:rsidRDefault="00181ECB" w:rsidP="00181ECB">
            <w:pPr>
              <w:pStyle w:val="NormalWeb"/>
              <w:jc w:val="center"/>
              <w:rPr>
                <w:sz w:val="22"/>
                <w:szCs w:val="22"/>
              </w:rPr>
            </w:pPr>
            <w:r w:rsidRPr="00A063F5">
              <w:rPr>
                <w:sz w:val="22"/>
                <w:szCs w:val="22"/>
              </w:rPr>
              <w:t>EA</w:t>
            </w:r>
          </w:p>
        </w:tc>
        <w:tc>
          <w:tcPr>
            <w:tcW w:w="1890" w:type="dxa"/>
            <w:gridSpan w:val="2"/>
          </w:tcPr>
          <w:p w14:paraId="40567B9D" w14:textId="602D70C2" w:rsidR="00181ECB" w:rsidRPr="00A063F5" w:rsidRDefault="00181ECB" w:rsidP="00181ECB">
            <w:pPr>
              <w:pStyle w:val="NormalWeb"/>
              <w:jc w:val="center"/>
              <w:rPr>
                <w:sz w:val="22"/>
                <w:szCs w:val="22"/>
              </w:rPr>
            </w:pPr>
            <w:r>
              <w:rPr>
                <w:sz w:val="22"/>
                <w:szCs w:val="22"/>
              </w:rPr>
              <w:t xml:space="preserve">(inserted upon award) </w:t>
            </w:r>
          </w:p>
        </w:tc>
        <w:tc>
          <w:tcPr>
            <w:tcW w:w="1080" w:type="dxa"/>
          </w:tcPr>
          <w:p w14:paraId="50D102FC" w14:textId="77777777" w:rsidR="00181ECB" w:rsidRPr="00A063F5" w:rsidRDefault="00181ECB" w:rsidP="00181ECB">
            <w:pPr>
              <w:pStyle w:val="NormalWeb"/>
              <w:rPr>
                <w:sz w:val="22"/>
                <w:szCs w:val="22"/>
              </w:rPr>
            </w:pPr>
          </w:p>
        </w:tc>
        <w:tc>
          <w:tcPr>
            <w:tcW w:w="1715" w:type="dxa"/>
          </w:tcPr>
          <w:p w14:paraId="7D6C6C4A" w14:textId="77777777" w:rsidR="00181ECB" w:rsidRPr="00A063F5" w:rsidRDefault="00181ECB" w:rsidP="00181ECB">
            <w:pPr>
              <w:pStyle w:val="NormalWeb"/>
              <w:rPr>
                <w:sz w:val="22"/>
                <w:szCs w:val="22"/>
              </w:rPr>
            </w:pPr>
          </w:p>
        </w:tc>
      </w:tr>
      <w:tr w:rsidR="00181ECB" w:rsidRPr="00A063F5" w14:paraId="644AB778" w14:textId="77777777" w:rsidTr="00181ECB">
        <w:trPr>
          <w:jc w:val="center"/>
        </w:trPr>
        <w:tc>
          <w:tcPr>
            <w:tcW w:w="1077" w:type="dxa"/>
            <w:gridSpan w:val="2"/>
          </w:tcPr>
          <w:p w14:paraId="1D03A82D" w14:textId="3001B557" w:rsidR="00181ECB" w:rsidRPr="00A063F5" w:rsidRDefault="00181ECB" w:rsidP="00181ECB">
            <w:pPr>
              <w:pStyle w:val="NormalWeb"/>
              <w:jc w:val="center"/>
              <w:rPr>
                <w:sz w:val="22"/>
                <w:szCs w:val="22"/>
              </w:rPr>
            </w:pPr>
            <w:r w:rsidRPr="00A063F5">
              <w:rPr>
                <w:sz w:val="22"/>
                <w:szCs w:val="22"/>
              </w:rPr>
              <w:t>00</w:t>
            </w:r>
            <w:r w:rsidR="00464057">
              <w:rPr>
                <w:sz w:val="22"/>
                <w:szCs w:val="22"/>
              </w:rPr>
              <w:t>05AB</w:t>
            </w:r>
          </w:p>
        </w:tc>
        <w:tc>
          <w:tcPr>
            <w:tcW w:w="742" w:type="dxa"/>
          </w:tcPr>
          <w:p w14:paraId="55B2E8BB" w14:textId="77777777" w:rsidR="00181ECB" w:rsidRPr="00A063F5" w:rsidRDefault="00181ECB" w:rsidP="00181ECB">
            <w:pPr>
              <w:pStyle w:val="NormalWeb"/>
              <w:jc w:val="center"/>
              <w:rPr>
                <w:sz w:val="22"/>
                <w:szCs w:val="22"/>
              </w:rPr>
            </w:pPr>
            <w:r w:rsidRPr="00A063F5">
              <w:rPr>
                <w:sz w:val="22"/>
                <w:szCs w:val="22"/>
              </w:rPr>
              <w:t>FP</w:t>
            </w:r>
          </w:p>
          <w:p w14:paraId="305790FA" w14:textId="4B9735A2" w:rsidR="00181ECB" w:rsidRPr="00A063F5" w:rsidRDefault="00181ECB" w:rsidP="00181ECB">
            <w:pPr>
              <w:pStyle w:val="NormalWeb"/>
              <w:jc w:val="center"/>
              <w:rPr>
                <w:sz w:val="22"/>
                <w:szCs w:val="22"/>
              </w:rPr>
            </w:pPr>
            <w:r w:rsidRPr="00A063F5">
              <w:rPr>
                <w:sz w:val="22"/>
                <w:szCs w:val="22"/>
              </w:rPr>
              <w:t>IDIQ</w:t>
            </w:r>
          </w:p>
        </w:tc>
        <w:tc>
          <w:tcPr>
            <w:tcW w:w="2946" w:type="dxa"/>
            <w:gridSpan w:val="2"/>
          </w:tcPr>
          <w:p w14:paraId="2A619D5D" w14:textId="54FD44E7" w:rsidR="00181ECB" w:rsidRPr="00A063F5" w:rsidRDefault="00181ECB" w:rsidP="00181ECB">
            <w:pPr>
              <w:pStyle w:val="NormalWeb"/>
              <w:rPr>
                <w:sz w:val="22"/>
                <w:szCs w:val="22"/>
              </w:rPr>
            </w:pPr>
            <w:r w:rsidRPr="00A063F5">
              <w:rPr>
                <w:sz w:val="22"/>
                <w:szCs w:val="22"/>
              </w:rPr>
              <w:t>HAP Voucher and Special Claims Processing           (PWS 5.2</w:t>
            </w:r>
            <w:r>
              <w:rPr>
                <w:sz w:val="22"/>
                <w:szCs w:val="22"/>
              </w:rPr>
              <w:t xml:space="preserve"> </w:t>
            </w:r>
            <w:r w:rsidRPr="00A063F5">
              <w:rPr>
                <w:sz w:val="22"/>
                <w:szCs w:val="22"/>
              </w:rPr>
              <w:t>-</w:t>
            </w:r>
            <w:r>
              <w:rPr>
                <w:sz w:val="22"/>
                <w:szCs w:val="22"/>
              </w:rPr>
              <w:t xml:space="preserve"> </w:t>
            </w:r>
            <w:r w:rsidRPr="00A063F5">
              <w:rPr>
                <w:sz w:val="22"/>
                <w:szCs w:val="22"/>
              </w:rPr>
              <w:t>5.2.9)</w:t>
            </w:r>
          </w:p>
        </w:tc>
        <w:tc>
          <w:tcPr>
            <w:tcW w:w="720" w:type="dxa"/>
            <w:gridSpan w:val="2"/>
          </w:tcPr>
          <w:p w14:paraId="7DDECAC1" w14:textId="187EBEE0" w:rsidR="00181ECB" w:rsidRPr="00A063F5" w:rsidRDefault="00181ECB" w:rsidP="00181ECB">
            <w:pPr>
              <w:pStyle w:val="NormalWeb"/>
              <w:jc w:val="center"/>
              <w:rPr>
                <w:sz w:val="22"/>
                <w:szCs w:val="22"/>
              </w:rPr>
            </w:pPr>
            <w:r w:rsidRPr="00A063F5">
              <w:rPr>
                <w:sz w:val="22"/>
                <w:szCs w:val="22"/>
              </w:rPr>
              <w:t>EA</w:t>
            </w:r>
          </w:p>
        </w:tc>
        <w:tc>
          <w:tcPr>
            <w:tcW w:w="1890" w:type="dxa"/>
            <w:gridSpan w:val="2"/>
          </w:tcPr>
          <w:p w14:paraId="67154360" w14:textId="4A4B9E0A" w:rsidR="00181ECB" w:rsidRPr="00A063F5" w:rsidRDefault="00181ECB" w:rsidP="00181ECB">
            <w:pPr>
              <w:pStyle w:val="NormalWeb"/>
              <w:jc w:val="center"/>
              <w:rPr>
                <w:sz w:val="22"/>
                <w:szCs w:val="22"/>
              </w:rPr>
            </w:pPr>
            <w:r>
              <w:rPr>
                <w:sz w:val="22"/>
                <w:szCs w:val="22"/>
              </w:rPr>
              <w:t>(inserted upon award)</w:t>
            </w:r>
            <w:r w:rsidRPr="00A063F5" w:rsidDel="00C22B49">
              <w:rPr>
                <w:sz w:val="22"/>
                <w:szCs w:val="22"/>
              </w:rPr>
              <w:t xml:space="preserve"> </w:t>
            </w:r>
          </w:p>
        </w:tc>
        <w:tc>
          <w:tcPr>
            <w:tcW w:w="1080" w:type="dxa"/>
          </w:tcPr>
          <w:p w14:paraId="35C69E0E" w14:textId="77777777" w:rsidR="00181ECB" w:rsidRPr="00A063F5" w:rsidRDefault="00181ECB" w:rsidP="00181ECB">
            <w:pPr>
              <w:pStyle w:val="NormalWeb"/>
              <w:rPr>
                <w:sz w:val="22"/>
                <w:szCs w:val="22"/>
              </w:rPr>
            </w:pPr>
          </w:p>
        </w:tc>
        <w:tc>
          <w:tcPr>
            <w:tcW w:w="1715" w:type="dxa"/>
          </w:tcPr>
          <w:p w14:paraId="1FAA534F" w14:textId="77777777" w:rsidR="00181ECB" w:rsidRPr="00A063F5" w:rsidRDefault="00181ECB" w:rsidP="00181ECB">
            <w:pPr>
              <w:pStyle w:val="NormalWeb"/>
              <w:rPr>
                <w:sz w:val="22"/>
                <w:szCs w:val="22"/>
              </w:rPr>
            </w:pPr>
          </w:p>
        </w:tc>
      </w:tr>
      <w:tr w:rsidR="00181ECB" w:rsidRPr="00A063F5" w14:paraId="10A290BF" w14:textId="77777777" w:rsidTr="00181ECB">
        <w:trPr>
          <w:trHeight w:val="521"/>
          <w:jc w:val="center"/>
        </w:trPr>
        <w:tc>
          <w:tcPr>
            <w:tcW w:w="1077" w:type="dxa"/>
            <w:gridSpan w:val="2"/>
          </w:tcPr>
          <w:p w14:paraId="216D5229" w14:textId="7C49AAA6" w:rsidR="00181ECB" w:rsidRPr="00A063F5" w:rsidRDefault="00181ECB" w:rsidP="00181ECB">
            <w:pPr>
              <w:pStyle w:val="NormalWeb"/>
              <w:jc w:val="center"/>
              <w:rPr>
                <w:sz w:val="22"/>
                <w:szCs w:val="22"/>
              </w:rPr>
            </w:pPr>
            <w:r w:rsidRPr="00A063F5">
              <w:rPr>
                <w:sz w:val="22"/>
                <w:szCs w:val="22"/>
              </w:rPr>
              <w:t>00</w:t>
            </w:r>
            <w:r w:rsidR="00464057">
              <w:rPr>
                <w:sz w:val="22"/>
                <w:szCs w:val="22"/>
              </w:rPr>
              <w:t>05AC</w:t>
            </w:r>
          </w:p>
        </w:tc>
        <w:tc>
          <w:tcPr>
            <w:tcW w:w="742" w:type="dxa"/>
          </w:tcPr>
          <w:p w14:paraId="79F5A105" w14:textId="6D465C04" w:rsidR="00181ECB" w:rsidRPr="00A063F5" w:rsidRDefault="00181ECB" w:rsidP="00181ECB">
            <w:pPr>
              <w:pStyle w:val="NormalWeb"/>
              <w:jc w:val="center"/>
              <w:rPr>
                <w:sz w:val="22"/>
                <w:szCs w:val="22"/>
              </w:rPr>
            </w:pPr>
            <w:r w:rsidRPr="00A063F5">
              <w:rPr>
                <w:sz w:val="22"/>
                <w:szCs w:val="22"/>
              </w:rPr>
              <w:t>FP</w:t>
            </w:r>
          </w:p>
        </w:tc>
        <w:tc>
          <w:tcPr>
            <w:tcW w:w="2946" w:type="dxa"/>
            <w:gridSpan w:val="2"/>
          </w:tcPr>
          <w:p w14:paraId="5F2F2A83" w14:textId="73CA5A30" w:rsidR="00181ECB" w:rsidRPr="00A063F5" w:rsidRDefault="00181ECB" w:rsidP="00181ECB">
            <w:pPr>
              <w:pStyle w:val="NormalWeb"/>
              <w:rPr>
                <w:sz w:val="22"/>
                <w:szCs w:val="22"/>
              </w:rPr>
            </w:pPr>
            <w:r w:rsidRPr="00A063F5">
              <w:rPr>
                <w:sz w:val="22"/>
                <w:szCs w:val="22"/>
              </w:rPr>
              <w:t>Tenant Health and Safety  (PWS 5.3</w:t>
            </w:r>
            <w:r>
              <w:rPr>
                <w:sz w:val="22"/>
                <w:szCs w:val="22"/>
              </w:rPr>
              <w:t xml:space="preserve"> </w:t>
            </w:r>
            <w:r w:rsidRPr="00A063F5">
              <w:rPr>
                <w:sz w:val="22"/>
                <w:szCs w:val="22"/>
              </w:rPr>
              <w:t>-</w:t>
            </w:r>
            <w:r>
              <w:rPr>
                <w:sz w:val="22"/>
                <w:szCs w:val="22"/>
              </w:rPr>
              <w:t xml:space="preserve"> </w:t>
            </w:r>
            <w:r w:rsidRPr="00A063F5">
              <w:rPr>
                <w:sz w:val="22"/>
                <w:szCs w:val="22"/>
              </w:rPr>
              <w:t xml:space="preserve">5.3.2) </w:t>
            </w:r>
          </w:p>
        </w:tc>
        <w:tc>
          <w:tcPr>
            <w:tcW w:w="720" w:type="dxa"/>
            <w:gridSpan w:val="2"/>
          </w:tcPr>
          <w:p w14:paraId="2F7EBA6F" w14:textId="15EE0178" w:rsidR="00181ECB" w:rsidRPr="00A063F5" w:rsidRDefault="00181ECB" w:rsidP="00181ECB">
            <w:pPr>
              <w:pStyle w:val="NormalWeb"/>
              <w:jc w:val="center"/>
              <w:rPr>
                <w:sz w:val="22"/>
                <w:szCs w:val="22"/>
              </w:rPr>
            </w:pPr>
            <w:r>
              <w:rPr>
                <w:sz w:val="22"/>
                <w:szCs w:val="22"/>
              </w:rPr>
              <w:t>LOT</w:t>
            </w:r>
          </w:p>
        </w:tc>
        <w:tc>
          <w:tcPr>
            <w:tcW w:w="1890" w:type="dxa"/>
            <w:gridSpan w:val="2"/>
          </w:tcPr>
          <w:p w14:paraId="2BC2FBCF" w14:textId="0B58FE67" w:rsidR="00181ECB" w:rsidRPr="00A063F5" w:rsidRDefault="00181ECB" w:rsidP="00181ECB">
            <w:pPr>
              <w:pStyle w:val="NormalWeb"/>
              <w:jc w:val="center"/>
              <w:rPr>
                <w:sz w:val="22"/>
                <w:szCs w:val="22"/>
              </w:rPr>
            </w:pPr>
            <w:r>
              <w:rPr>
                <w:sz w:val="22"/>
                <w:szCs w:val="22"/>
              </w:rPr>
              <w:t>12</w:t>
            </w:r>
          </w:p>
        </w:tc>
        <w:tc>
          <w:tcPr>
            <w:tcW w:w="1080" w:type="dxa"/>
          </w:tcPr>
          <w:p w14:paraId="7242F29D" w14:textId="77777777" w:rsidR="00181ECB" w:rsidRPr="00A063F5" w:rsidRDefault="00181ECB" w:rsidP="00181ECB">
            <w:pPr>
              <w:pStyle w:val="NormalWeb"/>
              <w:rPr>
                <w:sz w:val="22"/>
                <w:szCs w:val="22"/>
              </w:rPr>
            </w:pPr>
          </w:p>
        </w:tc>
        <w:tc>
          <w:tcPr>
            <w:tcW w:w="1715" w:type="dxa"/>
          </w:tcPr>
          <w:p w14:paraId="0D6256A4" w14:textId="77777777" w:rsidR="00181ECB" w:rsidRPr="00A063F5" w:rsidRDefault="00181ECB" w:rsidP="00181ECB">
            <w:pPr>
              <w:pStyle w:val="NormalWeb"/>
              <w:rPr>
                <w:sz w:val="22"/>
                <w:szCs w:val="22"/>
              </w:rPr>
            </w:pPr>
          </w:p>
        </w:tc>
      </w:tr>
      <w:tr w:rsidR="00181ECB" w:rsidRPr="00A063F5" w14:paraId="4D250E0B" w14:textId="77777777" w:rsidTr="00181ECB">
        <w:trPr>
          <w:trHeight w:val="719"/>
          <w:jc w:val="center"/>
        </w:trPr>
        <w:tc>
          <w:tcPr>
            <w:tcW w:w="1077" w:type="dxa"/>
            <w:gridSpan w:val="2"/>
          </w:tcPr>
          <w:p w14:paraId="4797A795" w14:textId="19955D3E" w:rsidR="00181ECB" w:rsidRPr="00A063F5" w:rsidRDefault="00181ECB" w:rsidP="00181ECB">
            <w:pPr>
              <w:pStyle w:val="NormalWeb"/>
              <w:jc w:val="center"/>
              <w:rPr>
                <w:sz w:val="22"/>
                <w:szCs w:val="22"/>
              </w:rPr>
            </w:pPr>
            <w:r w:rsidRPr="00A063F5">
              <w:rPr>
                <w:sz w:val="22"/>
                <w:szCs w:val="22"/>
              </w:rPr>
              <w:t>00</w:t>
            </w:r>
            <w:r w:rsidR="00464057">
              <w:rPr>
                <w:sz w:val="22"/>
                <w:szCs w:val="22"/>
              </w:rPr>
              <w:t>05AD</w:t>
            </w:r>
          </w:p>
        </w:tc>
        <w:tc>
          <w:tcPr>
            <w:tcW w:w="742" w:type="dxa"/>
          </w:tcPr>
          <w:p w14:paraId="2004E1D0" w14:textId="68E10865" w:rsidR="00181ECB" w:rsidRPr="00A063F5" w:rsidRDefault="00181ECB" w:rsidP="00181ECB">
            <w:pPr>
              <w:pStyle w:val="NormalWeb"/>
              <w:jc w:val="center"/>
              <w:rPr>
                <w:sz w:val="22"/>
                <w:szCs w:val="22"/>
              </w:rPr>
            </w:pPr>
            <w:r w:rsidRPr="00A063F5">
              <w:rPr>
                <w:sz w:val="22"/>
                <w:szCs w:val="22"/>
              </w:rPr>
              <w:t>FP</w:t>
            </w:r>
            <w:r>
              <w:rPr>
                <w:sz w:val="22"/>
                <w:szCs w:val="22"/>
              </w:rPr>
              <w:t xml:space="preserve"> IDIQ</w:t>
            </w:r>
          </w:p>
        </w:tc>
        <w:tc>
          <w:tcPr>
            <w:tcW w:w="2946" w:type="dxa"/>
            <w:gridSpan w:val="2"/>
          </w:tcPr>
          <w:p w14:paraId="1B4ECEB2" w14:textId="21238CD4" w:rsidR="00181ECB" w:rsidRPr="00A063F5" w:rsidRDefault="00181ECB" w:rsidP="00181ECB">
            <w:pPr>
              <w:pStyle w:val="NormalWeb"/>
              <w:rPr>
                <w:sz w:val="22"/>
                <w:szCs w:val="22"/>
              </w:rPr>
            </w:pPr>
            <w:r w:rsidRPr="00A063F5">
              <w:rPr>
                <w:sz w:val="22"/>
                <w:szCs w:val="22"/>
              </w:rPr>
              <w:t>HAP Contract Opt-Outs and Terminations. (PWS 5.4)</w:t>
            </w:r>
            <w:r w:rsidRPr="00A063F5">
              <w:rPr>
                <w:sz w:val="22"/>
                <w:szCs w:val="22"/>
              </w:rPr>
              <w:tab/>
            </w:r>
          </w:p>
        </w:tc>
        <w:tc>
          <w:tcPr>
            <w:tcW w:w="720" w:type="dxa"/>
            <w:gridSpan w:val="2"/>
          </w:tcPr>
          <w:p w14:paraId="395C3072" w14:textId="0286AF92" w:rsidR="00181ECB" w:rsidRPr="00A063F5" w:rsidRDefault="00181ECB" w:rsidP="00181ECB">
            <w:pPr>
              <w:pStyle w:val="NormalWeb"/>
              <w:jc w:val="center"/>
              <w:rPr>
                <w:sz w:val="22"/>
                <w:szCs w:val="22"/>
              </w:rPr>
            </w:pPr>
            <w:r w:rsidRPr="00A063F5">
              <w:rPr>
                <w:sz w:val="22"/>
                <w:szCs w:val="22"/>
              </w:rPr>
              <w:t>EA</w:t>
            </w:r>
          </w:p>
        </w:tc>
        <w:tc>
          <w:tcPr>
            <w:tcW w:w="1890" w:type="dxa"/>
            <w:gridSpan w:val="2"/>
          </w:tcPr>
          <w:p w14:paraId="20BB5E95" w14:textId="51FABE1F" w:rsidR="00181ECB" w:rsidRPr="00A063F5" w:rsidRDefault="00181ECB" w:rsidP="00181ECB">
            <w:pPr>
              <w:pStyle w:val="NormalWeb"/>
              <w:jc w:val="center"/>
              <w:rPr>
                <w:sz w:val="22"/>
                <w:szCs w:val="22"/>
              </w:rPr>
            </w:pPr>
            <w:r>
              <w:rPr>
                <w:sz w:val="22"/>
                <w:szCs w:val="22"/>
              </w:rPr>
              <w:t>(inserted upon award)</w:t>
            </w:r>
            <w:r w:rsidRPr="00A063F5" w:rsidDel="00C22B49">
              <w:rPr>
                <w:sz w:val="22"/>
                <w:szCs w:val="22"/>
              </w:rPr>
              <w:t xml:space="preserve"> </w:t>
            </w:r>
          </w:p>
        </w:tc>
        <w:tc>
          <w:tcPr>
            <w:tcW w:w="1080" w:type="dxa"/>
          </w:tcPr>
          <w:p w14:paraId="4F283373" w14:textId="206BACC9" w:rsidR="00181ECB" w:rsidRPr="00A063F5" w:rsidRDefault="00181ECB" w:rsidP="00181ECB">
            <w:pPr>
              <w:pStyle w:val="NormalWeb"/>
              <w:jc w:val="center"/>
              <w:rPr>
                <w:sz w:val="22"/>
                <w:szCs w:val="22"/>
              </w:rPr>
            </w:pPr>
          </w:p>
        </w:tc>
        <w:tc>
          <w:tcPr>
            <w:tcW w:w="1715" w:type="dxa"/>
          </w:tcPr>
          <w:p w14:paraId="544A9AE4" w14:textId="1AFF178C" w:rsidR="00181ECB" w:rsidRPr="00A063F5" w:rsidRDefault="00181ECB" w:rsidP="00181ECB">
            <w:pPr>
              <w:pStyle w:val="NormalWeb"/>
              <w:rPr>
                <w:sz w:val="22"/>
                <w:szCs w:val="22"/>
              </w:rPr>
            </w:pPr>
          </w:p>
        </w:tc>
      </w:tr>
      <w:tr w:rsidR="00181ECB" w:rsidRPr="00A063F5" w14:paraId="4A153EE4" w14:textId="77777777" w:rsidTr="00181ECB">
        <w:trPr>
          <w:jc w:val="center"/>
        </w:trPr>
        <w:tc>
          <w:tcPr>
            <w:tcW w:w="1077" w:type="dxa"/>
            <w:gridSpan w:val="2"/>
          </w:tcPr>
          <w:p w14:paraId="2198A772" w14:textId="11C92CB3" w:rsidR="00181ECB" w:rsidRPr="00A063F5" w:rsidRDefault="00181ECB" w:rsidP="00181ECB">
            <w:pPr>
              <w:pStyle w:val="NormalWeb"/>
              <w:jc w:val="center"/>
              <w:rPr>
                <w:sz w:val="22"/>
                <w:szCs w:val="22"/>
              </w:rPr>
            </w:pPr>
            <w:r w:rsidRPr="00A063F5">
              <w:rPr>
                <w:sz w:val="22"/>
                <w:szCs w:val="22"/>
              </w:rPr>
              <w:t>00</w:t>
            </w:r>
            <w:r w:rsidR="00464057">
              <w:rPr>
                <w:sz w:val="22"/>
                <w:szCs w:val="22"/>
              </w:rPr>
              <w:t>05AE</w:t>
            </w:r>
          </w:p>
        </w:tc>
        <w:tc>
          <w:tcPr>
            <w:tcW w:w="742" w:type="dxa"/>
          </w:tcPr>
          <w:p w14:paraId="785C8605" w14:textId="76494328" w:rsidR="00181ECB" w:rsidRPr="00A063F5" w:rsidRDefault="00181ECB" w:rsidP="00181ECB">
            <w:pPr>
              <w:pStyle w:val="NormalWeb"/>
              <w:jc w:val="center"/>
              <w:rPr>
                <w:sz w:val="22"/>
                <w:szCs w:val="22"/>
              </w:rPr>
            </w:pPr>
            <w:r w:rsidRPr="00A063F5">
              <w:rPr>
                <w:sz w:val="22"/>
                <w:szCs w:val="22"/>
              </w:rPr>
              <w:t>FP</w:t>
            </w:r>
          </w:p>
        </w:tc>
        <w:tc>
          <w:tcPr>
            <w:tcW w:w="2946" w:type="dxa"/>
            <w:gridSpan w:val="2"/>
          </w:tcPr>
          <w:p w14:paraId="108E6435" w14:textId="78CA688F" w:rsidR="00181ECB" w:rsidRPr="00A063F5" w:rsidRDefault="00181ECB" w:rsidP="00181ECB">
            <w:pPr>
              <w:pStyle w:val="NormalWeb"/>
              <w:rPr>
                <w:sz w:val="22"/>
                <w:szCs w:val="22"/>
              </w:rPr>
            </w:pPr>
            <w:r>
              <w:rPr>
                <w:sz w:val="22"/>
                <w:szCs w:val="22"/>
              </w:rPr>
              <w:t xml:space="preserve">Reports </w:t>
            </w:r>
            <w:r w:rsidRPr="00A063F5">
              <w:rPr>
                <w:sz w:val="22"/>
                <w:szCs w:val="22"/>
              </w:rPr>
              <w:t xml:space="preserve">and Plans </w:t>
            </w:r>
            <w:r>
              <w:rPr>
                <w:sz w:val="22"/>
                <w:szCs w:val="22"/>
              </w:rPr>
              <w:t xml:space="preserve">        </w:t>
            </w:r>
            <w:r w:rsidRPr="00A063F5">
              <w:rPr>
                <w:sz w:val="22"/>
                <w:szCs w:val="22"/>
              </w:rPr>
              <w:t>(PWS 5.5</w:t>
            </w:r>
            <w:r>
              <w:rPr>
                <w:sz w:val="22"/>
                <w:szCs w:val="22"/>
              </w:rPr>
              <w:t xml:space="preserve"> -  5.6.2</w:t>
            </w:r>
            <w:r w:rsidRPr="00A063F5">
              <w:rPr>
                <w:sz w:val="22"/>
                <w:szCs w:val="22"/>
              </w:rPr>
              <w:t>)</w:t>
            </w:r>
          </w:p>
        </w:tc>
        <w:tc>
          <w:tcPr>
            <w:tcW w:w="720" w:type="dxa"/>
            <w:gridSpan w:val="2"/>
          </w:tcPr>
          <w:p w14:paraId="41A6F86E" w14:textId="065BD929" w:rsidR="00181ECB" w:rsidRPr="00A063F5" w:rsidRDefault="00181ECB" w:rsidP="00181ECB">
            <w:pPr>
              <w:pStyle w:val="NormalWeb"/>
              <w:jc w:val="center"/>
              <w:rPr>
                <w:sz w:val="22"/>
                <w:szCs w:val="22"/>
              </w:rPr>
            </w:pPr>
            <w:r w:rsidRPr="00A063F5">
              <w:rPr>
                <w:sz w:val="22"/>
                <w:szCs w:val="22"/>
              </w:rPr>
              <w:t>LOT</w:t>
            </w:r>
          </w:p>
        </w:tc>
        <w:tc>
          <w:tcPr>
            <w:tcW w:w="1890" w:type="dxa"/>
            <w:gridSpan w:val="2"/>
          </w:tcPr>
          <w:p w14:paraId="3D957020" w14:textId="02E82D7D" w:rsidR="00181ECB" w:rsidRPr="00A063F5" w:rsidRDefault="00181ECB" w:rsidP="00181ECB">
            <w:pPr>
              <w:pStyle w:val="NormalWeb"/>
              <w:jc w:val="center"/>
              <w:rPr>
                <w:sz w:val="22"/>
                <w:szCs w:val="22"/>
              </w:rPr>
            </w:pPr>
            <w:r w:rsidRPr="00A063F5">
              <w:rPr>
                <w:sz w:val="22"/>
                <w:szCs w:val="22"/>
              </w:rPr>
              <w:t>1</w:t>
            </w:r>
          </w:p>
        </w:tc>
        <w:tc>
          <w:tcPr>
            <w:tcW w:w="1080" w:type="dxa"/>
          </w:tcPr>
          <w:p w14:paraId="28FB3F23" w14:textId="3188B684" w:rsidR="00181ECB" w:rsidRPr="00A063F5" w:rsidRDefault="00181ECB" w:rsidP="00181ECB">
            <w:pPr>
              <w:pStyle w:val="NormalWeb"/>
              <w:jc w:val="center"/>
              <w:rPr>
                <w:sz w:val="22"/>
                <w:szCs w:val="22"/>
              </w:rPr>
            </w:pPr>
            <w:r w:rsidRPr="00A063F5">
              <w:rPr>
                <w:sz w:val="22"/>
                <w:szCs w:val="22"/>
              </w:rPr>
              <w:t>NSP</w:t>
            </w:r>
          </w:p>
        </w:tc>
        <w:tc>
          <w:tcPr>
            <w:tcW w:w="1715" w:type="dxa"/>
          </w:tcPr>
          <w:p w14:paraId="49B1EE71" w14:textId="4D0E055A" w:rsidR="00181ECB" w:rsidRPr="00A063F5" w:rsidRDefault="00181ECB" w:rsidP="00181ECB">
            <w:pPr>
              <w:pStyle w:val="NormalWeb"/>
              <w:jc w:val="center"/>
              <w:rPr>
                <w:sz w:val="22"/>
                <w:szCs w:val="22"/>
              </w:rPr>
            </w:pPr>
            <w:r w:rsidRPr="00A063F5">
              <w:rPr>
                <w:sz w:val="22"/>
                <w:szCs w:val="22"/>
              </w:rPr>
              <w:t>NSP</w:t>
            </w:r>
          </w:p>
        </w:tc>
      </w:tr>
      <w:tr w:rsidR="00181ECB" w:rsidRPr="00A063F5" w14:paraId="5C5F700C" w14:textId="77777777" w:rsidTr="00181ECB">
        <w:trPr>
          <w:trHeight w:val="467"/>
          <w:jc w:val="center"/>
        </w:trPr>
        <w:tc>
          <w:tcPr>
            <w:tcW w:w="1077" w:type="dxa"/>
            <w:gridSpan w:val="2"/>
          </w:tcPr>
          <w:p w14:paraId="4E31AB9B" w14:textId="77777777" w:rsidR="00181ECB" w:rsidRPr="00A063F5" w:rsidRDefault="00181ECB" w:rsidP="00181ECB">
            <w:pPr>
              <w:pStyle w:val="NormalWeb"/>
              <w:rPr>
                <w:sz w:val="22"/>
                <w:szCs w:val="22"/>
              </w:rPr>
            </w:pPr>
          </w:p>
        </w:tc>
        <w:tc>
          <w:tcPr>
            <w:tcW w:w="742" w:type="dxa"/>
          </w:tcPr>
          <w:p w14:paraId="629147E7" w14:textId="77777777" w:rsidR="00181ECB" w:rsidRPr="00A063F5" w:rsidRDefault="00181ECB" w:rsidP="00181ECB">
            <w:pPr>
              <w:pStyle w:val="NormalWeb"/>
              <w:rPr>
                <w:sz w:val="22"/>
                <w:szCs w:val="22"/>
              </w:rPr>
            </w:pPr>
          </w:p>
        </w:tc>
        <w:tc>
          <w:tcPr>
            <w:tcW w:w="2946" w:type="dxa"/>
            <w:gridSpan w:val="2"/>
          </w:tcPr>
          <w:p w14:paraId="7A8046A6" w14:textId="77777777" w:rsidR="00181ECB" w:rsidRPr="00A063F5" w:rsidRDefault="00181ECB" w:rsidP="00181ECB">
            <w:pPr>
              <w:pStyle w:val="NormalWeb"/>
              <w:rPr>
                <w:sz w:val="22"/>
                <w:szCs w:val="22"/>
              </w:rPr>
            </w:pPr>
          </w:p>
        </w:tc>
        <w:tc>
          <w:tcPr>
            <w:tcW w:w="3690" w:type="dxa"/>
            <w:gridSpan w:val="5"/>
          </w:tcPr>
          <w:p w14:paraId="34DDB3A9" w14:textId="59E45AC3" w:rsidR="00181ECB" w:rsidRPr="00A063F5" w:rsidRDefault="00181ECB" w:rsidP="00181ECB">
            <w:pPr>
              <w:pStyle w:val="NormalWeb"/>
              <w:rPr>
                <w:sz w:val="22"/>
                <w:szCs w:val="22"/>
              </w:rPr>
            </w:pPr>
            <w:r w:rsidRPr="00A063F5">
              <w:rPr>
                <w:b/>
                <w:sz w:val="22"/>
                <w:szCs w:val="22"/>
              </w:rPr>
              <w:t>TOTAL PRICE – OPTION PERIOD 4</w:t>
            </w:r>
          </w:p>
        </w:tc>
        <w:tc>
          <w:tcPr>
            <w:tcW w:w="1715" w:type="dxa"/>
          </w:tcPr>
          <w:p w14:paraId="384223AD" w14:textId="77777777" w:rsidR="00181ECB" w:rsidRPr="00A063F5" w:rsidRDefault="00181ECB" w:rsidP="00181ECB">
            <w:pPr>
              <w:pStyle w:val="NormalWeb"/>
              <w:rPr>
                <w:sz w:val="22"/>
                <w:szCs w:val="22"/>
              </w:rPr>
            </w:pPr>
            <w:r w:rsidRPr="00A063F5">
              <w:rPr>
                <w:sz w:val="22"/>
                <w:szCs w:val="22"/>
              </w:rPr>
              <w:t>$</w:t>
            </w:r>
          </w:p>
        </w:tc>
      </w:tr>
      <w:tr w:rsidR="00181ECB" w:rsidRPr="00A063F5" w14:paraId="1953FBBD" w14:textId="77777777" w:rsidTr="00845F18">
        <w:trPr>
          <w:trHeight w:hRule="exact" w:val="144"/>
          <w:jc w:val="center"/>
        </w:trPr>
        <w:tc>
          <w:tcPr>
            <w:tcW w:w="10170" w:type="dxa"/>
            <w:gridSpan w:val="11"/>
          </w:tcPr>
          <w:p w14:paraId="5AF8E41C" w14:textId="06D83985" w:rsidR="00181ECB" w:rsidRPr="00A063F5" w:rsidRDefault="00181ECB" w:rsidP="00181ECB">
            <w:pPr>
              <w:pStyle w:val="NormalWeb"/>
              <w:rPr>
                <w:sz w:val="22"/>
                <w:szCs w:val="22"/>
              </w:rPr>
            </w:pPr>
          </w:p>
        </w:tc>
      </w:tr>
    </w:tbl>
    <w:p w14:paraId="1DCC2F9D" w14:textId="7C0111F4" w:rsidR="00545408" w:rsidRPr="00A063F5" w:rsidRDefault="00545408">
      <w:pPr>
        <w:rPr>
          <w:sz w:val="22"/>
          <w:szCs w:val="22"/>
        </w:rPr>
      </w:pPr>
    </w:p>
    <w:tbl>
      <w:tblPr>
        <w:tblStyle w:val="TableGrid"/>
        <w:tblW w:w="10170" w:type="dxa"/>
        <w:jc w:val="center"/>
        <w:tblLook w:val="04A0" w:firstRow="1" w:lastRow="0" w:firstColumn="1" w:lastColumn="0" w:noHBand="0" w:noVBand="1"/>
      </w:tblPr>
      <w:tblGrid>
        <w:gridCol w:w="1077"/>
        <w:gridCol w:w="742"/>
        <w:gridCol w:w="2764"/>
        <w:gridCol w:w="644"/>
        <w:gridCol w:w="2148"/>
        <w:gridCol w:w="1260"/>
        <w:gridCol w:w="1535"/>
      </w:tblGrid>
      <w:tr w:rsidR="008B2939" w:rsidRPr="00A063F5" w14:paraId="4E30562C" w14:textId="77777777" w:rsidTr="005910AB">
        <w:trPr>
          <w:trHeight w:val="467"/>
          <w:jc w:val="center"/>
        </w:trPr>
        <w:tc>
          <w:tcPr>
            <w:tcW w:w="4583" w:type="dxa"/>
            <w:gridSpan w:val="3"/>
            <w:shd w:val="clear" w:color="auto" w:fill="D9D9D9" w:themeFill="background1" w:themeFillShade="D9"/>
          </w:tcPr>
          <w:p w14:paraId="51F5E6F6" w14:textId="23638EAA" w:rsidR="008B2939" w:rsidRPr="00A063F5" w:rsidRDefault="008B2939" w:rsidP="00545408">
            <w:pPr>
              <w:pStyle w:val="NormalWeb"/>
              <w:rPr>
                <w:b/>
                <w:sz w:val="22"/>
                <w:szCs w:val="22"/>
              </w:rPr>
            </w:pPr>
            <w:r w:rsidRPr="00A063F5">
              <w:rPr>
                <w:b/>
                <w:sz w:val="22"/>
                <w:szCs w:val="22"/>
              </w:rPr>
              <w:t>TRANSITION OUT OPTION</w:t>
            </w:r>
            <w:r w:rsidR="00571C33">
              <w:rPr>
                <w:b/>
                <w:sz w:val="22"/>
                <w:szCs w:val="22"/>
              </w:rPr>
              <w:t xml:space="preserve"> PERIOD</w:t>
            </w:r>
          </w:p>
        </w:tc>
        <w:tc>
          <w:tcPr>
            <w:tcW w:w="5587" w:type="dxa"/>
            <w:gridSpan w:val="4"/>
          </w:tcPr>
          <w:p w14:paraId="76BD1089" w14:textId="59A960DD" w:rsidR="008B2939" w:rsidRPr="00A063F5" w:rsidRDefault="008B2939" w:rsidP="00545408">
            <w:pPr>
              <w:pStyle w:val="NormalWeb"/>
              <w:rPr>
                <w:b/>
                <w:sz w:val="22"/>
                <w:szCs w:val="22"/>
              </w:rPr>
            </w:pPr>
          </w:p>
        </w:tc>
      </w:tr>
      <w:tr w:rsidR="00571C33" w:rsidRPr="00A063F5" w14:paraId="6C643F46" w14:textId="77777777" w:rsidTr="00545408">
        <w:trPr>
          <w:jc w:val="center"/>
        </w:trPr>
        <w:tc>
          <w:tcPr>
            <w:tcW w:w="1077" w:type="dxa"/>
          </w:tcPr>
          <w:p w14:paraId="43F298C6" w14:textId="71C67BF3" w:rsidR="00571C33" w:rsidRPr="00A063F5" w:rsidRDefault="00571C33" w:rsidP="00571C33">
            <w:pPr>
              <w:pStyle w:val="NormalWeb"/>
              <w:jc w:val="center"/>
              <w:rPr>
                <w:sz w:val="22"/>
                <w:szCs w:val="22"/>
              </w:rPr>
            </w:pPr>
            <w:r w:rsidRPr="00A063F5">
              <w:rPr>
                <w:b/>
                <w:sz w:val="22"/>
                <w:szCs w:val="22"/>
              </w:rPr>
              <w:t>Item Number</w:t>
            </w:r>
          </w:p>
        </w:tc>
        <w:tc>
          <w:tcPr>
            <w:tcW w:w="742" w:type="dxa"/>
          </w:tcPr>
          <w:p w14:paraId="4CDBADA9" w14:textId="668E0F10" w:rsidR="00571C33" w:rsidRPr="00A063F5" w:rsidRDefault="00571C33" w:rsidP="00571C33">
            <w:pPr>
              <w:pStyle w:val="NormalWeb"/>
              <w:jc w:val="center"/>
              <w:rPr>
                <w:sz w:val="22"/>
                <w:szCs w:val="22"/>
              </w:rPr>
            </w:pPr>
            <w:r w:rsidRPr="00A063F5">
              <w:rPr>
                <w:b/>
                <w:sz w:val="22"/>
                <w:szCs w:val="22"/>
              </w:rPr>
              <w:t>Item Type</w:t>
            </w:r>
          </w:p>
        </w:tc>
        <w:tc>
          <w:tcPr>
            <w:tcW w:w="2764" w:type="dxa"/>
          </w:tcPr>
          <w:p w14:paraId="22A1FC0C" w14:textId="72E4C754" w:rsidR="00571C33" w:rsidRPr="00A063F5" w:rsidRDefault="00571C33" w:rsidP="00571C33">
            <w:pPr>
              <w:pStyle w:val="NormalWeb"/>
              <w:rPr>
                <w:sz w:val="22"/>
                <w:szCs w:val="22"/>
              </w:rPr>
            </w:pPr>
            <w:r w:rsidRPr="00A063F5">
              <w:rPr>
                <w:b/>
                <w:sz w:val="22"/>
                <w:szCs w:val="22"/>
              </w:rPr>
              <w:t>Description</w:t>
            </w:r>
          </w:p>
        </w:tc>
        <w:tc>
          <w:tcPr>
            <w:tcW w:w="644" w:type="dxa"/>
          </w:tcPr>
          <w:p w14:paraId="3B4F0F0F" w14:textId="4DBFDEA5" w:rsidR="00571C33" w:rsidRPr="00A063F5" w:rsidRDefault="00571C33" w:rsidP="00571C33">
            <w:pPr>
              <w:pStyle w:val="NormalWeb"/>
              <w:jc w:val="center"/>
              <w:rPr>
                <w:sz w:val="22"/>
                <w:szCs w:val="22"/>
              </w:rPr>
            </w:pPr>
            <w:r w:rsidRPr="00A063F5">
              <w:rPr>
                <w:b/>
                <w:sz w:val="22"/>
                <w:szCs w:val="22"/>
              </w:rPr>
              <w:t>Unit</w:t>
            </w:r>
          </w:p>
        </w:tc>
        <w:tc>
          <w:tcPr>
            <w:tcW w:w="2148" w:type="dxa"/>
          </w:tcPr>
          <w:p w14:paraId="63017CDA" w14:textId="54CD46F8" w:rsidR="00571C33" w:rsidRPr="00A063F5" w:rsidRDefault="00571C33" w:rsidP="00571C33">
            <w:pPr>
              <w:pStyle w:val="NormalWeb"/>
              <w:jc w:val="center"/>
              <w:rPr>
                <w:sz w:val="22"/>
                <w:szCs w:val="22"/>
              </w:rPr>
            </w:pPr>
            <w:r w:rsidRPr="00A063F5">
              <w:rPr>
                <w:b/>
                <w:sz w:val="22"/>
                <w:szCs w:val="22"/>
              </w:rPr>
              <w:t>Qty (Estimated)</w:t>
            </w:r>
          </w:p>
        </w:tc>
        <w:tc>
          <w:tcPr>
            <w:tcW w:w="1260" w:type="dxa"/>
          </w:tcPr>
          <w:p w14:paraId="4B1F9F32" w14:textId="62286891" w:rsidR="00571C33" w:rsidRPr="00A063F5" w:rsidRDefault="00571C33" w:rsidP="00571C33">
            <w:pPr>
              <w:pStyle w:val="NormalWeb"/>
              <w:jc w:val="center"/>
              <w:rPr>
                <w:sz w:val="22"/>
                <w:szCs w:val="22"/>
              </w:rPr>
            </w:pPr>
            <w:r w:rsidRPr="00A063F5">
              <w:rPr>
                <w:b/>
                <w:sz w:val="22"/>
                <w:szCs w:val="22"/>
              </w:rPr>
              <w:t>Unit Price</w:t>
            </w:r>
          </w:p>
        </w:tc>
        <w:tc>
          <w:tcPr>
            <w:tcW w:w="1535" w:type="dxa"/>
          </w:tcPr>
          <w:p w14:paraId="172B1F80" w14:textId="43405FA9" w:rsidR="00571C33" w:rsidRPr="00A063F5" w:rsidRDefault="00571C33" w:rsidP="00571C33">
            <w:pPr>
              <w:pStyle w:val="NormalWeb"/>
              <w:rPr>
                <w:sz w:val="22"/>
                <w:szCs w:val="22"/>
              </w:rPr>
            </w:pPr>
            <w:r w:rsidRPr="00A063F5">
              <w:rPr>
                <w:b/>
                <w:sz w:val="22"/>
                <w:szCs w:val="22"/>
              </w:rPr>
              <w:t>Total Estimated Price</w:t>
            </w:r>
          </w:p>
        </w:tc>
      </w:tr>
      <w:tr w:rsidR="00545408" w:rsidRPr="00A063F5" w14:paraId="1C993DFE" w14:textId="77777777" w:rsidTr="00545408">
        <w:trPr>
          <w:jc w:val="center"/>
        </w:trPr>
        <w:tc>
          <w:tcPr>
            <w:tcW w:w="1077" w:type="dxa"/>
          </w:tcPr>
          <w:p w14:paraId="0FCC26CA" w14:textId="66B91E17" w:rsidR="00545408" w:rsidRPr="00464057" w:rsidRDefault="00545408" w:rsidP="00545408">
            <w:pPr>
              <w:pStyle w:val="NormalWeb"/>
              <w:jc w:val="center"/>
              <w:rPr>
                <w:b/>
                <w:sz w:val="22"/>
                <w:szCs w:val="22"/>
              </w:rPr>
            </w:pPr>
            <w:r w:rsidRPr="00464057">
              <w:rPr>
                <w:b/>
                <w:sz w:val="22"/>
                <w:szCs w:val="22"/>
              </w:rPr>
              <w:t>00</w:t>
            </w:r>
            <w:r w:rsidR="00464057" w:rsidRPr="00464057">
              <w:rPr>
                <w:b/>
                <w:sz w:val="22"/>
                <w:szCs w:val="22"/>
              </w:rPr>
              <w:t>06</w:t>
            </w:r>
          </w:p>
        </w:tc>
        <w:tc>
          <w:tcPr>
            <w:tcW w:w="742" w:type="dxa"/>
          </w:tcPr>
          <w:p w14:paraId="25F8DBFE" w14:textId="77777777" w:rsidR="00545408" w:rsidRPr="00A063F5" w:rsidRDefault="00545408" w:rsidP="00545408">
            <w:pPr>
              <w:pStyle w:val="NormalWeb"/>
              <w:jc w:val="center"/>
              <w:rPr>
                <w:sz w:val="22"/>
                <w:szCs w:val="22"/>
              </w:rPr>
            </w:pPr>
            <w:r w:rsidRPr="00A063F5">
              <w:rPr>
                <w:sz w:val="22"/>
                <w:szCs w:val="22"/>
              </w:rPr>
              <w:t>FP</w:t>
            </w:r>
          </w:p>
        </w:tc>
        <w:tc>
          <w:tcPr>
            <w:tcW w:w="2764" w:type="dxa"/>
          </w:tcPr>
          <w:p w14:paraId="571C531F" w14:textId="77777777" w:rsidR="00545408" w:rsidRPr="00A063F5" w:rsidRDefault="00545408" w:rsidP="00545408">
            <w:pPr>
              <w:pStyle w:val="NormalWeb"/>
              <w:rPr>
                <w:sz w:val="22"/>
                <w:szCs w:val="22"/>
              </w:rPr>
            </w:pPr>
            <w:r w:rsidRPr="00A063F5">
              <w:rPr>
                <w:sz w:val="22"/>
                <w:szCs w:val="22"/>
              </w:rPr>
              <w:t>Transition Out (Option)</w:t>
            </w:r>
          </w:p>
          <w:p w14:paraId="74ADC0C6" w14:textId="77777777" w:rsidR="00545408" w:rsidRPr="00A063F5" w:rsidRDefault="00545408" w:rsidP="00545408">
            <w:pPr>
              <w:pStyle w:val="NormalWeb"/>
              <w:rPr>
                <w:sz w:val="22"/>
                <w:szCs w:val="22"/>
              </w:rPr>
            </w:pPr>
            <w:r w:rsidRPr="00A063F5">
              <w:rPr>
                <w:sz w:val="22"/>
                <w:szCs w:val="22"/>
              </w:rPr>
              <w:t>(PWS 6.2)</w:t>
            </w:r>
          </w:p>
        </w:tc>
        <w:tc>
          <w:tcPr>
            <w:tcW w:w="644" w:type="dxa"/>
          </w:tcPr>
          <w:p w14:paraId="48C95714" w14:textId="77777777" w:rsidR="00545408" w:rsidRPr="00A063F5" w:rsidRDefault="00545408" w:rsidP="00545408">
            <w:pPr>
              <w:pStyle w:val="NormalWeb"/>
              <w:jc w:val="center"/>
              <w:rPr>
                <w:sz w:val="22"/>
                <w:szCs w:val="22"/>
              </w:rPr>
            </w:pPr>
            <w:r w:rsidRPr="00A063F5">
              <w:rPr>
                <w:sz w:val="22"/>
                <w:szCs w:val="22"/>
              </w:rPr>
              <w:t>EA</w:t>
            </w:r>
          </w:p>
        </w:tc>
        <w:tc>
          <w:tcPr>
            <w:tcW w:w="2148" w:type="dxa"/>
          </w:tcPr>
          <w:p w14:paraId="6F1E6A83" w14:textId="77777777" w:rsidR="00545408" w:rsidRPr="00A063F5" w:rsidRDefault="00545408" w:rsidP="00545408">
            <w:pPr>
              <w:pStyle w:val="NormalWeb"/>
              <w:jc w:val="center"/>
              <w:rPr>
                <w:sz w:val="22"/>
                <w:szCs w:val="22"/>
              </w:rPr>
            </w:pPr>
            <w:r w:rsidRPr="00A063F5">
              <w:rPr>
                <w:sz w:val="22"/>
                <w:szCs w:val="22"/>
              </w:rPr>
              <w:t>1</w:t>
            </w:r>
          </w:p>
        </w:tc>
        <w:tc>
          <w:tcPr>
            <w:tcW w:w="1260" w:type="dxa"/>
          </w:tcPr>
          <w:p w14:paraId="7CE91208" w14:textId="77777777" w:rsidR="00545408" w:rsidRPr="00A063F5" w:rsidRDefault="00545408" w:rsidP="00545408">
            <w:pPr>
              <w:pStyle w:val="NormalWeb"/>
              <w:jc w:val="center"/>
              <w:rPr>
                <w:sz w:val="22"/>
                <w:szCs w:val="22"/>
              </w:rPr>
            </w:pPr>
          </w:p>
        </w:tc>
        <w:tc>
          <w:tcPr>
            <w:tcW w:w="1535" w:type="dxa"/>
          </w:tcPr>
          <w:p w14:paraId="1465B339" w14:textId="77777777" w:rsidR="00545408" w:rsidRPr="00A063F5" w:rsidRDefault="00545408" w:rsidP="00545408">
            <w:pPr>
              <w:pStyle w:val="NormalWeb"/>
              <w:rPr>
                <w:sz w:val="22"/>
                <w:szCs w:val="22"/>
              </w:rPr>
            </w:pPr>
          </w:p>
        </w:tc>
      </w:tr>
      <w:tr w:rsidR="00571C33" w:rsidRPr="00A063F5" w14:paraId="2E4BCCD5" w14:textId="77777777" w:rsidTr="00545408">
        <w:trPr>
          <w:trHeight w:hRule="exact" w:val="144"/>
          <w:jc w:val="center"/>
        </w:trPr>
        <w:tc>
          <w:tcPr>
            <w:tcW w:w="10170" w:type="dxa"/>
            <w:gridSpan w:val="7"/>
          </w:tcPr>
          <w:p w14:paraId="79041FFB" w14:textId="77777777" w:rsidR="00571C33" w:rsidRPr="00A063F5" w:rsidRDefault="00571C33" w:rsidP="00545408">
            <w:pPr>
              <w:pStyle w:val="NormalWeb"/>
              <w:jc w:val="center"/>
              <w:rPr>
                <w:sz w:val="22"/>
                <w:szCs w:val="22"/>
              </w:rPr>
            </w:pPr>
          </w:p>
        </w:tc>
      </w:tr>
      <w:tr w:rsidR="00545408" w:rsidRPr="00A063F5" w14:paraId="6282EAE5" w14:textId="77777777" w:rsidTr="005910AB">
        <w:trPr>
          <w:trHeight w:hRule="exact" w:val="307"/>
          <w:jc w:val="center"/>
        </w:trPr>
        <w:tc>
          <w:tcPr>
            <w:tcW w:w="10170" w:type="dxa"/>
            <w:gridSpan w:val="7"/>
          </w:tcPr>
          <w:p w14:paraId="01F65762" w14:textId="77777777" w:rsidR="00545408" w:rsidRPr="00A063F5" w:rsidRDefault="00545408" w:rsidP="00545408">
            <w:pPr>
              <w:pStyle w:val="NormalWeb"/>
              <w:jc w:val="center"/>
              <w:rPr>
                <w:sz w:val="22"/>
                <w:szCs w:val="22"/>
              </w:rPr>
            </w:pPr>
          </w:p>
        </w:tc>
      </w:tr>
      <w:tr w:rsidR="00545408" w:rsidRPr="00A063F5" w14:paraId="212257CA" w14:textId="77777777" w:rsidTr="00545408">
        <w:trPr>
          <w:jc w:val="center"/>
        </w:trPr>
        <w:tc>
          <w:tcPr>
            <w:tcW w:w="8635" w:type="dxa"/>
            <w:gridSpan w:val="6"/>
          </w:tcPr>
          <w:p w14:paraId="697BFE28" w14:textId="2E8BF070" w:rsidR="00545408" w:rsidRPr="00A063F5" w:rsidRDefault="00545408" w:rsidP="00545408">
            <w:pPr>
              <w:pStyle w:val="NormalWeb"/>
              <w:rPr>
                <w:b/>
                <w:sz w:val="22"/>
                <w:szCs w:val="22"/>
              </w:rPr>
            </w:pPr>
            <w:r w:rsidRPr="00A063F5">
              <w:rPr>
                <w:b/>
                <w:sz w:val="22"/>
                <w:szCs w:val="22"/>
              </w:rPr>
              <w:t>TOTAL PRICE BASE + 4 OPTIONS + TRANSITION OUT</w:t>
            </w:r>
          </w:p>
        </w:tc>
        <w:tc>
          <w:tcPr>
            <w:tcW w:w="1535" w:type="dxa"/>
          </w:tcPr>
          <w:p w14:paraId="54D2415C" w14:textId="3F83C8D2" w:rsidR="00545408" w:rsidRPr="00A063F5" w:rsidRDefault="00545408" w:rsidP="00545408">
            <w:pPr>
              <w:pStyle w:val="NormalWeb"/>
              <w:rPr>
                <w:sz w:val="22"/>
                <w:szCs w:val="22"/>
              </w:rPr>
            </w:pPr>
            <w:r w:rsidRPr="00A063F5">
              <w:rPr>
                <w:sz w:val="22"/>
                <w:szCs w:val="22"/>
              </w:rPr>
              <w:t>$</w:t>
            </w:r>
          </w:p>
        </w:tc>
      </w:tr>
    </w:tbl>
    <w:p w14:paraId="4249885E" w14:textId="77777777" w:rsidR="003013B5" w:rsidRPr="00A063F5" w:rsidRDefault="003013B5" w:rsidP="001F16F7">
      <w:pPr>
        <w:jc w:val="center"/>
        <w:rPr>
          <w:rFonts w:ascii="Times New Roman" w:hAnsi="Times New Roman" w:cs="Times New Roman"/>
          <w:b/>
          <w:sz w:val="22"/>
          <w:szCs w:val="22"/>
        </w:rPr>
        <w:sectPr w:rsidR="003013B5" w:rsidRPr="00A063F5" w:rsidSect="00863DDC">
          <w:headerReference w:type="even" r:id="rId12"/>
          <w:headerReference w:type="default" r:id="rId13"/>
          <w:headerReference w:type="first" r:id="rId14"/>
          <w:type w:val="continuous"/>
          <w:pgSz w:w="12240" w:h="15840"/>
          <w:pgMar w:top="1440" w:right="1440" w:bottom="1440" w:left="1440" w:header="720" w:footer="720" w:gutter="0"/>
          <w:cols w:space="720"/>
          <w:vAlign w:val="center"/>
          <w:docGrid w:linePitch="360"/>
        </w:sectPr>
      </w:pPr>
      <w:bookmarkStart w:id="4" w:name="P168_26951"/>
      <w:bookmarkEnd w:id="4"/>
    </w:p>
    <w:p w14:paraId="5A33B7C7" w14:textId="77777777" w:rsidR="0004313B" w:rsidRPr="00A063F5" w:rsidRDefault="0004313B" w:rsidP="001F16F7">
      <w:pPr>
        <w:jc w:val="center"/>
        <w:rPr>
          <w:rFonts w:ascii="Times New Roman" w:hAnsi="Times New Roman" w:cs="Times New Roman"/>
          <w:b/>
          <w:sz w:val="22"/>
          <w:szCs w:val="22"/>
        </w:rPr>
      </w:pPr>
    </w:p>
    <w:p w14:paraId="232A4139" w14:textId="77777777" w:rsidR="00545408" w:rsidRPr="00A063F5" w:rsidRDefault="00545408" w:rsidP="001F16F7">
      <w:pPr>
        <w:jc w:val="center"/>
        <w:rPr>
          <w:rFonts w:ascii="Times New Roman" w:hAnsi="Times New Roman" w:cs="Times New Roman"/>
          <w:b/>
          <w:sz w:val="22"/>
          <w:szCs w:val="22"/>
        </w:rPr>
      </w:pPr>
      <w:r w:rsidRPr="00A063F5">
        <w:rPr>
          <w:rFonts w:ascii="Times New Roman" w:hAnsi="Times New Roman" w:cs="Times New Roman"/>
          <w:b/>
          <w:sz w:val="22"/>
          <w:szCs w:val="22"/>
        </w:rPr>
        <w:br w:type="page"/>
      </w:r>
    </w:p>
    <w:p w14:paraId="066EABB4" w14:textId="77777777" w:rsidR="00545408" w:rsidRPr="00A063F5" w:rsidRDefault="00545408" w:rsidP="001F16F7">
      <w:pPr>
        <w:jc w:val="center"/>
        <w:rPr>
          <w:rFonts w:ascii="Times New Roman" w:hAnsi="Times New Roman" w:cs="Times New Roman"/>
          <w:b/>
          <w:sz w:val="22"/>
          <w:szCs w:val="22"/>
        </w:rPr>
      </w:pPr>
    </w:p>
    <w:p w14:paraId="30253FD9" w14:textId="2870B223" w:rsidR="00863DDC" w:rsidRPr="00A063F5" w:rsidRDefault="00863DDC" w:rsidP="001F16F7">
      <w:pPr>
        <w:jc w:val="center"/>
        <w:rPr>
          <w:rFonts w:ascii="Times New Roman" w:hAnsi="Times New Roman" w:cs="Times New Roman"/>
          <w:b/>
          <w:sz w:val="22"/>
          <w:szCs w:val="22"/>
        </w:rPr>
      </w:pPr>
      <w:r w:rsidRPr="00A063F5">
        <w:rPr>
          <w:rFonts w:ascii="Times New Roman" w:hAnsi="Times New Roman" w:cs="Times New Roman"/>
          <w:b/>
          <w:sz w:val="22"/>
          <w:szCs w:val="22"/>
        </w:rPr>
        <w:t>SECTION C- PERFORMANCE WORK STATEMENT</w:t>
      </w:r>
    </w:p>
    <w:p w14:paraId="1BC31D1D" w14:textId="77777777" w:rsidR="00863DDC" w:rsidRPr="00A063F5" w:rsidRDefault="00863DDC" w:rsidP="00863DDC">
      <w:pPr>
        <w:jc w:val="center"/>
        <w:rPr>
          <w:rFonts w:ascii="Times New Roman" w:hAnsi="Times New Roman" w:cs="Times New Roman"/>
          <w:b/>
          <w:sz w:val="22"/>
          <w:szCs w:val="22"/>
        </w:rPr>
      </w:pPr>
      <w:r w:rsidRPr="00A063F5">
        <w:rPr>
          <w:rFonts w:ascii="Times New Roman" w:hAnsi="Times New Roman" w:cs="Times New Roman"/>
          <w:b/>
          <w:sz w:val="22"/>
          <w:szCs w:val="22"/>
        </w:rPr>
        <w:t>Performance Work Statement (PWS)</w:t>
      </w:r>
    </w:p>
    <w:p w14:paraId="27409CF5" w14:textId="421546F4" w:rsidR="00863DDC" w:rsidRPr="00A063F5" w:rsidRDefault="00863DDC" w:rsidP="006749C8">
      <w:pPr>
        <w:jc w:val="center"/>
        <w:rPr>
          <w:rFonts w:ascii="Times New Roman" w:hAnsi="Times New Roman" w:cs="Times New Roman"/>
          <w:sz w:val="22"/>
          <w:szCs w:val="22"/>
        </w:rPr>
      </w:pPr>
      <w:r w:rsidRPr="00A063F5">
        <w:rPr>
          <w:rFonts w:ascii="Times New Roman" w:hAnsi="Times New Roman" w:cs="Times New Roman"/>
          <w:b/>
          <w:sz w:val="22"/>
          <w:szCs w:val="22"/>
        </w:rPr>
        <w:t>Housing Assistance Payment</w:t>
      </w:r>
      <w:r w:rsidR="00316688" w:rsidRPr="00A063F5">
        <w:rPr>
          <w:rFonts w:ascii="Times New Roman" w:hAnsi="Times New Roman" w:cs="Times New Roman"/>
          <w:b/>
          <w:sz w:val="22"/>
          <w:szCs w:val="22"/>
        </w:rPr>
        <w:t>s</w:t>
      </w:r>
      <w:r w:rsidRPr="00A063F5">
        <w:rPr>
          <w:rFonts w:ascii="Times New Roman" w:hAnsi="Times New Roman" w:cs="Times New Roman"/>
          <w:b/>
          <w:sz w:val="22"/>
          <w:szCs w:val="22"/>
        </w:rPr>
        <w:t xml:space="preserve"> (HAP) Contract Regional Support Services</w:t>
      </w:r>
    </w:p>
    <w:p w14:paraId="5D0DF0BF" w14:textId="77777777" w:rsidR="00F026C1" w:rsidRPr="00A063F5" w:rsidRDefault="00F026C1" w:rsidP="00F026C1">
      <w:pPr>
        <w:rPr>
          <w:rFonts w:ascii="Times New Roman" w:hAnsi="Times New Roman" w:cs="Times New Roman"/>
          <w:b/>
          <w:sz w:val="22"/>
          <w:szCs w:val="22"/>
        </w:rPr>
      </w:pPr>
      <w:bookmarkStart w:id="5" w:name="vision_statement_title"/>
    </w:p>
    <w:p w14:paraId="74D2180D" w14:textId="57CC8B6E" w:rsidR="00863DDC" w:rsidRPr="00A063F5" w:rsidRDefault="00863DDC" w:rsidP="00F026C1">
      <w:pPr>
        <w:rPr>
          <w:rFonts w:ascii="Times New Roman" w:hAnsi="Times New Roman" w:cs="Times New Roman"/>
          <w:b/>
          <w:sz w:val="22"/>
          <w:szCs w:val="22"/>
        </w:rPr>
      </w:pPr>
      <w:r w:rsidRPr="00A063F5">
        <w:rPr>
          <w:rFonts w:ascii="Times New Roman" w:hAnsi="Times New Roman" w:cs="Times New Roman"/>
          <w:b/>
          <w:sz w:val="22"/>
          <w:szCs w:val="22"/>
        </w:rPr>
        <w:t>Vision Statement</w:t>
      </w:r>
      <w:bookmarkEnd w:id="5"/>
    </w:p>
    <w:p w14:paraId="3AF19BA4" w14:textId="6AE20E61" w:rsidR="00863DDC" w:rsidRPr="00A063F5" w:rsidRDefault="00863DDC" w:rsidP="00863DDC">
      <w:pPr>
        <w:rPr>
          <w:rFonts w:ascii="Times New Roman" w:hAnsi="Times New Roman" w:cs="Times New Roman"/>
          <w:sz w:val="22"/>
          <w:szCs w:val="22"/>
        </w:rPr>
      </w:pPr>
      <w:r w:rsidRPr="00A063F5">
        <w:rPr>
          <w:rFonts w:ascii="Times New Roman" w:hAnsi="Times New Roman" w:cs="Times New Roman"/>
          <w:sz w:val="22"/>
          <w:szCs w:val="22"/>
        </w:rPr>
        <w:br/>
      </w:r>
      <w:r w:rsidR="009421A7">
        <w:rPr>
          <w:rFonts w:ascii="Times New Roman" w:hAnsi="Times New Roman" w:cs="Times New Roman"/>
          <w:color w:val="000000"/>
          <w:sz w:val="22"/>
          <w:szCs w:val="22"/>
        </w:rPr>
        <w:t xml:space="preserve">Provide efficient and high </w:t>
      </w:r>
      <w:r w:rsidRPr="00A063F5">
        <w:rPr>
          <w:rFonts w:ascii="Times New Roman" w:hAnsi="Times New Roman" w:cs="Times New Roman"/>
          <w:color w:val="000000"/>
          <w:sz w:val="22"/>
          <w:szCs w:val="22"/>
        </w:rPr>
        <w:t>quality HAP Contract support services</w:t>
      </w:r>
      <w:r w:rsidR="00BE3231">
        <w:rPr>
          <w:rFonts w:ascii="Times New Roman" w:hAnsi="Times New Roman" w:cs="Times New Roman"/>
          <w:color w:val="000000"/>
          <w:sz w:val="22"/>
          <w:szCs w:val="22"/>
        </w:rPr>
        <w:t xml:space="preserve"> which will result in</w:t>
      </w:r>
      <w:r w:rsidR="002666FC">
        <w:rPr>
          <w:rFonts w:ascii="Times New Roman" w:hAnsi="Times New Roman" w:cs="Times New Roman"/>
          <w:color w:val="000000"/>
          <w:sz w:val="22"/>
          <w:szCs w:val="22"/>
        </w:rPr>
        <w:t xml:space="preserve"> </w:t>
      </w:r>
      <w:r w:rsidRPr="00A063F5">
        <w:rPr>
          <w:rFonts w:ascii="Times New Roman" w:hAnsi="Times New Roman" w:cs="Times New Roman"/>
          <w:color w:val="000000"/>
          <w:sz w:val="22"/>
          <w:szCs w:val="22"/>
        </w:rPr>
        <w:t>reducing the number of improper payments and effectively monitoring the condition of Section 8 projects.</w:t>
      </w:r>
    </w:p>
    <w:p w14:paraId="61ECB23A" w14:textId="39931FD1" w:rsidR="00863DDC" w:rsidRPr="00A063F5" w:rsidRDefault="00863DDC" w:rsidP="00863DDC">
      <w:pPr>
        <w:pStyle w:val="Heading3"/>
        <w:rPr>
          <w:rFonts w:ascii="Times New Roman" w:hAnsi="Times New Roman"/>
          <w:b/>
          <w:sz w:val="22"/>
          <w:szCs w:val="22"/>
        </w:rPr>
      </w:pPr>
      <w:r w:rsidRPr="00A063F5">
        <w:rPr>
          <w:rFonts w:ascii="Times New Roman" w:hAnsi="Times New Roman"/>
          <w:b/>
          <w:sz w:val="22"/>
          <w:szCs w:val="22"/>
        </w:rPr>
        <w:t>1</w:t>
      </w:r>
      <w:r w:rsidR="00B16504" w:rsidRPr="00A063F5">
        <w:rPr>
          <w:rFonts w:ascii="Times New Roman" w:hAnsi="Times New Roman"/>
          <w:b/>
          <w:sz w:val="22"/>
          <w:szCs w:val="22"/>
        </w:rPr>
        <w:t>.0</w:t>
      </w:r>
      <w:r w:rsidRPr="00A063F5">
        <w:rPr>
          <w:rFonts w:ascii="Times New Roman" w:hAnsi="Times New Roman"/>
          <w:b/>
          <w:sz w:val="22"/>
          <w:szCs w:val="22"/>
        </w:rPr>
        <w:t xml:space="preserve"> General Information</w:t>
      </w:r>
    </w:p>
    <w:p w14:paraId="507E3821" w14:textId="77777777" w:rsidR="00863DDC" w:rsidRPr="00A063F5" w:rsidRDefault="00863DDC" w:rsidP="00863DDC">
      <w:pPr>
        <w:pStyle w:val="Heading3"/>
        <w:rPr>
          <w:rFonts w:ascii="Times New Roman" w:hAnsi="Times New Roman"/>
          <w:b/>
          <w:sz w:val="22"/>
          <w:szCs w:val="22"/>
        </w:rPr>
      </w:pPr>
      <w:r w:rsidRPr="00A063F5">
        <w:rPr>
          <w:rFonts w:ascii="Times New Roman" w:hAnsi="Times New Roman"/>
          <w:b/>
          <w:sz w:val="22"/>
          <w:szCs w:val="22"/>
        </w:rPr>
        <w:t>1.1 Introduction</w:t>
      </w:r>
    </w:p>
    <w:p w14:paraId="153C3AC2" w14:textId="313D3205"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The Department of Housing and Urban Development (HUD) / Office of Multifamily Housing Programs (MFH) has a requirement for HAP Contract support services. Services include conducting Management and Occupancy Reviews (MOR)</w:t>
      </w:r>
      <w:r w:rsidR="00316688" w:rsidRPr="00A063F5">
        <w:rPr>
          <w:rFonts w:ascii="Times New Roman" w:hAnsi="Times New Roman" w:cs="Times New Roman"/>
          <w:color w:val="000000"/>
          <w:sz w:val="22"/>
          <w:szCs w:val="22"/>
        </w:rPr>
        <w:t>.</w:t>
      </w:r>
      <w:r w:rsidRPr="00A063F5">
        <w:rPr>
          <w:rFonts w:ascii="Times New Roman" w:hAnsi="Times New Roman" w:cs="Times New Roman"/>
          <w:color w:val="000000"/>
          <w:sz w:val="22"/>
          <w:szCs w:val="22"/>
        </w:rPr>
        <w:t xml:space="preserve"> </w:t>
      </w:r>
      <w:r w:rsidR="00316688" w:rsidRPr="00A063F5">
        <w:rPr>
          <w:rFonts w:ascii="Times New Roman" w:hAnsi="Times New Roman" w:cs="Times New Roman"/>
          <w:color w:val="000000"/>
          <w:sz w:val="22"/>
          <w:szCs w:val="22"/>
        </w:rPr>
        <w:t>I</w:t>
      </w:r>
      <w:r w:rsidRPr="00A063F5">
        <w:rPr>
          <w:rFonts w:ascii="Times New Roman" w:hAnsi="Times New Roman" w:cs="Times New Roman"/>
          <w:color w:val="000000"/>
          <w:sz w:val="22"/>
          <w:szCs w:val="22"/>
        </w:rPr>
        <w:t>nvestigating and addressing tenant concerns, and processing monthly vouchers.   </w:t>
      </w:r>
    </w:p>
    <w:p w14:paraId="42A6E61D" w14:textId="77777777" w:rsidR="00863DDC" w:rsidRPr="00A063F5" w:rsidRDefault="00863DDC" w:rsidP="00863DDC">
      <w:pPr>
        <w:pStyle w:val="Heading3"/>
        <w:rPr>
          <w:rFonts w:ascii="Times New Roman" w:hAnsi="Times New Roman"/>
          <w:b/>
          <w:sz w:val="22"/>
          <w:szCs w:val="22"/>
        </w:rPr>
      </w:pPr>
      <w:r w:rsidRPr="00A063F5">
        <w:rPr>
          <w:rFonts w:ascii="Times New Roman" w:hAnsi="Times New Roman"/>
          <w:b/>
          <w:sz w:val="22"/>
          <w:szCs w:val="22"/>
        </w:rPr>
        <w:t>1.2 Background</w:t>
      </w:r>
    </w:p>
    <w:p w14:paraId="17D6C4DF"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Under the Section 8 Project-Based Rental Assistance (PBRA) program, HUD/OMH provides monthly rental assistance payments on behalf of 1.2 million households throughout the United States. </w:t>
      </w:r>
    </w:p>
    <w:p w14:paraId="254B6CCA" w14:textId="77777777" w:rsidR="00863DDC" w:rsidRPr="00A063F5" w:rsidRDefault="00863DDC" w:rsidP="00863DDC">
      <w:pPr>
        <w:rPr>
          <w:rFonts w:ascii="Times New Roman" w:hAnsi="Times New Roman" w:cs="Times New Roman"/>
          <w:color w:val="000000"/>
          <w:sz w:val="22"/>
          <w:szCs w:val="22"/>
        </w:rPr>
      </w:pPr>
    </w:p>
    <w:p w14:paraId="599949B0" w14:textId="1CBF078C"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HUD currently engages</w:t>
      </w:r>
      <w:r w:rsidR="00316688" w:rsidRPr="00A063F5">
        <w:rPr>
          <w:rFonts w:ascii="Times New Roman" w:hAnsi="Times New Roman" w:cs="Times New Roman"/>
          <w:color w:val="000000"/>
          <w:sz w:val="22"/>
          <w:szCs w:val="22"/>
        </w:rPr>
        <w:t xml:space="preserve"> 53</w:t>
      </w:r>
      <w:r w:rsidRPr="00A063F5">
        <w:rPr>
          <w:rFonts w:ascii="Times New Roman" w:hAnsi="Times New Roman" w:cs="Times New Roman"/>
          <w:color w:val="000000"/>
          <w:sz w:val="22"/>
          <w:szCs w:val="22"/>
        </w:rPr>
        <w:t xml:space="preserve"> Performance-Based Contract Administrators (PBCAs)</w:t>
      </w:r>
      <w:r w:rsidR="00316688" w:rsidRPr="00A063F5">
        <w:rPr>
          <w:rFonts w:ascii="Times New Roman" w:hAnsi="Times New Roman" w:cs="Times New Roman"/>
          <w:color w:val="000000"/>
          <w:sz w:val="22"/>
          <w:szCs w:val="22"/>
        </w:rPr>
        <w:t>, each acting under an</w:t>
      </w:r>
      <w:r w:rsidRPr="00A063F5">
        <w:rPr>
          <w:rFonts w:ascii="Times New Roman" w:hAnsi="Times New Roman" w:cs="Times New Roman"/>
          <w:color w:val="000000"/>
          <w:sz w:val="22"/>
          <w:szCs w:val="22"/>
        </w:rPr>
        <w:t xml:space="preserve"> Annual Contribution Contracts (ACCs) </w:t>
      </w:r>
      <w:r w:rsidR="00316688" w:rsidRPr="00A063F5">
        <w:rPr>
          <w:rFonts w:ascii="Times New Roman" w:hAnsi="Times New Roman" w:cs="Times New Roman"/>
          <w:color w:val="000000"/>
          <w:sz w:val="22"/>
          <w:szCs w:val="22"/>
        </w:rPr>
        <w:t xml:space="preserve">with HUD </w:t>
      </w:r>
      <w:r w:rsidRPr="00A063F5">
        <w:rPr>
          <w:rFonts w:ascii="Times New Roman" w:hAnsi="Times New Roman" w:cs="Times New Roman"/>
          <w:color w:val="000000"/>
          <w:sz w:val="22"/>
          <w:szCs w:val="22"/>
        </w:rPr>
        <w:t xml:space="preserve">to perform </w:t>
      </w:r>
      <w:r w:rsidR="00316688" w:rsidRPr="00A063F5">
        <w:rPr>
          <w:rFonts w:ascii="Times New Roman" w:hAnsi="Times New Roman" w:cs="Times New Roman"/>
          <w:color w:val="000000"/>
          <w:sz w:val="22"/>
          <w:szCs w:val="22"/>
        </w:rPr>
        <w:t xml:space="preserve">various tasks, including </w:t>
      </w:r>
      <w:r w:rsidRPr="00A063F5">
        <w:rPr>
          <w:rFonts w:ascii="Times New Roman" w:hAnsi="Times New Roman" w:cs="Times New Roman"/>
          <w:color w:val="000000"/>
          <w:sz w:val="22"/>
          <w:szCs w:val="22"/>
        </w:rPr>
        <w:t xml:space="preserve">the day-to-day monitoring and oversight of approximately 90% of Housing Assistance Payments (HAP) contracts, which govern the legal relationship between the PBCA, which serves as contract administrator under the </w:t>
      </w:r>
      <w:r w:rsidR="00316688" w:rsidRPr="00A063F5">
        <w:rPr>
          <w:rFonts w:ascii="Times New Roman" w:hAnsi="Times New Roman" w:cs="Times New Roman"/>
          <w:color w:val="000000"/>
          <w:sz w:val="22"/>
          <w:szCs w:val="22"/>
        </w:rPr>
        <w:t>HAP Contracts</w:t>
      </w:r>
      <w:r w:rsidRPr="00A063F5">
        <w:rPr>
          <w:rFonts w:ascii="Times New Roman" w:hAnsi="Times New Roman" w:cs="Times New Roman"/>
          <w:color w:val="000000"/>
          <w:sz w:val="22"/>
          <w:szCs w:val="22"/>
        </w:rPr>
        <w:t xml:space="preserve">, and owners of Section 8 projects (owners). Upon expiration or termination of the existing 53 ACCs, HUD will become the contract administrator for all HAP contracts in MFH’s portfolio. Thus, HUD is now seeking to obtain HAP </w:t>
      </w:r>
      <w:r w:rsidR="007709D8" w:rsidRPr="00A063F5">
        <w:rPr>
          <w:rFonts w:ascii="Times New Roman" w:hAnsi="Times New Roman" w:cs="Times New Roman"/>
          <w:color w:val="000000"/>
          <w:sz w:val="22"/>
          <w:szCs w:val="22"/>
        </w:rPr>
        <w:t>C</w:t>
      </w:r>
      <w:r w:rsidRPr="00A063F5">
        <w:rPr>
          <w:rFonts w:ascii="Times New Roman" w:hAnsi="Times New Roman" w:cs="Times New Roman"/>
          <w:color w:val="000000"/>
          <w:sz w:val="22"/>
          <w:szCs w:val="22"/>
        </w:rPr>
        <w:t xml:space="preserve">ontract support services using competitive contracts processes to assist HUD in the administration of approximately 17,000 HAP </w:t>
      </w:r>
      <w:r w:rsidR="007709D8" w:rsidRPr="00A063F5">
        <w:rPr>
          <w:rFonts w:ascii="Times New Roman" w:hAnsi="Times New Roman" w:cs="Times New Roman"/>
          <w:color w:val="000000"/>
          <w:sz w:val="22"/>
          <w:szCs w:val="22"/>
        </w:rPr>
        <w:t>C</w:t>
      </w:r>
      <w:r w:rsidRPr="00A063F5">
        <w:rPr>
          <w:rFonts w:ascii="Times New Roman" w:hAnsi="Times New Roman" w:cs="Times New Roman"/>
          <w:color w:val="000000"/>
          <w:sz w:val="22"/>
          <w:szCs w:val="22"/>
        </w:rPr>
        <w:t>ontracts.</w:t>
      </w:r>
    </w:p>
    <w:p w14:paraId="3F575A79" w14:textId="77777777" w:rsidR="006749C8" w:rsidRPr="00A063F5" w:rsidRDefault="006749C8" w:rsidP="00863DDC">
      <w:pPr>
        <w:rPr>
          <w:rFonts w:ascii="Times New Roman" w:hAnsi="Times New Roman" w:cs="Times New Roman"/>
          <w:color w:val="000000"/>
          <w:sz w:val="22"/>
          <w:szCs w:val="22"/>
        </w:rPr>
      </w:pPr>
    </w:p>
    <w:p w14:paraId="68ACC9A4" w14:textId="2A75C6FD"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From the inception of the PBCA program in 1999, HUD has relied on PBCAs, acting under ACCs with HUD, to provide the day-to-day monitoring and oversight of roughly 90% of these contracts. Under this model, the legal rights and responsibilities of PBCAs are established in an ACC. Between 1999 and 2011, HUD executed </w:t>
      </w:r>
      <w:r w:rsidR="004A06E1" w:rsidRPr="00A063F5">
        <w:rPr>
          <w:rFonts w:ascii="Times New Roman" w:hAnsi="Times New Roman" w:cs="Times New Roman"/>
          <w:color w:val="000000"/>
          <w:sz w:val="22"/>
          <w:szCs w:val="22"/>
        </w:rPr>
        <w:t xml:space="preserve">each of the </w:t>
      </w:r>
      <w:r w:rsidRPr="00A063F5">
        <w:rPr>
          <w:rFonts w:ascii="Times New Roman" w:hAnsi="Times New Roman" w:cs="Times New Roman"/>
          <w:color w:val="000000"/>
          <w:sz w:val="22"/>
          <w:szCs w:val="22"/>
        </w:rPr>
        <w:t xml:space="preserve">53 separate ACCs </w:t>
      </w:r>
      <w:r w:rsidR="004A06E1" w:rsidRPr="00A063F5">
        <w:rPr>
          <w:rFonts w:ascii="Times New Roman" w:hAnsi="Times New Roman" w:cs="Times New Roman"/>
          <w:color w:val="000000"/>
          <w:sz w:val="22"/>
          <w:szCs w:val="22"/>
        </w:rPr>
        <w:t xml:space="preserve">that are currently in effect </w:t>
      </w:r>
      <w:r w:rsidRPr="00A063F5">
        <w:rPr>
          <w:rFonts w:ascii="Times New Roman" w:hAnsi="Times New Roman" w:cs="Times New Roman"/>
          <w:color w:val="000000"/>
          <w:sz w:val="22"/>
          <w:szCs w:val="22"/>
        </w:rPr>
        <w:t>with public housing agencies</w:t>
      </w:r>
      <w:r w:rsidR="004A06E1" w:rsidRPr="00A063F5">
        <w:rPr>
          <w:rFonts w:ascii="Times New Roman" w:hAnsi="Times New Roman" w:cs="Times New Roman"/>
          <w:color w:val="000000"/>
          <w:sz w:val="22"/>
          <w:szCs w:val="22"/>
        </w:rPr>
        <w:t xml:space="preserve"> (PHAs) throughout the country</w:t>
      </w:r>
      <w:r w:rsidRPr="00A063F5">
        <w:rPr>
          <w:rFonts w:ascii="Times New Roman" w:hAnsi="Times New Roman" w:cs="Times New Roman"/>
          <w:color w:val="000000"/>
          <w:sz w:val="22"/>
          <w:szCs w:val="22"/>
        </w:rPr>
        <w:t>, as</w:t>
      </w:r>
      <w:r w:rsidR="004A06E1" w:rsidRPr="00A063F5">
        <w:rPr>
          <w:rFonts w:ascii="Times New Roman" w:hAnsi="Times New Roman" w:cs="Times New Roman"/>
          <w:color w:val="000000"/>
          <w:sz w:val="22"/>
          <w:szCs w:val="22"/>
        </w:rPr>
        <w:t xml:space="preserve"> “public housing agency” is</w:t>
      </w:r>
      <w:r w:rsidRPr="00A063F5">
        <w:rPr>
          <w:rFonts w:ascii="Times New Roman" w:hAnsi="Times New Roman" w:cs="Times New Roman"/>
          <w:color w:val="000000"/>
          <w:sz w:val="22"/>
          <w:szCs w:val="22"/>
        </w:rPr>
        <w:t xml:space="preserve"> defined in section 3(b)(6)(A) of the </w:t>
      </w:r>
      <w:r w:rsidR="004A06E1" w:rsidRPr="00A063F5">
        <w:rPr>
          <w:rFonts w:ascii="Times New Roman" w:hAnsi="Times New Roman" w:cs="Times New Roman"/>
          <w:color w:val="000000"/>
          <w:sz w:val="22"/>
          <w:szCs w:val="22"/>
        </w:rPr>
        <w:t xml:space="preserve">United States Housing Act of </w:t>
      </w:r>
      <w:r w:rsidRPr="00A063F5">
        <w:rPr>
          <w:rFonts w:ascii="Times New Roman" w:hAnsi="Times New Roman" w:cs="Times New Roman"/>
          <w:color w:val="000000"/>
          <w:sz w:val="22"/>
          <w:szCs w:val="22"/>
        </w:rPr>
        <w:t>1937 Act (including State Finance Agencies)</w:t>
      </w:r>
      <w:r w:rsidR="004A06E1" w:rsidRPr="00A063F5">
        <w:rPr>
          <w:rFonts w:ascii="Times New Roman" w:hAnsi="Times New Roman" w:cs="Times New Roman"/>
          <w:color w:val="000000"/>
          <w:sz w:val="22"/>
          <w:szCs w:val="22"/>
        </w:rPr>
        <w:t>.</w:t>
      </w:r>
      <w:r w:rsidRPr="00A063F5">
        <w:rPr>
          <w:rFonts w:ascii="Times New Roman" w:hAnsi="Times New Roman" w:cs="Times New Roman"/>
          <w:color w:val="000000"/>
          <w:sz w:val="22"/>
          <w:szCs w:val="22"/>
        </w:rPr>
        <w:t xml:space="preserve"> </w:t>
      </w:r>
      <w:r w:rsidR="004A06E1" w:rsidRPr="00A063F5">
        <w:rPr>
          <w:rFonts w:ascii="Times New Roman" w:hAnsi="Times New Roman" w:cs="Times New Roman"/>
          <w:color w:val="000000"/>
          <w:sz w:val="22"/>
          <w:szCs w:val="22"/>
        </w:rPr>
        <w:t>E</w:t>
      </w:r>
      <w:r w:rsidRPr="00A063F5">
        <w:rPr>
          <w:rFonts w:ascii="Times New Roman" w:hAnsi="Times New Roman" w:cs="Times New Roman"/>
          <w:color w:val="000000"/>
          <w:sz w:val="22"/>
          <w:szCs w:val="22"/>
        </w:rPr>
        <w:t xml:space="preserve">ach </w:t>
      </w:r>
      <w:r w:rsidR="004A06E1" w:rsidRPr="00A063F5">
        <w:rPr>
          <w:rFonts w:ascii="Times New Roman" w:hAnsi="Times New Roman" w:cs="Times New Roman"/>
          <w:color w:val="000000"/>
          <w:sz w:val="22"/>
          <w:szCs w:val="22"/>
        </w:rPr>
        <w:t xml:space="preserve">PHA has </w:t>
      </w:r>
      <w:r w:rsidRPr="00A063F5">
        <w:rPr>
          <w:rFonts w:ascii="Times New Roman" w:hAnsi="Times New Roman" w:cs="Times New Roman"/>
          <w:color w:val="000000"/>
          <w:sz w:val="22"/>
          <w:szCs w:val="22"/>
        </w:rPr>
        <w:t>state-wide jurisdiction over the State or other jurisdiction (i.e., the District of Columbia, Puerto Rico, and the United States Virgin Islands) for which it serves as HUD’s PBCA.</w:t>
      </w:r>
      <w:r w:rsidR="004A06E1" w:rsidRPr="00A063F5">
        <w:rPr>
          <w:rFonts w:ascii="Times New Roman" w:hAnsi="Times New Roman" w:cs="Times New Roman"/>
          <w:color w:val="000000"/>
          <w:sz w:val="22"/>
          <w:szCs w:val="22"/>
        </w:rPr>
        <w:t xml:space="preserve"> Once the existing 53 ACCs expire, the MFH PBCA program will end, and HUD will become the Governmental party to all HAP Contracts.</w:t>
      </w:r>
      <w:r w:rsidRPr="00A063F5">
        <w:rPr>
          <w:rFonts w:ascii="Times New Roman" w:hAnsi="Times New Roman" w:cs="Times New Roman"/>
          <w:color w:val="000000"/>
          <w:sz w:val="22"/>
          <w:szCs w:val="22"/>
        </w:rPr>
        <w:t xml:space="preserve"> </w:t>
      </w:r>
    </w:p>
    <w:p w14:paraId="47C07736" w14:textId="77777777" w:rsidR="00863DDC" w:rsidRPr="00A063F5" w:rsidRDefault="00863DDC" w:rsidP="00863DDC">
      <w:pPr>
        <w:rPr>
          <w:rFonts w:ascii="Times New Roman" w:hAnsi="Times New Roman" w:cs="Times New Roman"/>
          <w:color w:val="000000"/>
          <w:sz w:val="22"/>
          <w:szCs w:val="22"/>
        </w:rPr>
      </w:pPr>
    </w:p>
    <w:p w14:paraId="3DAA3C44" w14:textId="77777777" w:rsidR="00863DDC" w:rsidRPr="00A063F5" w:rsidRDefault="00863DDC" w:rsidP="00863DDC">
      <w:pPr>
        <w:rPr>
          <w:rFonts w:ascii="Times New Roman" w:hAnsi="Times New Roman" w:cs="Times New Roman"/>
          <w:color w:val="000000"/>
          <w:sz w:val="22"/>
          <w:szCs w:val="22"/>
        </w:rPr>
      </w:pPr>
    </w:p>
    <w:p w14:paraId="46D6DAE3"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HAP Contract support services require interaction with the following secured HUD systems:</w:t>
      </w:r>
    </w:p>
    <w:p w14:paraId="3B981CAB" w14:textId="77777777" w:rsidR="00863DDC" w:rsidRPr="00A063F5" w:rsidRDefault="00863DDC" w:rsidP="00863DDC">
      <w:pPr>
        <w:numPr>
          <w:ilvl w:val="0"/>
          <w:numId w:val="70"/>
        </w:numPr>
        <w:spacing w:before="100" w:beforeAutospacing="1" w:after="100" w:afterAutospacing="1"/>
        <w:rPr>
          <w:rFonts w:ascii="Times New Roman" w:hAnsi="Times New Roman" w:cs="Times New Roman"/>
          <w:color w:val="000000"/>
          <w:sz w:val="22"/>
          <w:szCs w:val="22"/>
        </w:rPr>
      </w:pPr>
      <w:r w:rsidRPr="00A063F5">
        <w:rPr>
          <w:rFonts w:ascii="Times New Roman" w:hAnsi="Times New Roman" w:cs="Times New Roman"/>
          <w:color w:val="000000"/>
          <w:sz w:val="22"/>
          <w:szCs w:val="22"/>
        </w:rPr>
        <w:t>TRACS Tenant Rental Assistance Certification System</w:t>
      </w:r>
    </w:p>
    <w:p w14:paraId="55909CAB" w14:textId="77777777" w:rsidR="00863DDC" w:rsidRPr="00A063F5" w:rsidRDefault="00863DDC" w:rsidP="00863DDC">
      <w:pPr>
        <w:numPr>
          <w:ilvl w:val="0"/>
          <w:numId w:val="70"/>
        </w:numPr>
        <w:spacing w:before="100" w:beforeAutospacing="1" w:after="100" w:afterAutospacing="1"/>
        <w:rPr>
          <w:rFonts w:ascii="Times New Roman" w:hAnsi="Times New Roman" w:cs="Times New Roman"/>
          <w:color w:val="000000"/>
          <w:sz w:val="22"/>
          <w:szCs w:val="22"/>
        </w:rPr>
      </w:pPr>
      <w:r w:rsidRPr="00A063F5">
        <w:rPr>
          <w:rFonts w:ascii="Times New Roman" w:hAnsi="Times New Roman" w:cs="Times New Roman"/>
          <w:color w:val="000000"/>
          <w:sz w:val="22"/>
          <w:szCs w:val="22"/>
        </w:rPr>
        <w:t>iREMS Integrated Real Estate Management System</w:t>
      </w:r>
    </w:p>
    <w:p w14:paraId="27D73014" w14:textId="77777777" w:rsidR="00863DDC" w:rsidRPr="00A063F5" w:rsidRDefault="00863DDC" w:rsidP="00863DDC">
      <w:pPr>
        <w:numPr>
          <w:ilvl w:val="0"/>
          <w:numId w:val="70"/>
        </w:numPr>
        <w:spacing w:before="100" w:beforeAutospacing="1" w:after="100" w:afterAutospacing="1"/>
        <w:rPr>
          <w:rFonts w:ascii="Times New Roman" w:hAnsi="Times New Roman" w:cs="Times New Roman"/>
          <w:color w:val="000000"/>
          <w:sz w:val="22"/>
          <w:szCs w:val="22"/>
        </w:rPr>
      </w:pPr>
      <w:r w:rsidRPr="00A063F5">
        <w:rPr>
          <w:rFonts w:ascii="Times New Roman" w:hAnsi="Times New Roman" w:cs="Times New Roman"/>
          <w:color w:val="000000"/>
          <w:sz w:val="22"/>
          <w:szCs w:val="22"/>
        </w:rPr>
        <w:t>EIV Enterprise Income Verification System</w:t>
      </w:r>
    </w:p>
    <w:p w14:paraId="055C2E95" w14:textId="77777777" w:rsidR="00863DDC" w:rsidRPr="00A063F5" w:rsidRDefault="00863DDC" w:rsidP="00863DDC">
      <w:pPr>
        <w:pStyle w:val="Heading3"/>
        <w:rPr>
          <w:rFonts w:ascii="Times New Roman" w:hAnsi="Times New Roman"/>
          <w:b/>
          <w:sz w:val="22"/>
          <w:szCs w:val="22"/>
        </w:rPr>
      </w:pPr>
      <w:r w:rsidRPr="00A063F5">
        <w:rPr>
          <w:rFonts w:ascii="Times New Roman" w:hAnsi="Times New Roman"/>
          <w:b/>
          <w:sz w:val="22"/>
          <w:szCs w:val="22"/>
        </w:rPr>
        <w:t>1.3 Constraints</w:t>
      </w:r>
    </w:p>
    <w:p w14:paraId="3C73D043"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The services identified in this PWS will adhere to the rules, regulations, laws, standards, and conventions identified by HUD as well as within the Federal Government. Constraints include the following:</w:t>
      </w:r>
    </w:p>
    <w:p w14:paraId="420974C7" w14:textId="77777777" w:rsidR="00863DDC" w:rsidRPr="00A063F5" w:rsidRDefault="00863DDC" w:rsidP="00863DDC">
      <w:pPr>
        <w:rPr>
          <w:rFonts w:ascii="Times New Roman" w:hAnsi="Times New Roman" w:cs="Times New Roman"/>
          <w:color w:val="000000"/>
          <w:sz w:val="22"/>
          <w:szCs w:val="22"/>
        </w:rPr>
      </w:pPr>
    </w:p>
    <w:p w14:paraId="054C8D24" w14:textId="02AEBE69" w:rsidR="00F81883" w:rsidRPr="00A063F5" w:rsidRDefault="00F81883" w:rsidP="00863DDC">
      <w:pPr>
        <w:numPr>
          <w:ilvl w:val="0"/>
          <w:numId w:val="71"/>
        </w:numPr>
        <w:autoSpaceDE w:val="0"/>
        <w:autoSpaceDN w:val="0"/>
        <w:spacing w:before="40"/>
        <w:rPr>
          <w:rFonts w:ascii="Times New Roman" w:hAnsi="Times New Roman" w:cs="Times New Roman"/>
          <w:sz w:val="22"/>
          <w:szCs w:val="22"/>
        </w:rPr>
      </w:pPr>
      <w:r w:rsidRPr="00A063F5">
        <w:rPr>
          <w:rFonts w:ascii="Times New Roman" w:hAnsi="Times New Roman" w:cs="Times New Roman"/>
          <w:sz w:val="22"/>
          <w:szCs w:val="22"/>
        </w:rPr>
        <w:t>Multifamily Assisted Housing Reform and Affordability Act of 1997 (MAHRA)</w:t>
      </w:r>
    </w:p>
    <w:p w14:paraId="744FEE1D" w14:textId="77777777" w:rsidR="00F81883" w:rsidRPr="00A063F5" w:rsidRDefault="00797902" w:rsidP="00F81883">
      <w:pPr>
        <w:pStyle w:val="ListParagraph"/>
        <w:rPr>
          <w:rFonts w:ascii="Times New Roman" w:hAnsi="Times New Roman"/>
          <w:sz w:val="22"/>
          <w:szCs w:val="22"/>
        </w:rPr>
      </w:pPr>
      <w:hyperlink r:id="rId15" w:anchor="miscellaneous-note" w:history="1">
        <w:r w:rsidR="00F81883" w:rsidRPr="00A063F5">
          <w:rPr>
            <w:rStyle w:val="Hyperlink"/>
            <w:rFonts w:ascii="Times New Roman" w:hAnsi="Times New Roman"/>
            <w:sz w:val="22"/>
            <w:szCs w:val="22"/>
          </w:rPr>
          <w:t>http://uscode.house.gov/view.xhtml?hl=false&amp;edition=prelim&amp;req=granuleid%3AUSC-prelim-title42-section1437f&amp;f=treesort&amp;num=0&amp;saved=%7CKHRpdGxlOjQyIHNlY3Rpb246MTQzN2EgZWRpdGlvbjpwcmVsaW0pIE9SIChncmFudWxlaWQ6VVNDLXByZWxpbS10aXRsZTQyLXNlY3Rpb24xNDM3YSk%3D%7CdHJlZXNvcnQ%3D%7C%7C0%7Cfalse%7Cprelim#miscellaneous-note</w:t>
        </w:r>
      </w:hyperlink>
      <w:r w:rsidR="00F81883" w:rsidRPr="00A063F5">
        <w:rPr>
          <w:rFonts w:ascii="Times New Roman" w:hAnsi="Times New Roman"/>
          <w:sz w:val="22"/>
          <w:szCs w:val="22"/>
        </w:rPr>
        <w:t>”</w:t>
      </w:r>
    </w:p>
    <w:p w14:paraId="308C0A1E" w14:textId="77777777" w:rsidR="00863DDC" w:rsidRPr="00A063F5" w:rsidRDefault="00863DDC" w:rsidP="00863DDC">
      <w:pPr>
        <w:autoSpaceDE w:val="0"/>
        <w:autoSpaceDN w:val="0"/>
        <w:spacing w:before="40"/>
        <w:ind w:left="720"/>
        <w:rPr>
          <w:rFonts w:ascii="Times New Roman" w:hAnsi="Times New Roman" w:cs="Times New Roman"/>
          <w:sz w:val="22"/>
          <w:szCs w:val="22"/>
        </w:rPr>
      </w:pPr>
    </w:p>
    <w:p w14:paraId="076CF233" w14:textId="77777777" w:rsidR="00863DDC" w:rsidRPr="00A063F5" w:rsidRDefault="00863DDC" w:rsidP="00863DDC">
      <w:pPr>
        <w:numPr>
          <w:ilvl w:val="0"/>
          <w:numId w:val="71"/>
        </w:numPr>
        <w:autoSpaceDE w:val="0"/>
        <w:autoSpaceDN w:val="0"/>
        <w:spacing w:before="40"/>
        <w:rPr>
          <w:rFonts w:ascii="Times New Roman" w:hAnsi="Times New Roman" w:cs="Times New Roman"/>
          <w:sz w:val="22"/>
          <w:szCs w:val="22"/>
        </w:rPr>
      </w:pPr>
      <w:r w:rsidRPr="00A063F5">
        <w:rPr>
          <w:rFonts w:ascii="Times New Roman" w:hAnsi="Times New Roman" w:cs="Times New Roman"/>
          <w:sz w:val="22"/>
          <w:szCs w:val="22"/>
        </w:rPr>
        <w:t xml:space="preserve">HUD Handbook 4350.1, </w:t>
      </w:r>
      <w:r w:rsidRPr="00A063F5">
        <w:rPr>
          <w:rStyle w:val="Emphasis"/>
          <w:rFonts w:ascii="Times New Roman" w:hAnsi="Times New Roman" w:cs="Times New Roman"/>
          <w:sz w:val="22"/>
          <w:szCs w:val="22"/>
        </w:rPr>
        <w:t xml:space="preserve">Multifamily Asset Management and Project Servicing </w:t>
      </w:r>
      <w:hyperlink r:id="rId16" w:history="1">
        <w:r w:rsidRPr="00A063F5">
          <w:rPr>
            <w:rStyle w:val="Hyperlink"/>
            <w:rFonts w:ascii="Times New Roman" w:hAnsi="Times New Roman" w:cs="Times New Roman"/>
            <w:sz w:val="22"/>
            <w:szCs w:val="22"/>
          </w:rPr>
          <w:t>http://portal.hud.gov/hudportal/HUD?src=/program_offices/administration/hudclips/handbooks/hsgh/4350.1</w:t>
        </w:r>
      </w:hyperlink>
      <w:r w:rsidRPr="00A063F5">
        <w:rPr>
          <w:rFonts w:ascii="Times New Roman" w:hAnsi="Times New Roman" w:cs="Times New Roman"/>
          <w:sz w:val="22"/>
          <w:szCs w:val="22"/>
        </w:rPr>
        <w:t xml:space="preserve"> </w:t>
      </w:r>
    </w:p>
    <w:p w14:paraId="79944512" w14:textId="77777777" w:rsidR="00863DDC" w:rsidRPr="00A063F5" w:rsidRDefault="00863DDC" w:rsidP="00863DDC">
      <w:pPr>
        <w:autoSpaceDE w:val="0"/>
        <w:autoSpaceDN w:val="0"/>
        <w:spacing w:before="40"/>
        <w:rPr>
          <w:rFonts w:ascii="Times New Roman" w:hAnsi="Times New Roman" w:cs="Times New Roman"/>
          <w:sz w:val="22"/>
          <w:szCs w:val="22"/>
        </w:rPr>
      </w:pPr>
    </w:p>
    <w:p w14:paraId="482ACCBC" w14:textId="77777777" w:rsidR="00863DDC" w:rsidRPr="00A063F5" w:rsidRDefault="00863DDC" w:rsidP="00863DDC">
      <w:pPr>
        <w:numPr>
          <w:ilvl w:val="0"/>
          <w:numId w:val="71"/>
        </w:numPr>
        <w:autoSpaceDE w:val="0"/>
        <w:autoSpaceDN w:val="0"/>
        <w:spacing w:before="40"/>
        <w:rPr>
          <w:rFonts w:ascii="Times New Roman" w:hAnsi="Times New Roman" w:cs="Times New Roman"/>
          <w:sz w:val="22"/>
          <w:szCs w:val="22"/>
        </w:rPr>
      </w:pPr>
      <w:r w:rsidRPr="00A063F5">
        <w:rPr>
          <w:rFonts w:ascii="Times New Roman" w:hAnsi="Times New Roman" w:cs="Times New Roman"/>
          <w:sz w:val="22"/>
          <w:szCs w:val="22"/>
        </w:rPr>
        <w:t>Form HUD-9834, HUD Handbook 4350.1</w:t>
      </w:r>
    </w:p>
    <w:p w14:paraId="2CFD1241" w14:textId="77777777" w:rsidR="00863DDC" w:rsidRPr="00A063F5" w:rsidRDefault="00863DDC" w:rsidP="00863DDC">
      <w:pPr>
        <w:autoSpaceDE w:val="0"/>
        <w:autoSpaceDN w:val="0"/>
        <w:spacing w:before="40"/>
        <w:ind w:left="720"/>
        <w:rPr>
          <w:rStyle w:val="Hyperlink"/>
          <w:rFonts w:ascii="Times New Roman" w:hAnsi="Times New Roman" w:cs="Times New Roman"/>
          <w:sz w:val="22"/>
          <w:szCs w:val="22"/>
        </w:rPr>
      </w:pPr>
      <w:r w:rsidRPr="00A063F5">
        <w:rPr>
          <w:rFonts w:ascii="Times New Roman" w:hAnsi="Times New Roman" w:cs="Times New Roman"/>
          <w:sz w:val="22"/>
          <w:szCs w:val="22"/>
        </w:rPr>
        <w:fldChar w:fldCharType="begin"/>
      </w:r>
      <w:r w:rsidRPr="00A063F5">
        <w:rPr>
          <w:rFonts w:ascii="Times New Roman" w:hAnsi="Times New Roman" w:cs="Times New Roman"/>
          <w:sz w:val="22"/>
          <w:szCs w:val="22"/>
        </w:rPr>
        <w:instrText xml:space="preserve"> HYPERLINK "https://portal.hud.gov/hudportal/HUD?src=/program_offices/administration/hudclips" </w:instrText>
      </w:r>
      <w:r w:rsidRPr="00A063F5">
        <w:rPr>
          <w:rFonts w:ascii="Times New Roman" w:hAnsi="Times New Roman" w:cs="Times New Roman"/>
          <w:sz w:val="22"/>
          <w:szCs w:val="22"/>
        </w:rPr>
        <w:fldChar w:fldCharType="separate"/>
      </w:r>
      <w:r w:rsidRPr="00A063F5">
        <w:rPr>
          <w:rStyle w:val="Hyperlink"/>
          <w:rFonts w:ascii="Times New Roman" w:hAnsi="Times New Roman" w:cs="Times New Roman"/>
          <w:sz w:val="22"/>
          <w:szCs w:val="22"/>
        </w:rPr>
        <w:t>https://portal.hud.gov/hudportal/HUD?src=/program_offices/administration/hudclips</w:t>
      </w:r>
    </w:p>
    <w:p w14:paraId="03B205CF" w14:textId="77777777" w:rsidR="00863DDC" w:rsidRPr="00A063F5" w:rsidRDefault="00863DDC" w:rsidP="00863DDC">
      <w:pPr>
        <w:autoSpaceDE w:val="0"/>
        <w:autoSpaceDN w:val="0"/>
        <w:spacing w:before="40"/>
        <w:ind w:left="720"/>
        <w:rPr>
          <w:rFonts w:ascii="Times New Roman" w:hAnsi="Times New Roman" w:cs="Times New Roman"/>
          <w:sz w:val="22"/>
          <w:szCs w:val="22"/>
        </w:rPr>
      </w:pPr>
      <w:r w:rsidRPr="00A063F5">
        <w:rPr>
          <w:rFonts w:ascii="Times New Roman" w:hAnsi="Times New Roman" w:cs="Times New Roman"/>
          <w:sz w:val="22"/>
          <w:szCs w:val="22"/>
        </w:rPr>
        <w:fldChar w:fldCharType="end"/>
      </w:r>
    </w:p>
    <w:p w14:paraId="5F958088" w14:textId="77777777" w:rsidR="00863DDC" w:rsidRPr="00A063F5" w:rsidRDefault="00863DDC" w:rsidP="00863DDC">
      <w:pPr>
        <w:numPr>
          <w:ilvl w:val="0"/>
          <w:numId w:val="71"/>
        </w:numPr>
        <w:autoSpaceDE w:val="0"/>
        <w:autoSpaceDN w:val="0"/>
        <w:spacing w:before="40"/>
        <w:rPr>
          <w:rStyle w:val="Hyperlink"/>
          <w:rFonts w:ascii="Times New Roman" w:hAnsi="Times New Roman" w:cs="Times New Roman"/>
          <w:sz w:val="22"/>
          <w:szCs w:val="22"/>
        </w:rPr>
      </w:pPr>
      <w:r w:rsidRPr="00A063F5">
        <w:rPr>
          <w:rFonts w:ascii="Times New Roman" w:hAnsi="Times New Roman" w:cs="Times New Roman"/>
          <w:sz w:val="22"/>
          <w:szCs w:val="22"/>
        </w:rPr>
        <w:t xml:space="preserve">HUD Handbook 4350.3, REV-1 </w:t>
      </w:r>
      <w:r w:rsidRPr="00A063F5">
        <w:rPr>
          <w:rFonts w:ascii="Times New Roman" w:hAnsi="Times New Roman" w:cs="Times New Roman"/>
          <w:i/>
          <w:iCs/>
          <w:sz w:val="22"/>
          <w:szCs w:val="22"/>
        </w:rPr>
        <w:t>Occupancy Requirements of Subsidized Multifamily Housing Programs</w:t>
      </w:r>
      <w:r w:rsidRPr="00A063F5">
        <w:rPr>
          <w:rFonts w:ascii="Times New Roman" w:hAnsi="Times New Roman" w:cs="Times New Roman"/>
          <w:sz w:val="22"/>
          <w:szCs w:val="22"/>
        </w:rPr>
        <w:t xml:space="preserve"> </w:t>
      </w:r>
      <w:r w:rsidRPr="00A063F5">
        <w:rPr>
          <w:rFonts w:ascii="Times New Roman" w:hAnsi="Times New Roman" w:cs="Times New Roman"/>
          <w:sz w:val="22"/>
          <w:szCs w:val="22"/>
        </w:rPr>
        <w:fldChar w:fldCharType="begin"/>
      </w:r>
      <w:r w:rsidRPr="00A063F5">
        <w:rPr>
          <w:rFonts w:ascii="Times New Roman" w:hAnsi="Times New Roman" w:cs="Times New Roman"/>
          <w:sz w:val="22"/>
          <w:szCs w:val="22"/>
        </w:rPr>
        <w:instrText xml:space="preserve"> HYPERLINK "http://portal.hud.gov/hudportal/HUD?src=/program_offices/administration/hudclips/handbooks/hsgh/4350.3" </w:instrText>
      </w:r>
      <w:r w:rsidRPr="00A063F5">
        <w:rPr>
          <w:rFonts w:ascii="Times New Roman" w:hAnsi="Times New Roman" w:cs="Times New Roman"/>
          <w:sz w:val="22"/>
          <w:szCs w:val="22"/>
        </w:rPr>
        <w:fldChar w:fldCharType="separate"/>
      </w:r>
      <w:r w:rsidRPr="00A063F5">
        <w:rPr>
          <w:rStyle w:val="Hyperlink"/>
          <w:rFonts w:ascii="Times New Roman" w:hAnsi="Times New Roman" w:cs="Times New Roman"/>
          <w:sz w:val="22"/>
          <w:szCs w:val="22"/>
        </w:rPr>
        <w:t xml:space="preserve">http://portal.hud.gov/hudportal/HUD?src=/program_offices/administration/hudclips/handbooks/hsgh/4350.3 </w:t>
      </w:r>
    </w:p>
    <w:p w14:paraId="0570D34D" w14:textId="77777777" w:rsidR="00863DDC" w:rsidRPr="00A063F5" w:rsidRDefault="00863DDC" w:rsidP="00863DDC">
      <w:pPr>
        <w:autoSpaceDE w:val="0"/>
        <w:autoSpaceDN w:val="0"/>
        <w:spacing w:before="40"/>
        <w:ind w:left="720"/>
        <w:rPr>
          <w:rFonts w:ascii="Times New Roman" w:hAnsi="Times New Roman" w:cs="Times New Roman"/>
          <w:sz w:val="22"/>
          <w:szCs w:val="22"/>
        </w:rPr>
      </w:pPr>
      <w:r w:rsidRPr="00A063F5">
        <w:rPr>
          <w:rFonts w:ascii="Times New Roman" w:hAnsi="Times New Roman" w:cs="Times New Roman"/>
          <w:sz w:val="22"/>
          <w:szCs w:val="22"/>
        </w:rPr>
        <w:fldChar w:fldCharType="end"/>
      </w:r>
    </w:p>
    <w:p w14:paraId="5466E80B" w14:textId="77777777" w:rsidR="00863DDC" w:rsidRPr="00A063F5" w:rsidRDefault="00863DDC" w:rsidP="00863DDC">
      <w:pPr>
        <w:numPr>
          <w:ilvl w:val="0"/>
          <w:numId w:val="71"/>
        </w:numPr>
        <w:autoSpaceDE w:val="0"/>
        <w:autoSpaceDN w:val="0"/>
        <w:spacing w:before="40"/>
        <w:rPr>
          <w:rStyle w:val="Hyperlink"/>
          <w:rFonts w:ascii="Times New Roman" w:hAnsi="Times New Roman" w:cs="Times New Roman"/>
          <w:sz w:val="22"/>
          <w:szCs w:val="22"/>
        </w:rPr>
      </w:pPr>
      <w:r w:rsidRPr="00A063F5">
        <w:rPr>
          <w:rFonts w:ascii="Times New Roman" w:hAnsi="Times New Roman" w:cs="Times New Roman"/>
          <w:sz w:val="22"/>
          <w:szCs w:val="22"/>
        </w:rPr>
        <w:t xml:space="preserve">HUD Handbook 4381.5 </w:t>
      </w:r>
      <w:r w:rsidRPr="00A063F5">
        <w:rPr>
          <w:rFonts w:ascii="Times New Roman" w:hAnsi="Times New Roman" w:cs="Times New Roman"/>
          <w:i/>
          <w:iCs/>
          <w:sz w:val="22"/>
          <w:szCs w:val="22"/>
        </w:rPr>
        <w:t xml:space="preserve">The Management Agent Handbook </w:t>
      </w:r>
      <w:r w:rsidRPr="00A063F5">
        <w:rPr>
          <w:rFonts w:ascii="Times New Roman" w:hAnsi="Times New Roman" w:cs="Times New Roman"/>
          <w:sz w:val="22"/>
          <w:szCs w:val="22"/>
        </w:rPr>
        <w:fldChar w:fldCharType="begin"/>
      </w:r>
      <w:r w:rsidRPr="00A063F5">
        <w:rPr>
          <w:rFonts w:ascii="Times New Roman" w:hAnsi="Times New Roman" w:cs="Times New Roman"/>
          <w:sz w:val="22"/>
          <w:szCs w:val="22"/>
        </w:rPr>
        <w:instrText xml:space="preserve"> HYPERLINK "http://portal.hud.gov/hudportal/HUD?src=/program_offices/administration/hudclips/handbooks/hsgh/4381.5" </w:instrText>
      </w:r>
      <w:r w:rsidRPr="00A063F5">
        <w:rPr>
          <w:rFonts w:ascii="Times New Roman" w:hAnsi="Times New Roman" w:cs="Times New Roman"/>
          <w:sz w:val="22"/>
          <w:szCs w:val="22"/>
        </w:rPr>
        <w:fldChar w:fldCharType="separate"/>
      </w:r>
      <w:r w:rsidRPr="00A063F5">
        <w:rPr>
          <w:rStyle w:val="Hyperlink"/>
          <w:rFonts w:ascii="Times New Roman" w:hAnsi="Times New Roman" w:cs="Times New Roman"/>
          <w:sz w:val="22"/>
          <w:szCs w:val="22"/>
        </w:rPr>
        <w:t>http://portal.hud.gov/hudportal/HUD?src=/program_offices/administration/hudclips/handbooks/hsgh/4381.5</w:t>
      </w:r>
    </w:p>
    <w:p w14:paraId="0AE0DB3F" w14:textId="77777777" w:rsidR="00863DDC" w:rsidRPr="00A063F5" w:rsidRDefault="00863DDC" w:rsidP="00863DDC">
      <w:pPr>
        <w:autoSpaceDE w:val="0"/>
        <w:autoSpaceDN w:val="0"/>
        <w:spacing w:before="40"/>
        <w:rPr>
          <w:rFonts w:ascii="Times New Roman" w:hAnsi="Times New Roman" w:cs="Times New Roman"/>
          <w:sz w:val="22"/>
          <w:szCs w:val="22"/>
        </w:rPr>
      </w:pPr>
      <w:r w:rsidRPr="00A063F5">
        <w:rPr>
          <w:rFonts w:ascii="Times New Roman" w:hAnsi="Times New Roman" w:cs="Times New Roman"/>
          <w:sz w:val="22"/>
          <w:szCs w:val="22"/>
        </w:rPr>
        <w:fldChar w:fldCharType="end"/>
      </w:r>
    </w:p>
    <w:p w14:paraId="6F47ACEB" w14:textId="77777777" w:rsidR="00863DDC" w:rsidRPr="00A063F5" w:rsidRDefault="00863DDC" w:rsidP="00863DDC">
      <w:pPr>
        <w:numPr>
          <w:ilvl w:val="0"/>
          <w:numId w:val="71"/>
        </w:numPr>
        <w:autoSpaceDE w:val="0"/>
        <w:autoSpaceDN w:val="0"/>
        <w:spacing w:before="40"/>
        <w:rPr>
          <w:rFonts w:ascii="Times New Roman" w:hAnsi="Times New Roman" w:cs="Times New Roman"/>
          <w:sz w:val="22"/>
          <w:szCs w:val="22"/>
        </w:rPr>
      </w:pPr>
      <w:r w:rsidRPr="00A063F5">
        <w:rPr>
          <w:rFonts w:ascii="Times New Roman" w:hAnsi="Times New Roman" w:cs="Times New Roman"/>
          <w:sz w:val="22"/>
          <w:szCs w:val="22"/>
        </w:rPr>
        <w:t>Form HUD-50059, Owners Certification of Compliance with HUD’s Tenant Eligibility and Rent Procedures, TRACS Industry User Guide</w:t>
      </w:r>
    </w:p>
    <w:p w14:paraId="2BC19395" w14:textId="77777777" w:rsidR="00863DDC" w:rsidRPr="00A063F5" w:rsidRDefault="00863DDC" w:rsidP="00863DDC">
      <w:pPr>
        <w:autoSpaceDE w:val="0"/>
        <w:autoSpaceDN w:val="0"/>
        <w:spacing w:before="40"/>
        <w:ind w:left="720"/>
        <w:rPr>
          <w:rStyle w:val="Hyperlink"/>
          <w:rFonts w:ascii="Times New Roman" w:hAnsi="Times New Roman" w:cs="Times New Roman"/>
          <w:sz w:val="22"/>
          <w:szCs w:val="22"/>
        </w:rPr>
      </w:pPr>
      <w:r w:rsidRPr="00A063F5">
        <w:rPr>
          <w:rFonts w:ascii="Times New Roman" w:hAnsi="Times New Roman" w:cs="Times New Roman"/>
          <w:sz w:val="22"/>
          <w:szCs w:val="22"/>
        </w:rPr>
        <w:fldChar w:fldCharType="begin"/>
      </w:r>
      <w:r w:rsidRPr="00A063F5">
        <w:rPr>
          <w:rFonts w:ascii="Times New Roman" w:hAnsi="Times New Roman" w:cs="Times New Roman"/>
          <w:sz w:val="22"/>
          <w:szCs w:val="22"/>
        </w:rPr>
        <w:instrText>HYPERLINK "https://portal.hud.gov/hudportal/HUD?src=/program_offices/administration/hudclips"</w:instrText>
      </w:r>
      <w:r w:rsidRPr="00A063F5">
        <w:rPr>
          <w:rFonts w:ascii="Times New Roman" w:hAnsi="Times New Roman" w:cs="Times New Roman"/>
          <w:sz w:val="22"/>
          <w:szCs w:val="22"/>
        </w:rPr>
        <w:fldChar w:fldCharType="separate"/>
      </w:r>
      <w:r w:rsidRPr="00A063F5">
        <w:rPr>
          <w:rStyle w:val="Hyperlink"/>
          <w:rFonts w:ascii="Times New Roman" w:hAnsi="Times New Roman" w:cs="Times New Roman"/>
          <w:sz w:val="22"/>
          <w:szCs w:val="22"/>
        </w:rPr>
        <w:t>https://portal.hud.gov/hudportal/HUD?src=/program_offices/administration/hudclips</w:t>
      </w:r>
    </w:p>
    <w:p w14:paraId="3C47774C" w14:textId="77777777" w:rsidR="00863DDC" w:rsidRPr="00A063F5" w:rsidRDefault="00863DDC" w:rsidP="00863DDC">
      <w:pPr>
        <w:autoSpaceDE w:val="0"/>
        <w:autoSpaceDN w:val="0"/>
        <w:spacing w:before="40"/>
        <w:ind w:left="720"/>
        <w:rPr>
          <w:rFonts w:ascii="Times New Roman" w:hAnsi="Times New Roman" w:cs="Times New Roman"/>
          <w:sz w:val="22"/>
          <w:szCs w:val="22"/>
        </w:rPr>
      </w:pPr>
      <w:r w:rsidRPr="00A063F5">
        <w:rPr>
          <w:rFonts w:ascii="Times New Roman" w:hAnsi="Times New Roman" w:cs="Times New Roman"/>
          <w:sz w:val="22"/>
          <w:szCs w:val="22"/>
        </w:rPr>
        <w:fldChar w:fldCharType="end"/>
      </w:r>
    </w:p>
    <w:p w14:paraId="1CB872FB" w14:textId="2847D166" w:rsidR="00863DDC" w:rsidRPr="00A063F5" w:rsidRDefault="00863DDC" w:rsidP="00863DDC">
      <w:pPr>
        <w:numPr>
          <w:ilvl w:val="0"/>
          <w:numId w:val="71"/>
        </w:numPr>
        <w:autoSpaceDE w:val="0"/>
        <w:autoSpaceDN w:val="0"/>
        <w:spacing w:before="40"/>
        <w:rPr>
          <w:rFonts w:ascii="Times New Roman" w:hAnsi="Times New Roman" w:cs="Times New Roman"/>
          <w:sz w:val="22"/>
          <w:szCs w:val="22"/>
        </w:rPr>
      </w:pPr>
      <w:r w:rsidRPr="00A063F5">
        <w:rPr>
          <w:rFonts w:ascii="Times New Roman" w:hAnsi="Times New Roman" w:cs="Times New Roman"/>
          <w:sz w:val="22"/>
          <w:szCs w:val="22"/>
        </w:rPr>
        <w:t xml:space="preserve">TRACS MAT Guide </w:t>
      </w:r>
    </w:p>
    <w:p w14:paraId="6B1FCEE3" w14:textId="77777777" w:rsidR="00863DDC" w:rsidRPr="00A063F5" w:rsidRDefault="00863DDC" w:rsidP="00863DDC">
      <w:pPr>
        <w:autoSpaceDE w:val="0"/>
        <w:autoSpaceDN w:val="0"/>
        <w:spacing w:before="40"/>
        <w:ind w:left="720"/>
        <w:rPr>
          <w:rStyle w:val="Hyperlink"/>
          <w:rFonts w:ascii="Times New Roman" w:hAnsi="Times New Roman" w:cs="Times New Roman"/>
          <w:sz w:val="22"/>
          <w:szCs w:val="22"/>
        </w:rPr>
      </w:pPr>
      <w:r w:rsidRPr="00A063F5">
        <w:rPr>
          <w:rFonts w:ascii="Times New Roman" w:hAnsi="Times New Roman" w:cs="Times New Roman"/>
          <w:sz w:val="22"/>
          <w:szCs w:val="22"/>
        </w:rPr>
        <w:fldChar w:fldCharType="begin"/>
      </w:r>
      <w:r w:rsidRPr="00A063F5">
        <w:rPr>
          <w:rFonts w:ascii="Times New Roman" w:hAnsi="Times New Roman" w:cs="Times New Roman"/>
          <w:sz w:val="22"/>
          <w:szCs w:val="22"/>
        </w:rPr>
        <w:instrText xml:space="preserve"> HYPERLINK "http://www.hud.gov/offices/hsg/mfh/trx/trxmatg.cfm" </w:instrText>
      </w:r>
      <w:r w:rsidRPr="00A063F5">
        <w:rPr>
          <w:rFonts w:ascii="Times New Roman" w:hAnsi="Times New Roman" w:cs="Times New Roman"/>
          <w:sz w:val="22"/>
          <w:szCs w:val="22"/>
        </w:rPr>
        <w:fldChar w:fldCharType="separate"/>
      </w:r>
      <w:r w:rsidRPr="00A063F5">
        <w:rPr>
          <w:rStyle w:val="Hyperlink"/>
          <w:rFonts w:ascii="Times New Roman" w:hAnsi="Times New Roman" w:cs="Times New Roman"/>
          <w:sz w:val="22"/>
          <w:szCs w:val="22"/>
        </w:rPr>
        <w:t>http://www.hud.gov/offices/hsg/mfh/trx/trxmatg.cfm</w:t>
      </w:r>
    </w:p>
    <w:p w14:paraId="3E50D426" w14:textId="77777777" w:rsidR="00863DDC" w:rsidRPr="00A063F5" w:rsidRDefault="00863DDC" w:rsidP="00863DDC">
      <w:pPr>
        <w:autoSpaceDE w:val="0"/>
        <w:autoSpaceDN w:val="0"/>
        <w:spacing w:before="40"/>
        <w:ind w:left="720"/>
        <w:rPr>
          <w:rStyle w:val="Hyperlink"/>
          <w:rFonts w:ascii="Times New Roman" w:hAnsi="Times New Roman" w:cs="Times New Roman"/>
          <w:sz w:val="22"/>
          <w:szCs w:val="22"/>
        </w:rPr>
      </w:pPr>
    </w:p>
    <w:p w14:paraId="3DE78F0B" w14:textId="77777777" w:rsidR="00863DDC" w:rsidRPr="00A063F5" w:rsidRDefault="00863DDC" w:rsidP="00863DDC">
      <w:pPr>
        <w:numPr>
          <w:ilvl w:val="0"/>
          <w:numId w:val="71"/>
        </w:numPr>
        <w:autoSpaceDE w:val="0"/>
        <w:autoSpaceDN w:val="0"/>
        <w:spacing w:before="40"/>
        <w:rPr>
          <w:rFonts w:ascii="Times New Roman" w:hAnsi="Times New Roman" w:cs="Times New Roman"/>
          <w:sz w:val="22"/>
          <w:szCs w:val="22"/>
        </w:rPr>
      </w:pPr>
      <w:r w:rsidRPr="00A063F5">
        <w:rPr>
          <w:rFonts w:ascii="Times New Roman" w:hAnsi="Times New Roman" w:cs="Times New Roman"/>
          <w:sz w:val="22"/>
          <w:szCs w:val="22"/>
        </w:rPr>
        <w:fldChar w:fldCharType="end"/>
      </w:r>
      <w:r w:rsidRPr="00A063F5">
        <w:rPr>
          <w:rFonts w:ascii="Times New Roman" w:hAnsi="Times New Roman" w:cs="Times New Roman"/>
          <w:sz w:val="22"/>
          <w:szCs w:val="22"/>
        </w:rPr>
        <w:t>iREMS Users Guide for Contract Administrators</w:t>
      </w:r>
    </w:p>
    <w:p w14:paraId="77677FA5" w14:textId="77777777" w:rsidR="00863DDC" w:rsidRPr="00A063F5" w:rsidRDefault="00863DDC" w:rsidP="00863DDC">
      <w:pPr>
        <w:autoSpaceDE w:val="0"/>
        <w:autoSpaceDN w:val="0"/>
        <w:spacing w:before="40"/>
        <w:ind w:left="720"/>
        <w:rPr>
          <w:rStyle w:val="Hyperlink"/>
          <w:rFonts w:ascii="Times New Roman" w:hAnsi="Times New Roman" w:cs="Times New Roman"/>
          <w:sz w:val="22"/>
          <w:szCs w:val="22"/>
        </w:rPr>
      </w:pPr>
      <w:r w:rsidRPr="00A063F5">
        <w:rPr>
          <w:rFonts w:ascii="Times New Roman" w:hAnsi="Times New Roman" w:cs="Times New Roman"/>
          <w:sz w:val="22"/>
          <w:szCs w:val="22"/>
        </w:rPr>
        <w:fldChar w:fldCharType="begin"/>
      </w:r>
      <w:r w:rsidRPr="00A063F5">
        <w:rPr>
          <w:rFonts w:ascii="Times New Roman" w:hAnsi="Times New Roman" w:cs="Times New Roman"/>
          <w:sz w:val="22"/>
          <w:szCs w:val="22"/>
        </w:rPr>
        <w:instrText xml:space="preserve"> HYPERLINK "https://portal.hud.gov/hudportal/HUD?src=/program_offices/housing/mfh/rems/rems" </w:instrText>
      </w:r>
      <w:r w:rsidRPr="00A063F5">
        <w:rPr>
          <w:rFonts w:ascii="Times New Roman" w:hAnsi="Times New Roman" w:cs="Times New Roman"/>
          <w:sz w:val="22"/>
          <w:szCs w:val="22"/>
        </w:rPr>
        <w:fldChar w:fldCharType="separate"/>
      </w:r>
      <w:r w:rsidRPr="00A063F5">
        <w:rPr>
          <w:rStyle w:val="Hyperlink"/>
          <w:rFonts w:ascii="Times New Roman" w:hAnsi="Times New Roman" w:cs="Times New Roman"/>
          <w:sz w:val="22"/>
          <w:szCs w:val="22"/>
        </w:rPr>
        <w:t>https://portal.hud.gov/hudportal/HUD?src=/program_offices/housing/mfh/rems/rems</w:t>
      </w:r>
    </w:p>
    <w:p w14:paraId="5898D74C" w14:textId="77777777" w:rsidR="00863DDC" w:rsidRPr="00A063F5" w:rsidRDefault="00863DDC" w:rsidP="00863DDC">
      <w:pPr>
        <w:autoSpaceDE w:val="0"/>
        <w:autoSpaceDN w:val="0"/>
        <w:spacing w:before="40"/>
        <w:ind w:left="720"/>
        <w:rPr>
          <w:rFonts w:ascii="Times New Roman" w:hAnsi="Times New Roman" w:cs="Times New Roman"/>
          <w:sz w:val="22"/>
          <w:szCs w:val="22"/>
        </w:rPr>
      </w:pPr>
      <w:r w:rsidRPr="00A063F5">
        <w:rPr>
          <w:rFonts w:ascii="Times New Roman" w:hAnsi="Times New Roman" w:cs="Times New Roman"/>
          <w:sz w:val="22"/>
          <w:szCs w:val="22"/>
        </w:rPr>
        <w:fldChar w:fldCharType="end"/>
      </w:r>
    </w:p>
    <w:p w14:paraId="34EA22D8" w14:textId="77777777" w:rsidR="00F81883" w:rsidRPr="00A063F5" w:rsidRDefault="00F81883" w:rsidP="00863DDC">
      <w:pPr>
        <w:numPr>
          <w:ilvl w:val="0"/>
          <w:numId w:val="71"/>
        </w:numPr>
        <w:autoSpaceDE w:val="0"/>
        <w:autoSpaceDN w:val="0"/>
        <w:spacing w:before="40"/>
        <w:rPr>
          <w:rFonts w:ascii="Times New Roman" w:hAnsi="Times New Roman" w:cs="Times New Roman"/>
          <w:sz w:val="22"/>
          <w:szCs w:val="22"/>
        </w:rPr>
      </w:pPr>
      <w:r w:rsidRPr="00A063F5">
        <w:rPr>
          <w:rFonts w:ascii="Times New Roman" w:hAnsi="Times New Roman" w:cs="Times New Roman"/>
          <w:sz w:val="22"/>
          <w:szCs w:val="22"/>
        </w:rPr>
        <w:t xml:space="preserve">The United States Housing Act of 1937 </w:t>
      </w:r>
    </w:p>
    <w:p w14:paraId="77872851" w14:textId="36BF3473" w:rsidR="00F81883" w:rsidRPr="00A063F5" w:rsidRDefault="00797902" w:rsidP="00F81883">
      <w:pPr>
        <w:autoSpaceDE w:val="0"/>
        <w:autoSpaceDN w:val="0"/>
        <w:spacing w:before="40"/>
        <w:ind w:left="720"/>
        <w:rPr>
          <w:rFonts w:ascii="Times New Roman" w:hAnsi="Times New Roman" w:cs="Times New Roman"/>
          <w:sz w:val="22"/>
          <w:szCs w:val="22"/>
        </w:rPr>
      </w:pPr>
      <w:hyperlink r:id="rId17" w:history="1">
        <w:r w:rsidR="00F81883" w:rsidRPr="00A063F5">
          <w:rPr>
            <w:rStyle w:val="Hyperlink"/>
            <w:rFonts w:ascii="Arial" w:hAnsi="Arial" w:cs="Arial"/>
            <w:sz w:val="22"/>
            <w:szCs w:val="22"/>
          </w:rPr>
          <w:t>http://uscode.house.gov/view.xhtml?req=granuleid%3AUSC-prelim-title42-chapter8-subchapter1&amp;saved=%7CKHRpdGxlOjQyIHNlY3Rpb246MTQzN2EgZWRpdGlvbjpwcmVsaW0pIE9SIChncmFudWxlaWQ6VVNDLXByZWxpbS10aXRsZTQyLXNlY3Rpb24xNDM3YSk%3D%7CdHJlZXNvcnQ%3D%7C%7C0%7Cfalse%7Cprelim&amp;edition=prelim</w:t>
        </w:r>
      </w:hyperlink>
      <w:r w:rsidR="00F81883" w:rsidRPr="00A063F5">
        <w:rPr>
          <w:rFonts w:ascii="Arial" w:hAnsi="Arial" w:cs="Arial"/>
          <w:sz w:val="22"/>
          <w:szCs w:val="22"/>
        </w:rPr>
        <w:t>”</w:t>
      </w:r>
    </w:p>
    <w:p w14:paraId="5F481C52" w14:textId="56C10356" w:rsidR="00863DDC" w:rsidRPr="00A063F5" w:rsidRDefault="00863DDC" w:rsidP="00863DDC">
      <w:pPr>
        <w:autoSpaceDE w:val="0"/>
        <w:autoSpaceDN w:val="0"/>
        <w:spacing w:before="40"/>
        <w:ind w:left="720"/>
        <w:rPr>
          <w:rFonts w:ascii="Times New Roman" w:hAnsi="Times New Roman" w:cs="Times New Roman"/>
          <w:sz w:val="22"/>
          <w:szCs w:val="22"/>
        </w:rPr>
      </w:pPr>
    </w:p>
    <w:p w14:paraId="6C736F65" w14:textId="77777777" w:rsidR="00863DDC" w:rsidRPr="00A063F5" w:rsidRDefault="00863DDC" w:rsidP="00863DDC">
      <w:pPr>
        <w:numPr>
          <w:ilvl w:val="0"/>
          <w:numId w:val="71"/>
        </w:numPr>
        <w:autoSpaceDE w:val="0"/>
        <w:autoSpaceDN w:val="0"/>
        <w:spacing w:before="40"/>
        <w:rPr>
          <w:rStyle w:val="Hyperlink"/>
          <w:rFonts w:ascii="Times New Roman" w:hAnsi="Times New Roman" w:cs="Times New Roman"/>
          <w:sz w:val="22"/>
          <w:szCs w:val="22"/>
        </w:rPr>
      </w:pPr>
      <w:r w:rsidRPr="00A063F5">
        <w:rPr>
          <w:rFonts w:ascii="Times New Roman" w:hAnsi="Times New Roman" w:cs="Times New Roman"/>
          <w:sz w:val="22"/>
          <w:szCs w:val="22"/>
        </w:rPr>
        <w:t xml:space="preserve">Special Claims Processing Guide </w:t>
      </w:r>
      <w:r w:rsidRPr="00A063F5">
        <w:rPr>
          <w:rFonts w:ascii="Times New Roman" w:hAnsi="Times New Roman" w:cs="Times New Roman"/>
          <w:sz w:val="22"/>
          <w:szCs w:val="22"/>
        </w:rPr>
        <w:fldChar w:fldCharType="begin"/>
      </w:r>
      <w:r w:rsidRPr="00A063F5">
        <w:rPr>
          <w:rFonts w:ascii="Times New Roman" w:hAnsi="Times New Roman" w:cs="Times New Roman"/>
          <w:sz w:val="22"/>
          <w:szCs w:val="22"/>
        </w:rPr>
        <w:instrText xml:space="preserve"> HYPERLINK "http://www.hud.gov/offices/adm/hudclips/guidebooks/HSG-06-01/HSG-06-01gHBGUID.pdf" </w:instrText>
      </w:r>
      <w:r w:rsidRPr="00A063F5">
        <w:rPr>
          <w:rFonts w:ascii="Times New Roman" w:hAnsi="Times New Roman" w:cs="Times New Roman"/>
          <w:sz w:val="22"/>
          <w:szCs w:val="22"/>
        </w:rPr>
        <w:fldChar w:fldCharType="separate"/>
      </w:r>
      <w:r w:rsidRPr="00A063F5">
        <w:rPr>
          <w:rStyle w:val="Hyperlink"/>
          <w:rFonts w:ascii="Times New Roman" w:hAnsi="Times New Roman" w:cs="Times New Roman"/>
          <w:sz w:val="22"/>
          <w:szCs w:val="22"/>
        </w:rPr>
        <w:t>http://www.hud.gov/offices/adm/hudclips/guidebooks/HSG-06-01/HSG-06-01gHBGUID.pdf</w:t>
      </w:r>
    </w:p>
    <w:p w14:paraId="23856E54" w14:textId="77777777" w:rsidR="00863DDC" w:rsidRPr="00A063F5" w:rsidRDefault="00863DDC" w:rsidP="00863DDC">
      <w:pPr>
        <w:autoSpaceDE w:val="0"/>
        <w:autoSpaceDN w:val="0"/>
        <w:spacing w:before="40"/>
        <w:rPr>
          <w:rFonts w:ascii="Times New Roman" w:hAnsi="Times New Roman" w:cs="Times New Roman"/>
          <w:sz w:val="22"/>
          <w:szCs w:val="22"/>
        </w:rPr>
      </w:pPr>
      <w:r w:rsidRPr="00A063F5">
        <w:rPr>
          <w:rFonts w:ascii="Times New Roman" w:hAnsi="Times New Roman" w:cs="Times New Roman"/>
          <w:sz w:val="22"/>
          <w:szCs w:val="22"/>
        </w:rPr>
        <w:fldChar w:fldCharType="end"/>
      </w:r>
    </w:p>
    <w:p w14:paraId="50E65113" w14:textId="77777777" w:rsidR="00863DDC" w:rsidRPr="00A063F5" w:rsidRDefault="00863DDC" w:rsidP="00863DDC">
      <w:pPr>
        <w:numPr>
          <w:ilvl w:val="0"/>
          <w:numId w:val="71"/>
        </w:numPr>
        <w:autoSpaceDE w:val="0"/>
        <w:autoSpaceDN w:val="0"/>
        <w:spacing w:before="40"/>
        <w:rPr>
          <w:rFonts w:ascii="Times New Roman" w:hAnsi="Times New Roman" w:cs="Times New Roman"/>
          <w:sz w:val="22"/>
          <w:szCs w:val="22"/>
        </w:rPr>
      </w:pPr>
      <w:r w:rsidRPr="00A063F5">
        <w:rPr>
          <w:rFonts w:ascii="Times New Roman" w:hAnsi="Times New Roman" w:cs="Times New Roman"/>
          <w:sz w:val="22"/>
          <w:szCs w:val="22"/>
        </w:rPr>
        <w:t>Department Reauthorization Act of 2005 for the Multifamily Project-Based Section 8 Housing Assistance Payments Program</w:t>
      </w:r>
    </w:p>
    <w:p w14:paraId="2EC12776" w14:textId="77777777" w:rsidR="00863DDC" w:rsidRPr="00A063F5" w:rsidRDefault="00863DDC" w:rsidP="00863DDC">
      <w:pPr>
        <w:autoSpaceDE w:val="0"/>
        <w:autoSpaceDN w:val="0"/>
        <w:spacing w:before="40"/>
        <w:ind w:left="720"/>
        <w:rPr>
          <w:rStyle w:val="Hyperlink"/>
          <w:rFonts w:ascii="Times New Roman" w:hAnsi="Times New Roman" w:cs="Times New Roman"/>
          <w:sz w:val="22"/>
          <w:szCs w:val="22"/>
        </w:rPr>
      </w:pPr>
      <w:r w:rsidRPr="00A063F5">
        <w:rPr>
          <w:rFonts w:ascii="Times New Roman" w:hAnsi="Times New Roman" w:cs="Times New Roman"/>
          <w:sz w:val="22"/>
          <w:szCs w:val="22"/>
        </w:rPr>
        <w:fldChar w:fldCharType="begin"/>
      </w:r>
      <w:r w:rsidRPr="00A063F5">
        <w:rPr>
          <w:rFonts w:ascii="Times New Roman" w:hAnsi="Times New Roman" w:cs="Times New Roman"/>
          <w:sz w:val="22"/>
          <w:szCs w:val="22"/>
        </w:rPr>
        <w:instrText xml:space="preserve"> HYPERLINK "https://portal.hud.gov/hudportal/documents/huddoc?id=09-15hsgn.doc" </w:instrText>
      </w:r>
      <w:r w:rsidRPr="00A063F5">
        <w:rPr>
          <w:rFonts w:ascii="Times New Roman" w:hAnsi="Times New Roman" w:cs="Times New Roman"/>
          <w:sz w:val="22"/>
          <w:szCs w:val="22"/>
        </w:rPr>
        <w:fldChar w:fldCharType="separate"/>
      </w:r>
      <w:r w:rsidRPr="00A063F5">
        <w:rPr>
          <w:rStyle w:val="Hyperlink"/>
          <w:rFonts w:ascii="Times New Roman" w:hAnsi="Times New Roman" w:cs="Times New Roman"/>
          <w:sz w:val="22"/>
          <w:szCs w:val="22"/>
        </w:rPr>
        <w:t>https://portal.hud.gov/hudportal/documents/huddoc?id=09-15hsgn.doc</w:t>
      </w:r>
    </w:p>
    <w:p w14:paraId="4313A060" w14:textId="77777777" w:rsidR="00863DDC" w:rsidRPr="00A063F5" w:rsidRDefault="00863DDC" w:rsidP="00863DDC">
      <w:pPr>
        <w:autoSpaceDE w:val="0"/>
        <w:autoSpaceDN w:val="0"/>
        <w:spacing w:before="40"/>
        <w:ind w:left="720"/>
        <w:rPr>
          <w:rFonts w:ascii="Times New Roman" w:hAnsi="Times New Roman" w:cs="Times New Roman"/>
          <w:sz w:val="22"/>
          <w:szCs w:val="22"/>
        </w:rPr>
      </w:pPr>
      <w:r w:rsidRPr="00A063F5">
        <w:rPr>
          <w:rFonts w:ascii="Times New Roman" w:hAnsi="Times New Roman" w:cs="Times New Roman"/>
          <w:sz w:val="22"/>
          <w:szCs w:val="22"/>
        </w:rPr>
        <w:fldChar w:fldCharType="end"/>
      </w:r>
    </w:p>
    <w:p w14:paraId="62FC59CA" w14:textId="77777777" w:rsidR="00863DDC" w:rsidRPr="00A063F5" w:rsidRDefault="00863DDC" w:rsidP="00863DDC">
      <w:pPr>
        <w:numPr>
          <w:ilvl w:val="0"/>
          <w:numId w:val="71"/>
        </w:numPr>
        <w:autoSpaceDE w:val="0"/>
        <w:autoSpaceDN w:val="0"/>
        <w:spacing w:before="40"/>
        <w:rPr>
          <w:rFonts w:ascii="Times New Roman" w:hAnsi="Times New Roman" w:cs="Times New Roman"/>
          <w:sz w:val="22"/>
          <w:szCs w:val="22"/>
        </w:rPr>
      </w:pPr>
      <w:r w:rsidRPr="00A063F5">
        <w:rPr>
          <w:rFonts w:ascii="Times New Roman" w:hAnsi="Times New Roman" w:cs="Times New Roman"/>
          <w:sz w:val="22"/>
          <w:szCs w:val="22"/>
        </w:rPr>
        <w:t xml:space="preserve">Rent and Income Determination Quality Control Monitoring Guide for Multifamily Housing Program </w:t>
      </w:r>
    </w:p>
    <w:p w14:paraId="060D8F33" w14:textId="77777777" w:rsidR="00863DDC" w:rsidRPr="00A063F5" w:rsidRDefault="00863DDC" w:rsidP="00863DDC">
      <w:pPr>
        <w:autoSpaceDE w:val="0"/>
        <w:autoSpaceDN w:val="0"/>
        <w:spacing w:before="40"/>
        <w:ind w:left="720"/>
        <w:rPr>
          <w:rStyle w:val="Hyperlink"/>
          <w:rFonts w:ascii="Times New Roman" w:hAnsi="Times New Roman" w:cs="Times New Roman"/>
          <w:sz w:val="22"/>
          <w:szCs w:val="22"/>
        </w:rPr>
      </w:pPr>
      <w:r w:rsidRPr="00A063F5">
        <w:rPr>
          <w:rFonts w:ascii="Times New Roman" w:hAnsi="Times New Roman" w:cs="Times New Roman"/>
          <w:sz w:val="22"/>
          <w:szCs w:val="22"/>
        </w:rPr>
        <w:lastRenderedPageBreak/>
        <w:fldChar w:fldCharType="begin"/>
      </w:r>
      <w:r w:rsidRPr="00A063F5">
        <w:rPr>
          <w:rFonts w:ascii="Times New Roman" w:hAnsi="Times New Roman" w:cs="Times New Roman"/>
          <w:sz w:val="22"/>
          <w:szCs w:val="22"/>
        </w:rPr>
        <w:instrText xml:space="preserve"> HYPERLINK "http://www.hud.gov/offices/hsg/mfh/rhiip/qcguide.pdf" </w:instrText>
      </w:r>
      <w:r w:rsidRPr="00A063F5">
        <w:rPr>
          <w:rFonts w:ascii="Times New Roman" w:hAnsi="Times New Roman" w:cs="Times New Roman"/>
          <w:sz w:val="22"/>
          <w:szCs w:val="22"/>
        </w:rPr>
        <w:fldChar w:fldCharType="separate"/>
      </w:r>
      <w:r w:rsidRPr="00A063F5">
        <w:rPr>
          <w:rStyle w:val="Hyperlink"/>
          <w:rFonts w:ascii="Times New Roman" w:hAnsi="Times New Roman" w:cs="Times New Roman"/>
          <w:sz w:val="22"/>
          <w:szCs w:val="22"/>
        </w:rPr>
        <w:t>http://www.hud.gov/offices/hsg/mfh/rhiip/qcguide.pdf</w:t>
      </w:r>
    </w:p>
    <w:p w14:paraId="513B51D2" w14:textId="77777777" w:rsidR="00863DDC" w:rsidRPr="00A063F5" w:rsidRDefault="00863DDC" w:rsidP="00863DDC">
      <w:pPr>
        <w:autoSpaceDE w:val="0"/>
        <w:autoSpaceDN w:val="0"/>
        <w:spacing w:before="40"/>
        <w:ind w:left="720"/>
        <w:rPr>
          <w:rFonts w:ascii="Times New Roman" w:hAnsi="Times New Roman" w:cs="Times New Roman"/>
          <w:sz w:val="22"/>
          <w:szCs w:val="22"/>
        </w:rPr>
      </w:pPr>
      <w:r w:rsidRPr="00A063F5">
        <w:rPr>
          <w:rFonts w:ascii="Times New Roman" w:hAnsi="Times New Roman" w:cs="Times New Roman"/>
          <w:sz w:val="22"/>
          <w:szCs w:val="22"/>
        </w:rPr>
        <w:fldChar w:fldCharType="end"/>
      </w:r>
    </w:p>
    <w:p w14:paraId="6BBECB44" w14:textId="77777777" w:rsidR="00863DDC" w:rsidRPr="00A063F5" w:rsidRDefault="00863DDC" w:rsidP="00863DDC">
      <w:pPr>
        <w:numPr>
          <w:ilvl w:val="0"/>
          <w:numId w:val="71"/>
        </w:numPr>
        <w:autoSpaceDE w:val="0"/>
        <w:autoSpaceDN w:val="0"/>
        <w:spacing w:before="40"/>
        <w:rPr>
          <w:rFonts w:ascii="Times New Roman" w:hAnsi="Times New Roman" w:cs="Times New Roman"/>
          <w:sz w:val="22"/>
          <w:szCs w:val="22"/>
        </w:rPr>
      </w:pPr>
      <w:r w:rsidRPr="00A063F5">
        <w:rPr>
          <w:rFonts w:ascii="Times New Roman" w:hAnsi="Times New Roman" w:cs="Times New Roman"/>
          <w:sz w:val="22"/>
          <w:szCs w:val="22"/>
        </w:rPr>
        <w:t>Joint Agreement, Office of Fair Housing and Equal Opportunity and the Office of Housing, GOP for the Civil Rights Front-End and Limited Monitoring Reviews of Subsidized Multifamily Housing Projects</w:t>
      </w:r>
    </w:p>
    <w:p w14:paraId="1188D1B6" w14:textId="77777777" w:rsidR="00863DDC" w:rsidRPr="00A063F5" w:rsidRDefault="00863DDC" w:rsidP="00863DDC">
      <w:pPr>
        <w:autoSpaceDE w:val="0"/>
        <w:autoSpaceDN w:val="0"/>
        <w:spacing w:before="40"/>
        <w:ind w:left="720"/>
        <w:rPr>
          <w:rStyle w:val="Hyperlink"/>
          <w:rFonts w:ascii="Times New Roman" w:hAnsi="Times New Roman" w:cs="Times New Roman"/>
          <w:sz w:val="22"/>
          <w:szCs w:val="22"/>
        </w:rPr>
      </w:pPr>
      <w:r w:rsidRPr="00A063F5">
        <w:rPr>
          <w:rFonts w:ascii="Times New Roman" w:hAnsi="Times New Roman" w:cs="Times New Roman"/>
          <w:sz w:val="22"/>
          <w:szCs w:val="22"/>
        </w:rPr>
        <w:fldChar w:fldCharType="begin"/>
      </w:r>
      <w:r w:rsidRPr="00A063F5">
        <w:rPr>
          <w:rFonts w:ascii="Times New Roman" w:hAnsi="Times New Roman" w:cs="Times New Roman"/>
          <w:sz w:val="22"/>
          <w:szCs w:val="22"/>
        </w:rPr>
        <w:instrText xml:space="preserve"> HYPERLINK "https://www.hud.gov/offices/fheo/promotingfh/MF-GOP.doc" </w:instrText>
      </w:r>
      <w:r w:rsidRPr="00A063F5">
        <w:rPr>
          <w:rFonts w:ascii="Times New Roman" w:hAnsi="Times New Roman" w:cs="Times New Roman"/>
          <w:sz w:val="22"/>
          <w:szCs w:val="22"/>
        </w:rPr>
        <w:fldChar w:fldCharType="separate"/>
      </w:r>
      <w:r w:rsidRPr="00A063F5">
        <w:rPr>
          <w:rStyle w:val="Hyperlink"/>
          <w:rFonts w:ascii="Times New Roman" w:hAnsi="Times New Roman" w:cs="Times New Roman"/>
          <w:sz w:val="22"/>
          <w:szCs w:val="22"/>
        </w:rPr>
        <w:t>https://www.hud.gov/offices/fheo/promotingfh/MF-GOP.doc</w:t>
      </w:r>
    </w:p>
    <w:p w14:paraId="48E1FD12" w14:textId="77777777" w:rsidR="00863DDC" w:rsidRPr="00A063F5" w:rsidRDefault="00863DDC" w:rsidP="00863DDC">
      <w:pPr>
        <w:autoSpaceDE w:val="0"/>
        <w:autoSpaceDN w:val="0"/>
        <w:spacing w:before="40"/>
        <w:ind w:left="720"/>
        <w:rPr>
          <w:rFonts w:ascii="Times New Roman" w:hAnsi="Times New Roman" w:cs="Times New Roman"/>
          <w:sz w:val="22"/>
          <w:szCs w:val="22"/>
        </w:rPr>
      </w:pPr>
      <w:r w:rsidRPr="00A063F5">
        <w:rPr>
          <w:rFonts w:ascii="Times New Roman" w:hAnsi="Times New Roman" w:cs="Times New Roman"/>
          <w:sz w:val="22"/>
          <w:szCs w:val="22"/>
        </w:rPr>
        <w:fldChar w:fldCharType="end"/>
      </w:r>
    </w:p>
    <w:p w14:paraId="20B68018" w14:textId="613D9C93" w:rsidR="00863DDC" w:rsidRPr="00A063F5" w:rsidRDefault="004A06E1" w:rsidP="00863DDC">
      <w:pPr>
        <w:numPr>
          <w:ilvl w:val="0"/>
          <w:numId w:val="71"/>
        </w:numPr>
        <w:autoSpaceDE w:val="0"/>
        <w:autoSpaceDN w:val="0"/>
        <w:spacing w:before="40"/>
        <w:rPr>
          <w:rFonts w:ascii="Times New Roman" w:hAnsi="Times New Roman" w:cs="Times New Roman"/>
          <w:sz w:val="22"/>
          <w:szCs w:val="22"/>
        </w:rPr>
      </w:pPr>
      <w:r w:rsidRPr="00A063F5">
        <w:rPr>
          <w:rFonts w:ascii="Times New Roman" w:hAnsi="Times New Roman" w:cs="Times New Roman"/>
          <w:sz w:val="22"/>
          <w:szCs w:val="22"/>
        </w:rPr>
        <w:t xml:space="preserve">Department of Housing and Urban Development regulations, as codified in Title </w:t>
      </w:r>
      <w:r w:rsidR="00863DDC" w:rsidRPr="00A063F5">
        <w:rPr>
          <w:rFonts w:ascii="Times New Roman" w:hAnsi="Times New Roman" w:cs="Times New Roman"/>
          <w:sz w:val="22"/>
          <w:szCs w:val="22"/>
        </w:rPr>
        <w:t xml:space="preserve">24 </w:t>
      </w:r>
      <w:r w:rsidRPr="00A063F5">
        <w:rPr>
          <w:rFonts w:ascii="Times New Roman" w:hAnsi="Times New Roman" w:cs="Times New Roman"/>
          <w:sz w:val="22"/>
          <w:szCs w:val="22"/>
        </w:rPr>
        <w:t>of the Code of Federal Regulations</w:t>
      </w:r>
    </w:p>
    <w:p w14:paraId="145CE96B" w14:textId="77777777" w:rsidR="00863DDC" w:rsidRPr="00A063F5" w:rsidRDefault="00863DDC" w:rsidP="00863DDC">
      <w:pPr>
        <w:autoSpaceDE w:val="0"/>
        <w:autoSpaceDN w:val="0"/>
        <w:spacing w:before="40"/>
        <w:ind w:left="720"/>
        <w:rPr>
          <w:rStyle w:val="Hyperlink"/>
          <w:rFonts w:ascii="Times New Roman" w:hAnsi="Times New Roman" w:cs="Times New Roman"/>
          <w:sz w:val="22"/>
          <w:szCs w:val="22"/>
        </w:rPr>
      </w:pPr>
      <w:r w:rsidRPr="00A063F5">
        <w:rPr>
          <w:rFonts w:ascii="Times New Roman" w:hAnsi="Times New Roman" w:cs="Times New Roman"/>
          <w:sz w:val="22"/>
          <w:szCs w:val="22"/>
        </w:rPr>
        <w:fldChar w:fldCharType="begin"/>
      </w:r>
      <w:r w:rsidRPr="00A063F5">
        <w:rPr>
          <w:rFonts w:ascii="Times New Roman" w:hAnsi="Times New Roman" w:cs="Times New Roman"/>
          <w:sz w:val="22"/>
          <w:szCs w:val="22"/>
        </w:rPr>
        <w:instrText xml:space="preserve"> HYPERLINK "https://www.ecfr.gov/cgi-bin/text-idx?tpl=/ecfrbrowse/Title24/24tab_02.tpl" </w:instrText>
      </w:r>
      <w:r w:rsidRPr="00A063F5">
        <w:rPr>
          <w:rFonts w:ascii="Times New Roman" w:hAnsi="Times New Roman" w:cs="Times New Roman"/>
          <w:sz w:val="22"/>
          <w:szCs w:val="22"/>
        </w:rPr>
        <w:fldChar w:fldCharType="separate"/>
      </w:r>
      <w:r w:rsidRPr="00A063F5">
        <w:rPr>
          <w:rStyle w:val="Hyperlink"/>
          <w:rFonts w:ascii="Times New Roman" w:hAnsi="Times New Roman" w:cs="Times New Roman"/>
          <w:sz w:val="22"/>
          <w:szCs w:val="22"/>
        </w:rPr>
        <w:t>https://www.ecfr.gov/cgi-bin/text-idx?tpl=/ecfrbrowse/Title24/24tab_02.tpl</w:t>
      </w:r>
    </w:p>
    <w:p w14:paraId="4B737966" w14:textId="77777777" w:rsidR="00863DDC" w:rsidRPr="00A063F5" w:rsidRDefault="00863DDC" w:rsidP="00863DDC">
      <w:pPr>
        <w:autoSpaceDE w:val="0"/>
        <w:autoSpaceDN w:val="0"/>
        <w:spacing w:before="40"/>
        <w:ind w:left="720"/>
        <w:rPr>
          <w:rFonts w:ascii="Times New Roman" w:hAnsi="Times New Roman" w:cs="Times New Roman"/>
          <w:sz w:val="22"/>
          <w:szCs w:val="22"/>
        </w:rPr>
      </w:pPr>
      <w:r w:rsidRPr="00A063F5">
        <w:rPr>
          <w:rFonts w:ascii="Times New Roman" w:hAnsi="Times New Roman" w:cs="Times New Roman"/>
          <w:sz w:val="22"/>
          <w:szCs w:val="22"/>
        </w:rPr>
        <w:fldChar w:fldCharType="end"/>
      </w:r>
    </w:p>
    <w:p w14:paraId="28051B7E" w14:textId="77777777" w:rsidR="00863DDC" w:rsidRPr="00A063F5" w:rsidRDefault="00863DDC" w:rsidP="00863DDC">
      <w:pPr>
        <w:numPr>
          <w:ilvl w:val="0"/>
          <w:numId w:val="71"/>
        </w:numPr>
        <w:autoSpaceDE w:val="0"/>
        <w:autoSpaceDN w:val="0"/>
        <w:spacing w:before="40"/>
        <w:rPr>
          <w:rFonts w:ascii="Times New Roman" w:hAnsi="Times New Roman" w:cs="Times New Roman"/>
          <w:sz w:val="22"/>
          <w:szCs w:val="22"/>
        </w:rPr>
      </w:pPr>
      <w:r w:rsidRPr="00A063F5">
        <w:rPr>
          <w:rFonts w:ascii="Times New Roman" w:hAnsi="Times New Roman" w:cs="Times New Roman"/>
          <w:sz w:val="22"/>
          <w:szCs w:val="22"/>
        </w:rPr>
        <w:t xml:space="preserve">Utility Analysis Methodology Notice </w:t>
      </w:r>
      <w:hyperlink r:id="rId18" w:history="1">
        <w:r w:rsidRPr="00A063F5">
          <w:rPr>
            <w:rStyle w:val="Hyperlink"/>
            <w:rFonts w:ascii="Times New Roman" w:hAnsi="Times New Roman" w:cs="Times New Roman"/>
            <w:sz w:val="22"/>
            <w:szCs w:val="22"/>
          </w:rPr>
          <w:t>http://portal.hud.gov/hudportal/documents/huddoc?id=15-04hsgn.pdf  </w:t>
        </w:r>
      </w:hyperlink>
    </w:p>
    <w:p w14:paraId="66FC77A7" w14:textId="77777777" w:rsidR="00863DDC" w:rsidRPr="00A063F5" w:rsidRDefault="00863DDC" w:rsidP="00863DDC">
      <w:pPr>
        <w:rPr>
          <w:rFonts w:ascii="Times New Roman" w:hAnsi="Times New Roman" w:cs="Times New Roman"/>
          <w:color w:val="000000"/>
          <w:sz w:val="22"/>
          <w:szCs w:val="22"/>
        </w:rPr>
      </w:pPr>
    </w:p>
    <w:p w14:paraId="7E873B6C"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TRACS compliant software shall be used in the performance of applicable task(s) stated within this PWS to ensure required data can be transmitted to TRACS.</w:t>
      </w:r>
    </w:p>
    <w:p w14:paraId="24FFA4CF" w14:textId="77777777" w:rsidR="00863DDC" w:rsidRPr="00A063F5" w:rsidRDefault="00863DDC" w:rsidP="00863DDC">
      <w:pPr>
        <w:pStyle w:val="Heading3"/>
        <w:rPr>
          <w:rFonts w:ascii="Times New Roman" w:hAnsi="Times New Roman"/>
          <w:b/>
          <w:sz w:val="22"/>
          <w:szCs w:val="22"/>
        </w:rPr>
      </w:pPr>
      <w:r w:rsidRPr="00A063F5">
        <w:rPr>
          <w:rFonts w:ascii="Times New Roman" w:hAnsi="Times New Roman"/>
          <w:b/>
          <w:sz w:val="22"/>
          <w:szCs w:val="22"/>
        </w:rPr>
        <w:t>1.4 Description of Services</w:t>
      </w:r>
    </w:p>
    <w:p w14:paraId="7E62555D"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HUD/MFH has a requirement for the following HAP Contract support services:</w:t>
      </w:r>
    </w:p>
    <w:p w14:paraId="1D71CB85" w14:textId="77777777" w:rsidR="00863DDC" w:rsidRPr="00A063F5" w:rsidRDefault="00863DDC" w:rsidP="00863DDC">
      <w:pPr>
        <w:rPr>
          <w:rFonts w:ascii="Times New Roman" w:hAnsi="Times New Roman" w:cs="Times New Roman"/>
          <w:color w:val="000000"/>
          <w:sz w:val="22"/>
          <w:szCs w:val="22"/>
        </w:rPr>
      </w:pPr>
    </w:p>
    <w:p w14:paraId="3199752D" w14:textId="77777777" w:rsidR="00863DDC" w:rsidRPr="00A063F5" w:rsidRDefault="00863DDC" w:rsidP="00863DDC">
      <w:pPr>
        <w:numPr>
          <w:ilvl w:val="0"/>
          <w:numId w:val="71"/>
        </w:numPr>
        <w:autoSpaceDE w:val="0"/>
        <w:autoSpaceDN w:val="0"/>
        <w:spacing w:before="40"/>
        <w:rPr>
          <w:rFonts w:ascii="Times New Roman" w:hAnsi="Times New Roman" w:cs="Times New Roman"/>
          <w:sz w:val="22"/>
          <w:szCs w:val="22"/>
        </w:rPr>
      </w:pPr>
      <w:r w:rsidRPr="00A063F5">
        <w:rPr>
          <w:rFonts w:ascii="Times New Roman" w:hAnsi="Times New Roman" w:cs="Times New Roman"/>
          <w:sz w:val="22"/>
          <w:szCs w:val="22"/>
        </w:rPr>
        <w:t>Management and Occupancy Reviews (MOR)</w:t>
      </w:r>
    </w:p>
    <w:p w14:paraId="6730FA3D" w14:textId="77777777" w:rsidR="00863DDC" w:rsidRPr="00A063F5" w:rsidRDefault="00863DDC" w:rsidP="00863DDC">
      <w:pPr>
        <w:autoSpaceDE w:val="0"/>
        <w:autoSpaceDN w:val="0"/>
        <w:spacing w:before="40"/>
        <w:ind w:left="720"/>
        <w:rPr>
          <w:rFonts w:ascii="Times New Roman" w:hAnsi="Times New Roman" w:cs="Times New Roman"/>
          <w:sz w:val="22"/>
          <w:szCs w:val="22"/>
        </w:rPr>
      </w:pPr>
    </w:p>
    <w:p w14:paraId="5CFCED85" w14:textId="77777777" w:rsidR="00863DDC" w:rsidRPr="00A063F5" w:rsidRDefault="00863DDC" w:rsidP="00863DDC">
      <w:pPr>
        <w:numPr>
          <w:ilvl w:val="0"/>
          <w:numId w:val="71"/>
        </w:numPr>
        <w:autoSpaceDE w:val="0"/>
        <w:autoSpaceDN w:val="0"/>
        <w:spacing w:before="40"/>
        <w:rPr>
          <w:rFonts w:ascii="Times New Roman" w:hAnsi="Times New Roman" w:cs="Times New Roman"/>
          <w:sz w:val="22"/>
          <w:szCs w:val="22"/>
        </w:rPr>
      </w:pPr>
      <w:r w:rsidRPr="00A063F5">
        <w:rPr>
          <w:rFonts w:ascii="Times New Roman" w:hAnsi="Times New Roman" w:cs="Times New Roman"/>
          <w:sz w:val="22"/>
          <w:szCs w:val="22"/>
        </w:rPr>
        <w:t>HAP Voucher Processing</w:t>
      </w:r>
    </w:p>
    <w:p w14:paraId="6E30EEB7" w14:textId="77777777" w:rsidR="00863DDC" w:rsidRPr="00A063F5" w:rsidRDefault="00863DDC" w:rsidP="00863DDC">
      <w:pPr>
        <w:autoSpaceDE w:val="0"/>
        <w:autoSpaceDN w:val="0"/>
        <w:spacing w:before="40"/>
        <w:rPr>
          <w:rFonts w:ascii="Times New Roman" w:hAnsi="Times New Roman" w:cs="Times New Roman"/>
          <w:sz w:val="22"/>
          <w:szCs w:val="22"/>
        </w:rPr>
      </w:pPr>
    </w:p>
    <w:p w14:paraId="6642D5CB" w14:textId="2EA863D2" w:rsidR="00863DDC" w:rsidRPr="00A063F5" w:rsidRDefault="00B56E80" w:rsidP="00863DDC">
      <w:pPr>
        <w:numPr>
          <w:ilvl w:val="0"/>
          <w:numId w:val="71"/>
        </w:numPr>
        <w:autoSpaceDE w:val="0"/>
        <w:autoSpaceDN w:val="0"/>
        <w:spacing w:before="40"/>
        <w:rPr>
          <w:rFonts w:ascii="Times New Roman" w:hAnsi="Times New Roman" w:cs="Times New Roman"/>
          <w:sz w:val="22"/>
          <w:szCs w:val="22"/>
        </w:rPr>
      </w:pPr>
      <w:r w:rsidRPr="00A063F5">
        <w:rPr>
          <w:rFonts w:ascii="Times New Roman" w:hAnsi="Times New Roman" w:cs="Times New Roman"/>
          <w:sz w:val="22"/>
          <w:szCs w:val="22"/>
        </w:rPr>
        <w:t>Tenant Health and Safety</w:t>
      </w:r>
    </w:p>
    <w:p w14:paraId="2D10BB91" w14:textId="77777777" w:rsidR="00863DDC" w:rsidRPr="00A063F5" w:rsidRDefault="00863DDC" w:rsidP="00863DDC">
      <w:pPr>
        <w:autoSpaceDE w:val="0"/>
        <w:autoSpaceDN w:val="0"/>
        <w:spacing w:before="40"/>
        <w:rPr>
          <w:rFonts w:ascii="Times New Roman" w:hAnsi="Times New Roman" w:cs="Times New Roman"/>
          <w:sz w:val="22"/>
          <w:szCs w:val="22"/>
        </w:rPr>
      </w:pPr>
    </w:p>
    <w:p w14:paraId="75F875F3" w14:textId="7CDE45D2" w:rsidR="00863DDC" w:rsidRPr="00A063F5" w:rsidRDefault="00863DDC" w:rsidP="00863DDC">
      <w:pPr>
        <w:numPr>
          <w:ilvl w:val="0"/>
          <w:numId w:val="71"/>
        </w:numPr>
        <w:autoSpaceDE w:val="0"/>
        <w:autoSpaceDN w:val="0"/>
        <w:spacing w:before="40"/>
        <w:rPr>
          <w:rFonts w:ascii="Times New Roman" w:hAnsi="Times New Roman" w:cs="Times New Roman"/>
          <w:sz w:val="22"/>
          <w:szCs w:val="22"/>
        </w:rPr>
      </w:pPr>
      <w:r w:rsidRPr="00A063F5">
        <w:rPr>
          <w:rFonts w:ascii="Times New Roman" w:hAnsi="Times New Roman" w:cs="Times New Roman"/>
          <w:sz w:val="22"/>
          <w:szCs w:val="22"/>
        </w:rPr>
        <w:t xml:space="preserve">HAP Contract Opt-out </w:t>
      </w:r>
      <w:r w:rsidR="00B56E80" w:rsidRPr="00A063F5">
        <w:rPr>
          <w:rFonts w:ascii="Times New Roman" w:hAnsi="Times New Roman" w:cs="Times New Roman"/>
          <w:sz w:val="22"/>
          <w:szCs w:val="22"/>
        </w:rPr>
        <w:t xml:space="preserve">and Termination </w:t>
      </w:r>
      <w:r w:rsidRPr="00A063F5">
        <w:rPr>
          <w:rFonts w:ascii="Times New Roman" w:hAnsi="Times New Roman" w:cs="Times New Roman"/>
          <w:sz w:val="22"/>
          <w:szCs w:val="22"/>
        </w:rPr>
        <w:t>Support</w:t>
      </w:r>
    </w:p>
    <w:p w14:paraId="57D1E808" w14:textId="77777777" w:rsidR="00863DDC" w:rsidRPr="00A063F5" w:rsidRDefault="00863DDC" w:rsidP="00863DDC">
      <w:pPr>
        <w:autoSpaceDE w:val="0"/>
        <w:autoSpaceDN w:val="0"/>
        <w:spacing w:before="40"/>
        <w:rPr>
          <w:rFonts w:ascii="Times New Roman" w:hAnsi="Times New Roman" w:cs="Times New Roman"/>
          <w:sz w:val="22"/>
          <w:szCs w:val="22"/>
        </w:rPr>
      </w:pPr>
    </w:p>
    <w:p w14:paraId="2ABF6562" w14:textId="4BEBE3AA"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The Contractor shall provide HAP Contract support services for the Covered Units in the Service Area(s) assigned. HUD will assign to the Contractor existing HAP contracts for Covered Units in the Service Area(s) </w:t>
      </w:r>
      <w:r w:rsidR="00614F96" w:rsidRPr="00A063F5">
        <w:rPr>
          <w:rFonts w:ascii="Times New Roman" w:hAnsi="Times New Roman" w:cs="Times New Roman"/>
          <w:color w:val="000000"/>
          <w:sz w:val="22"/>
          <w:szCs w:val="22"/>
        </w:rPr>
        <w:t xml:space="preserve">for the purpose of providing support services for such HAP Contracts in accordance with the PWS. </w:t>
      </w:r>
      <w:r w:rsidRPr="00A063F5">
        <w:rPr>
          <w:rFonts w:ascii="Times New Roman" w:hAnsi="Times New Roman" w:cs="Times New Roman"/>
          <w:color w:val="000000"/>
          <w:sz w:val="22"/>
          <w:szCs w:val="22"/>
        </w:rPr>
        <w:t>The Contractor agrees to acc</w:t>
      </w:r>
      <w:r w:rsidR="00614F96" w:rsidRPr="00A063F5">
        <w:rPr>
          <w:rFonts w:ascii="Times New Roman" w:hAnsi="Times New Roman" w:cs="Times New Roman"/>
          <w:color w:val="000000"/>
          <w:sz w:val="22"/>
          <w:szCs w:val="22"/>
        </w:rPr>
        <w:t>ept all such assignments by HUD.</w:t>
      </w:r>
    </w:p>
    <w:p w14:paraId="0BA1185A" w14:textId="77777777" w:rsidR="00863DDC" w:rsidRPr="00A063F5" w:rsidRDefault="00863DDC" w:rsidP="00863DDC">
      <w:pPr>
        <w:rPr>
          <w:rFonts w:ascii="Times New Roman" w:hAnsi="Times New Roman" w:cs="Times New Roman"/>
          <w:color w:val="000000"/>
          <w:sz w:val="22"/>
          <w:szCs w:val="22"/>
        </w:rPr>
      </w:pPr>
    </w:p>
    <w:p w14:paraId="3E2FED91" w14:textId="4742FCC6"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Upon assignment by HUD, the Contractor shall immediately commence support services for the HAP contract in accordance with the terms and conditions stated within the PWS. HUD retains the right to withdraw such assignments at </w:t>
      </w:r>
      <w:r w:rsidR="002334BF" w:rsidRPr="00A063F5">
        <w:rPr>
          <w:rFonts w:ascii="Times New Roman" w:hAnsi="Times New Roman" w:cs="Times New Roman"/>
          <w:color w:val="000000"/>
          <w:sz w:val="22"/>
          <w:szCs w:val="22"/>
        </w:rPr>
        <w:t xml:space="preserve">any time at </w:t>
      </w:r>
      <w:r w:rsidRPr="00A063F5">
        <w:rPr>
          <w:rFonts w:ascii="Times New Roman" w:hAnsi="Times New Roman" w:cs="Times New Roman"/>
          <w:color w:val="000000"/>
          <w:sz w:val="22"/>
          <w:szCs w:val="22"/>
        </w:rPr>
        <w:t>HUD’s sole discretion.</w:t>
      </w:r>
    </w:p>
    <w:p w14:paraId="4FB9A858" w14:textId="77777777" w:rsidR="00863DDC" w:rsidRPr="00A063F5" w:rsidRDefault="00863DDC" w:rsidP="00863DDC">
      <w:pPr>
        <w:rPr>
          <w:rFonts w:ascii="Times New Roman" w:hAnsi="Times New Roman" w:cs="Times New Roman"/>
          <w:color w:val="000000"/>
          <w:sz w:val="22"/>
          <w:szCs w:val="22"/>
        </w:rPr>
      </w:pPr>
    </w:p>
    <w:p w14:paraId="207C1B8D"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Detailed descriptions of specific tasks are provided in Section 5 - </w:t>
      </w:r>
      <w:r w:rsidRPr="00A063F5">
        <w:rPr>
          <w:rStyle w:val="Emphasis"/>
          <w:rFonts w:ascii="Times New Roman" w:hAnsi="Times New Roman" w:cs="Times New Roman"/>
          <w:color w:val="000000"/>
          <w:sz w:val="22"/>
          <w:szCs w:val="22"/>
        </w:rPr>
        <w:t>Specific Tasks and Deliverables</w:t>
      </w:r>
      <w:r w:rsidRPr="00A063F5">
        <w:rPr>
          <w:rFonts w:ascii="Times New Roman" w:hAnsi="Times New Roman" w:cs="Times New Roman"/>
          <w:color w:val="000000"/>
          <w:sz w:val="22"/>
          <w:szCs w:val="22"/>
        </w:rPr>
        <w:t>.</w:t>
      </w:r>
    </w:p>
    <w:p w14:paraId="5439B30F" w14:textId="77777777" w:rsidR="00863DDC" w:rsidRPr="00A063F5" w:rsidRDefault="00863DDC" w:rsidP="00863DDC">
      <w:pPr>
        <w:pStyle w:val="Heading3"/>
        <w:rPr>
          <w:rFonts w:ascii="Times New Roman" w:hAnsi="Times New Roman"/>
          <w:b/>
          <w:sz w:val="22"/>
          <w:szCs w:val="22"/>
        </w:rPr>
      </w:pPr>
      <w:r w:rsidRPr="00A063F5">
        <w:rPr>
          <w:rFonts w:ascii="Times New Roman" w:hAnsi="Times New Roman"/>
          <w:b/>
          <w:sz w:val="22"/>
          <w:szCs w:val="22"/>
        </w:rPr>
        <w:t>1.5 Non-Personal Services</w:t>
      </w:r>
    </w:p>
    <w:p w14:paraId="44972130" w14:textId="12FE32E1"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The Government will neither supervise Contractor employees nor control the method by which the Contractor performs the required tasks. Under no circumstances shall the Government assign tasks to, or prepare work schedules for, individual Contractor employees. It shall be the responsibility of the Contractor to manage its employees and to guard against any actions that are of the nature of personal services, or </w:t>
      </w:r>
      <w:r w:rsidR="009A6321" w:rsidRPr="00A063F5">
        <w:rPr>
          <w:rFonts w:ascii="Times New Roman" w:hAnsi="Times New Roman" w:cs="Times New Roman"/>
          <w:color w:val="000000"/>
          <w:sz w:val="22"/>
          <w:szCs w:val="22"/>
        </w:rPr>
        <w:t xml:space="preserve">that </w:t>
      </w:r>
      <w:r w:rsidRPr="00A063F5">
        <w:rPr>
          <w:rFonts w:ascii="Times New Roman" w:hAnsi="Times New Roman" w:cs="Times New Roman"/>
          <w:color w:val="000000"/>
          <w:sz w:val="22"/>
          <w:szCs w:val="22"/>
        </w:rPr>
        <w:t>give the perception of personal services.</w:t>
      </w:r>
    </w:p>
    <w:p w14:paraId="74E10700" w14:textId="77777777" w:rsidR="00863DDC" w:rsidRPr="00A063F5" w:rsidRDefault="00863DDC" w:rsidP="00863DDC">
      <w:pPr>
        <w:rPr>
          <w:rFonts w:ascii="Times New Roman" w:hAnsi="Times New Roman" w:cs="Times New Roman"/>
          <w:color w:val="000000"/>
          <w:sz w:val="22"/>
          <w:szCs w:val="22"/>
        </w:rPr>
      </w:pPr>
    </w:p>
    <w:p w14:paraId="77D67FA9"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If the Contractor believes that any actions constitute, or are perceived to constitute personal services, it shall be the Contractor's responsibility to notify the Contracting Officer (CO) immediately. These services shall not be used to </w:t>
      </w:r>
      <w:r w:rsidRPr="00A063F5">
        <w:rPr>
          <w:rFonts w:ascii="Times New Roman" w:hAnsi="Times New Roman" w:cs="Times New Roman"/>
          <w:color w:val="000000"/>
          <w:sz w:val="22"/>
          <w:szCs w:val="22"/>
        </w:rPr>
        <w:lastRenderedPageBreak/>
        <w:t xml:space="preserve">perform work of a policy, decision making, or management nature, i.e. inherently Government functions.  All decisions relative to programs supported by the Contactor shall be the sole responsibility of the Government. </w:t>
      </w:r>
    </w:p>
    <w:p w14:paraId="7AEC6F8D" w14:textId="77777777" w:rsidR="00863DDC" w:rsidRPr="00A063F5" w:rsidRDefault="00863DDC" w:rsidP="00863DDC">
      <w:pPr>
        <w:pStyle w:val="Heading3"/>
        <w:rPr>
          <w:rFonts w:ascii="Times New Roman" w:hAnsi="Times New Roman"/>
          <w:b/>
          <w:sz w:val="22"/>
          <w:szCs w:val="22"/>
        </w:rPr>
      </w:pPr>
      <w:r w:rsidRPr="00A063F5">
        <w:rPr>
          <w:rFonts w:ascii="Times New Roman" w:hAnsi="Times New Roman"/>
          <w:b/>
          <w:sz w:val="22"/>
          <w:szCs w:val="22"/>
        </w:rPr>
        <w:t>1.6 Period of Performance</w:t>
      </w:r>
    </w:p>
    <w:p w14:paraId="5B80697C"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The period of performance shall be for one base period of 12 months and four 12-month option periods.</w:t>
      </w:r>
    </w:p>
    <w:p w14:paraId="685B9E39" w14:textId="77777777" w:rsidR="00863DDC" w:rsidRPr="00A063F5" w:rsidRDefault="00863DDC" w:rsidP="00863DDC">
      <w:pPr>
        <w:pStyle w:val="Heading3"/>
        <w:rPr>
          <w:rFonts w:ascii="Times New Roman" w:hAnsi="Times New Roman"/>
          <w:b/>
          <w:sz w:val="22"/>
          <w:szCs w:val="22"/>
        </w:rPr>
      </w:pPr>
      <w:r w:rsidRPr="00A063F5">
        <w:rPr>
          <w:rFonts w:ascii="Times New Roman" w:hAnsi="Times New Roman"/>
          <w:b/>
          <w:sz w:val="22"/>
          <w:szCs w:val="22"/>
        </w:rPr>
        <w:t>1.7 Place of Performance</w:t>
      </w:r>
    </w:p>
    <w:p w14:paraId="1DD1EB4B"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The services to be performed under this contract shall be performed at the Contractor's facility and at project locations across assigned Service Areas. </w:t>
      </w:r>
    </w:p>
    <w:p w14:paraId="193C5605" w14:textId="77777777" w:rsidR="00863DDC" w:rsidRPr="00A063F5" w:rsidRDefault="00863DDC" w:rsidP="00863DDC">
      <w:pPr>
        <w:pStyle w:val="Heading3"/>
        <w:rPr>
          <w:rFonts w:ascii="Times New Roman" w:hAnsi="Times New Roman"/>
          <w:b/>
          <w:sz w:val="22"/>
          <w:szCs w:val="22"/>
        </w:rPr>
      </w:pPr>
      <w:r w:rsidRPr="00A063F5">
        <w:rPr>
          <w:rFonts w:ascii="Times New Roman" w:hAnsi="Times New Roman"/>
          <w:b/>
          <w:sz w:val="22"/>
          <w:szCs w:val="22"/>
        </w:rPr>
        <w:t>1.8 Hours of Operation</w:t>
      </w:r>
    </w:p>
    <w:p w14:paraId="3ABCB304" w14:textId="0FA9B394"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The Contractor shall be available for O/A questions and concerns from 9:00am to 5:00pm</w:t>
      </w:r>
      <w:r w:rsidR="009A6321" w:rsidRPr="00A063F5">
        <w:rPr>
          <w:rFonts w:ascii="Times New Roman" w:hAnsi="Times New Roman" w:cs="Times New Roman"/>
          <w:color w:val="000000"/>
          <w:sz w:val="22"/>
          <w:szCs w:val="22"/>
        </w:rPr>
        <w:t xml:space="preserve"> local time of assigned projects.</w:t>
      </w:r>
    </w:p>
    <w:p w14:paraId="751A5058" w14:textId="77777777" w:rsidR="009A6321" w:rsidRPr="00A063F5" w:rsidRDefault="009A6321" w:rsidP="00863DDC">
      <w:pPr>
        <w:rPr>
          <w:rFonts w:ascii="Times New Roman" w:hAnsi="Times New Roman" w:cs="Times New Roman"/>
          <w:color w:val="000000"/>
          <w:sz w:val="22"/>
          <w:szCs w:val="22"/>
        </w:rPr>
      </w:pPr>
    </w:p>
    <w:p w14:paraId="742C78F1"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The Contractor shall at all times maintain an adequate workforce for the uninterrupted performance of all tasks defined within the contract. When hiring personnel, the Contractor shall keep in mind that the stability and continuity of the workforce is essential. </w:t>
      </w:r>
    </w:p>
    <w:p w14:paraId="6928A33E" w14:textId="77777777" w:rsidR="00863DDC" w:rsidRPr="00A063F5" w:rsidRDefault="00863DDC" w:rsidP="00863DDC">
      <w:pPr>
        <w:pStyle w:val="Heading3"/>
        <w:rPr>
          <w:rFonts w:ascii="Times New Roman" w:hAnsi="Times New Roman"/>
          <w:b/>
          <w:sz w:val="22"/>
          <w:szCs w:val="22"/>
        </w:rPr>
      </w:pPr>
      <w:r w:rsidRPr="00A063F5">
        <w:rPr>
          <w:rFonts w:ascii="Times New Roman" w:hAnsi="Times New Roman"/>
          <w:b/>
          <w:sz w:val="22"/>
          <w:szCs w:val="22"/>
        </w:rPr>
        <w:t>1.9 Special Qualifications</w:t>
      </w:r>
    </w:p>
    <w:p w14:paraId="570B7EBA" w14:textId="3F532DF1" w:rsidR="00863DDC" w:rsidRPr="00A063F5" w:rsidRDefault="00896F27"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See Key</w:t>
      </w:r>
      <w:r w:rsidR="00E82E21" w:rsidRPr="00A063F5">
        <w:rPr>
          <w:rFonts w:ascii="Times New Roman" w:hAnsi="Times New Roman" w:cs="Times New Roman"/>
          <w:color w:val="000000"/>
          <w:sz w:val="22"/>
          <w:szCs w:val="22"/>
        </w:rPr>
        <w:t xml:space="preserve"> Personnel Minimum Qualifications</w:t>
      </w:r>
      <w:r w:rsidRPr="00A063F5">
        <w:rPr>
          <w:rFonts w:ascii="Times New Roman" w:hAnsi="Times New Roman" w:cs="Times New Roman"/>
          <w:color w:val="000000"/>
          <w:sz w:val="22"/>
          <w:szCs w:val="22"/>
        </w:rPr>
        <w:t xml:space="preserve"> in Section G. </w:t>
      </w:r>
    </w:p>
    <w:p w14:paraId="6F09936A" w14:textId="77777777" w:rsidR="00863DDC" w:rsidRPr="00A063F5" w:rsidRDefault="00863DDC" w:rsidP="00863DDC">
      <w:pPr>
        <w:pStyle w:val="Heading3"/>
        <w:rPr>
          <w:rFonts w:ascii="Times New Roman" w:hAnsi="Times New Roman"/>
          <w:b/>
          <w:sz w:val="22"/>
          <w:szCs w:val="22"/>
        </w:rPr>
      </w:pPr>
      <w:r w:rsidRPr="00A063F5">
        <w:rPr>
          <w:rFonts w:ascii="Times New Roman" w:hAnsi="Times New Roman"/>
          <w:b/>
          <w:sz w:val="22"/>
          <w:szCs w:val="22"/>
        </w:rPr>
        <w:t>1.10 Post Award/Kickoff Conference</w:t>
      </w:r>
    </w:p>
    <w:p w14:paraId="6A454EBF" w14:textId="77777777" w:rsidR="0092664F" w:rsidRPr="00A063F5" w:rsidRDefault="0092664F" w:rsidP="0092664F">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See HUDAR clause </w:t>
      </w:r>
      <w:r w:rsidRPr="00A063F5">
        <w:rPr>
          <w:rFonts w:ascii="Times New Roman" w:hAnsi="Times New Roman" w:cs="Times New Roman"/>
          <w:b/>
          <w:bCs/>
          <w:sz w:val="22"/>
          <w:szCs w:val="22"/>
          <w:lang w:val="en"/>
        </w:rPr>
        <w:t xml:space="preserve">2452.237-79 </w:t>
      </w:r>
      <w:r w:rsidRPr="00A063F5">
        <w:rPr>
          <w:rFonts w:ascii="Times New Roman" w:hAnsi="Times New Roman" w:cs="Times New Roman"/>
          <w:b/>
          <w:sz w:val="22"/>
          <w:szCs w:val="22"/>
          <w:lang w:val="en"/>
        </w:rPr>
        <w:t>POST AWARD CONFERENCE in Section I.</w:t>
      </w:r>
    </w:p>
    <w:p w14:paraId="5D692E49" w14:textId="50FE6EB1" w:rsidR="00863DDC" w:rsidRPr="00A063F5" w:rsidRDefault="00863DDC" w:rsidP="00863DDC">
      <w:pPr>
        <w:rPr>
          <w:rFonts w:ascii="Times New Roman" w:hAnsi="Times New Roman" w:cs="Times New Roman"/>
          <w:color w:val="000000"/>
          <w:sz w:val="22"/>
          <w:szCs w:val="22"/>
        </w:rPr>
      </w:pPr>
    </w:p>
    <w:p w14:paraId="27218C33" w14:textId="77777777" w:rsidR="00863DDC" w:rsidRPr="00A063F5" w:rsidRDefault="00863DDC" w:rsidP="00863DDC">
      <w:pPr>
        <w:pStyle w:val="Heading3"/>
        <w:rPr>
          <w:rFonts w:ascii="Times New Roman" w:hAnsi="Times New Roman"/>
          <w:b/>
          <w:sz w:val="22"/>
          <w:szCs w:val="22"/>
        </w:rPr>
      </w:pPr>
      <w:r w:rsidRPr="00A063F5">
        <w:rPr>
          <w:rFonts w:ascii="Times New Roman" w:hAnsi="Times New Roman"/>
          <w:b/>
          <w:sz w:val="22"/>
          <w:szCs w:val="22"/>
        </w:rPr>
        <w:t>1.11 Status Meetings</w:t>
      </w:r>
    </w:p>
    <w:p w14:paraId="4D0C46A9" w14:textId="4AFE10B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The Contracting Officer, Contracting Officer’s Representative (COR) and other Government personnel, as appropriate may meet periodically with the Contractor to also review Contractor performance, requirement status, etc.  At these meetings, the Contracting Officer will apprise the Contractor of how the Government views the Contractor's performance or progress of the requirement.  The Contractor </w:t>
      </w:r>
      <w:r w:rsidR="00CF354A">
        <w:rPr>
          <w:rFonts w:ascii="Times New Roman" w:hAnsi="Times New Roman" w:cs="Times New Roman"/>
          <w:color w:val="000000"/>
          <w:sz w:val="22"/>
          <w:szCs w:val="22"/>
        </w:rPr>
        <w:t>shall</w:t>
      </w:r>
      <w:r w:rsidRPr="00A063F5">
        <w:rPr>
          <w:rFonts w:ascii="Times New Roman" w:hAnsi="Times New Roman" w:cs="Times New Roman"/>
          <w:color w:val="000000"/>
          <w:sz w:val="22"/>
          <w:szCs w:val="22"/>
        </w:rPr>
        <w:t xml:space="preserve"> apprise the Government of problems, if any, being experienced.  Appropriate action shall be taken to resolve outstanding issues.  These meetings shall be at no additional cost to the Government.  Post Award Conference and subsequent meetings may be held via teleconference.</w:t>
      </w:r>
    </w:p>
    <w:p w14:paraId="75CD554F" w14:textId="77777777" w:rsidR="009D272D" w:rsidRPr="00A063F5" w:rsidRDefault="009D272D" w:rsidP="009D272D">
      <w:pPr>
        <w:pStyle w:val="Heading3"/>
        <w:spacing w:before="0" w:after="0"/>
        <w:rPr>
          <w:rFonts w:ascii="Times New Roman" w:hAnsi="Times New Roman"/>
          <w:b/>
          <w:sz w:val="22"/>
          <w:szCs w:val="22"/>
        </w:rPr>
      </w:pPr>
    </w:p>
    <w:p w14:paraId="6AFF9BD5" w14:textId="4287FBA2" w:rsidR="00863DDC" w:rsidRPr="00A063F5" w:rsidRDefault="00863DDC" w:rsidP="009D272D">
      <w:pPr>
        <w:pStyle w:val="Heading3"/>
        <w:spacing w:before="0" w:after="0"/>
        <w:rPr>
          <w:rFonts w:ascii="Times New Roman" w:hAnsi="Times New Roman"/>
          <w:b/>
          <w:sz w:val="22"/>
          <w:szCs w:val="22"/>
        </w:rPr>
      </w:pPr>
      <w:r w:rsidRPr="00A063F5">
        <w:rPr>
          <w:rFonts w:ascii="Times New Roman" w:hAnsi="Times New Roman"/>
          <w:b/>
          <w:sz w:val="22"/>
          <w:szCs w:val="22"/>
        </w:rPr>
        <w:t>1.12 Contractor Travel</w:t>
      </w:r>
    </w:p>
    <w:p w14:paraId="10A1694F" w14:textId="77777777" w:rsidR="009D272D" w:rsidRPr="00A063F5" w:rsidRDefault="009D272D" w:rsidP="009D272D">
      <w:pPr>
        <w:autoSpaceDE w:val="0"/>
        <w:autoSpaceDN w:val="0"/>
        <w:adjustRightInd w:val="0"/>
        <w:rPr>
          <w:rFonts w:ascii="Times New Roman" w:hAnsi="Times New Roman" w:cs="Times New Roman"/>
          <w:sz w:val="22"/>
          <w:szCs w:val="22"/>
        </w:rPr>
      </w:pPr>
    </w:p>
    <w:p w14:paraId="0FD3D96C" w14:textId="2D8E573D" w:rsidR="009D272D" w:rsidRPr="00A063F5" w:rsidRDefault="009D272D" w:rsidP="009D272D">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 xml:space="preserve">The Contractor is responsible for all travel related expenses under this contract unless prior authorization </w:t>
      </w:r>
      <w:r w:rsidR="00B56E80" w:rsidRPr="00A063F5">
        <w:rPr>
          <w:rFonts w:ascii="Times New Roman" w:hAnsi="Times New Roman" w:cs="Times New Roman"/>
          <w:sz w:val="22"/>
          <w:szCs w:val="22"/>
        </w:rPr>
        <w:t xml:space="preserve">is received </w:t>
      </w:r>
      <w:r w:rsidRPr="00A063F5">
        <w:rPr>
          <w:rFonts w:ascii="Times New Roman" w:hAnsi="Times New Roman" w:cs="Times New Roman"/>
          <w:sz w:val="22"/>
          <w:szCs w:val="22"/>
        </w:rPr>
        <w:t>from the Contracting Officer.</w:t>
      </w:r>
    </w:p>
    <w:p w14:paraId="7A26F3E9" w14:textId="3777A055" w:rsidR="00865B21" w:rsidRPr="00A063F5" w:rsidRDefault="00865B21" w:rsidP="00865B21">
      <w:pPr>
        <w:pStyle w:val="Heading3"/>
        <w:rPr>
          <w:rFonts w:ascii="Times New Roman" w:hAnsi="Times New Roman"/>
          <w:b/>
          <w:sz w:val="22"/>
          <w:szCs w:val="22"/>
        </w:rPr>
      </w:pPr>
      <w:r>
        <w:rPr>
          <w:rFonts w:ascii="Times New Roman" w:hAnsi="Times New Roman"/>
          <w:b/>
          <w:sz w:val="22"/>
          <w:szCs w:val="22"/>
        </w:rPr>
        <w:t>2</w:t>
      </w:r>
      <w:r w:rsidRPr="00A063F5">
        <w:rPr>
          <w:rFonts w:ascii="Times New Roman" w:hAnsi="Times New Roman"/>
          <w:b/>
          <w:sz w:val="22"/>
          <w:szCs w:val="22"/>
        </w:rPr>
        <w:t xml:space="preserve">.0 </w:t>
      </w:r>
      <w:r w:rsidR="00FF56A1">
        <w:rPr>
          <w:rFonts w:ascii="Times New Roman" w:hAnsi="Times New Roman"/>
          <w:b/>
          <w:sz w:val="22"/>
          <w:szCs w:val="22"/>
        </w:rPr>
        <w:t xml:space="preserve">Definitions and </w:t>
      </w:r>
      <w:r w:rsidR="002666FC">
        <w:rPr>
          <w:rFonts w:ascii="Times New Roman" w:hAnsi="Times New Roman"/>
          <w:b/>
          <w:sz w:val="22"/>
          <w:szCs w:val="22"/>
        </w:rPr>
        <w:t>Acronyms</w:t>
      </w:r>
      <w:r w:rsidR="00FF56A1">
        <w:rPr>
          <w:rFonts w:ascii="Times New Roman" w:hAnsi="Times New Roman"/>
          <w:b/>
          <w:sz w:val="22"/>
          <w:szCs w:val="22"/>
        </w:rPr>
        <w:t xml:space="preserve"> </w:t>
      </w:r>
    </w:p>
    <w:p w14:paraId="1D4CEBFE" w14:textId="099E0FE1" w:rsidR="00863DDC" w:rsidRPr="00A063F5" w:rsidRDefault="00863DDC" w:rsidP="00863DDC">
      <w:pPr>
        <w:pStyle w:val="Heading3"/>
        <w:rPr>
          <w:rFonts w:ascii="Times New Roman" w:hAnsi="Times New Roman"/>
          <w:b/>
          <w:sz w:val="22"/>
          <w:szCs w:val="22"/>
        </w:rPr>
      </w:pPr>
      <w:r w:rsidRPr="00A063F5">
        <w:rPr>
          <w:rFonts w:ascii="Times New Roman" w:hAnsi="Times New Roman"/>
          <w:b/>
          <w:sz w:val="22"/>
          <w:szCs w:val="22"/>
        </w:rPr>
        <w:t>2.1 Definitions</w:t>
      </w:r>
    </w:p>
    <w:p w14:paraId="0F4BA313" w14:textId="77777777" w:rsidR="005C54E6" w:rsidRPr="00A063F5" w:rsidRDefault="005C54E6" w:rsidP="00863DDC">
      <w:pPr>
        <w:rPr>
          <w:rFonts w:ascii="Times New Roman" w:hAnsi="Times New Roman" w:cs="Times New Roman"/>
          <w:color w:val="000000"/>
          <w:sz w:val="22"/>
          <w:szCs w:val="22"/>
        </w:rPr>
      </w:pPr>
    </w:p>
    <w:p w14:paraId="503455E8" w14:textId="77777777" w:rsidR="005C54E6" w:rsidRPr="00A063F5" w:rsidRDefault="005C54E6" w:rsidP="005C54E6">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ACCEPTABLE QUALITY LEVEL (AQL). The minimum required performance level for each Performance-Based Task. </w:t>
      </w:r>
    </w:p>
    <w:p w14:paraId="04D92C20" w14:textId="77777777" w:rsidR="005C54E6" w:rsidRPr="00A063F5" w:rsidRDefault="005C54E6" w:rsidP="00863DDC">
      <w:pPr>
        <w:rPr>
          <w:rFonts w:ascii="Times New Roman" w:hAnsi="Times New Roman" w:cs="Times New Roman"/>
          <w:color w:val="000000"/>
          <w:sz w:val="22"/>
          <w:szCs w:val="22"/>
        </w:rPr>
      </w:pPr>
    </w:p>
    <w:p w14:paraId="2B061E54" w14:textId="783E308B"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BUSINESS / WORK DAYS. Every official work day of the week which are days between and including Monday to Friday. This does not include public holidays and weekends.</w:t>
      </w:r>
    </w:p>
    <w:p w14:paraId="24C6590E" w14:textId="77777777" w:rsidR="00863DDC" w:rsidRPr="00A063F5" w:rsidRDefault="00863DDC" w:rsidP="00863DDC">
      <w:pPr>
        <w:rPr>
          <w:rFonts w:ascii="Times New Roman" w:hAnsi="Times New Roman" w:cs="Times New Roman"/>
          <w:color w:val="000000"/>
          <w:sz w:val="22"/>
          <w:szCs w:val="22"/>
        </w:rPr>
      </w:pPr>
    </w:p>
    <w:p w14:paraId="68532E13"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CLOSE OF BUSINESS. Contractor’s regularly scheduled closing time.</w:t>
      </w:r>
    </w:p>
    <w:p w14:paraId="5A1B6D63" w14:textId="77777777" w:rsidR="00863DDC" w:rsidRPr="00A063F5" w:rsidRDefault="00863DDC" w:rsidP="00863DDC">
      <w:pPr>
        <w:rPr>
          <w:rFonts w:ascii="Times New Roman" w:hAnsi="Times New Roman" w:cs="Times New Roman"/>
          <w:color w:val="000000"/>
          <w:sz w:val="22"/>
          <w:szCs w:val="22"/>
        </w:rPr>
      </w:pPr>
    </w:p>
    <w:p w14:paraId="3CFE8207" w14:textId="77777777" w:rsidR="00F21E80" w:rsidRPr="00A063F5" w:rsidRDefault="00F21E80" w:rsidP="00F21E80">
      <w:pPr>
        <w:rPr>
          <w:rFonts w:ascii="Times New Roman" w:hAnsi="Times New Roman" w:cs="Times New Roman"/>
          <w:color w:val="000000"/>
          <w:sz w:val="22"/>
          <w:szCs w:val="22"/>
        </w:rPr>
      </w:pPr>
      <w:r w:rsidRPr="00A063F5">
        <w:rPr>
          <w:rFonts w:ascii="Times New Roman" w:hAnsi="Times New Roman" w:cs="Times New Roman"/>
          <w:color w:val="000000"/>
          <w:sz w:val="22"/>
          <w:szCs w:val="22"/>
        </w:rPr>
        <w:t>CONTINGENCY PLAN. Contractor's plan to respond to any threat or emergency that may interrupt essential Contractor functions and that the Contractor has tested and determined it to be sound and effective.</w:t>
      </w:r>
    </w:p>
    <w:p w14:paraId="0ACF0C9B" w14:textId="77777777" w:rsidR="00F21E80" w:rsidRPr="00A063F5" w:rsidRDefault="00F21E80" w:rsidP="00F21E80">
      <w:pPr>
        <w:rPr>
          <w:rFonts w:ascii="Times New Roman" w:hAnsi="Times New Roman" w:cs="Times New Roman"/>
          <w:color w:val="000000"/>
          <w:sz w:val="22"/>
          <w:szCs w:val="22"/>
        </w:rPr>
      </w:pPr>
    </w:p>
    <w:p w14:paraId="4423436A" w14:textId="16766C55" w:rsidR="00F21E80" w:rsidRPr="00A063F5" w:rsidRDefault="00F21E80" w:rsidP="00F21E80">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CONTINGENCY PLAN REVIEW and VALIDATION. An annual review and validation by the Contractor that its Contingency Plan documentation </w:t>
      </w:r>
      <w:r w:rsidR="00AF1102" w:rsidRPr="00A063F5">
        <w:rPr>
          <w:rFonts w:ascii="Times New Roman" w:hAnsi="Times New Roman" w:cs="Times New Roman"/>
          <w:color w:val="000000"/>
          <w:sz w:val="22"/>
          <w:szCs w:val="22"/>
        </w:rPr>
        <w:t>is accurate</w:t>
      </w:r>
      <w:r w:rsidRPr="00A063F5">
        <w:rPr>
          <w:rFonts w:ascii="Times New Roman" w:hAnsi="Times New Roman" w:cs="Times New Roman"/>
          <w:color w:val="000000"/>
          <w:sz w:val="22"/>
          <w:szCs w:val="22"/>
        </w:rPr>
        <w:t>, complete and current and that all employees and applicable sub-contractors have been trained and all backup plans and systems have been tested.</w:t>
      </w:r>
    </w:p>
    <w:p w14:paraId="3E92F81D" w14:textId="77777777" w:rsidR="00F21E80" w:rsidRPr="00A063F5" w:rsidRDefault="00F21E80" w:rsidP="00863DDC">
      <w:pPr>
        <w:rPr>
          <w:rFonts w:ascii="Times New Roman" w:hAnsi="Times New Roman" w:cs="Times New Roman"/>
          <w:color w:val="000000"/>
          <w:sz w:val="22"/>
          <w:szCs w:val="22"/>
        </w:rPr>
      </w:pPr>
    </w:p>
    <w:p w14:paraId="69404AAD" w14:textId="0CB2B33E"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CONTRACT ADMINISTRATION OVERSIGHT MONITOR (CAOM). Employees within the MFH / HUD, who conduct administrative, monitoring, and oversight functions related to the Contractor’s compliance with and performance of the contract.</w:t>
      </w:r>
    </w:p>
    <w:p w14:paraId="0E7345B2" w14:textId="77777777" w:rsidR="009A6321" w:rsidRPr="00A063F5" w:rsidRDefault="009A6321" w:rsidP="00863DDC">
      <w:pPr>
        <w:rPr>
          <w:rFonts w:ascii="Times New Roman" w:hAnsi="Times New Roman" w:cs="Times New Roman"/>
          <w:color w:val="000000"/>
          <w:sz w:val="22"/>
          <w:szCs w:val="22"/>
        </w:rPr>
      </w:pPr>
    </w:p>
    <w:p w14:paraId="627DB546" w14:textId="48AE4A2C"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CONTRACTING OFFICER (CO). A person with authority to enter into, administer, and/or terminate contracts and make related determinations and findings on behalf of the Government. Note: the only individual who can legally bind the Government.</w:t>
      </w:r>
    </w:p>
    <w:p w14:paraId="61604CEE" w14:textId="77777777" w:rsidR="009A6321" w:rsidRPr="00A063F5" w:rsidRDefault="009A6321" w:rsidP="00863DDC">
      <w:pPr>
        <w:rPr>
          <w:rFonts w:ascii="Times New Roman" w:hAnsi="Times New Roman" w:cs="Times New Roman"/>
          <w:color w:val="000000"/>
          <w:sz w:val="22"/>
          <w:szCs w:val="22"/>
        </w:rPr>
      </w:pPr>
    </w:p>
    <w:p w14:paraId="0BA023E3" w14:textId="1A4C027C"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CONTRACTING OFFICER’S REPRESENTATIVE (COR). An employee of the U.S. Government appointed by the Contracting Officer to perform contract administration activities regarding technical issues.  This individual has authority to provide technical direction to the Contractor if direction is within the scope of the contract, does not constitute a change and has no funding implications. This individual does NOT have authority to change the terms and conditions of the contract. </w:t>
      </w:r>
    </w:p>
    <w:p w14:paraId="710804EB" w14:textId="77777777" w:rsidR="009A6321" w:rsidRPr="00A063F5" w:rsidRDefault="009A6321" w:rsidP="00863DDC">
      <w:pPr>
        <w:rPr>
          <w:rFonts w:ascii="Times New Roman" w:hAnsi="Times New Roman" w:cs="Times New Roman"/>
          <w:color w:val="000000"/>
          <w:sz w:val="22"/>
          <w:szCs w:val="22"/>
        </w:rPr>
      </w:pPr>
    </w:p>
    <w:p w14:paraId="198D6CB2" w14:textId="3B26C9D6"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CONTRACTOR. The supplier or vendor responsible for providing HAP </w:t>
      </w:r>
      <w:r w:rsidR="009A6321" w:rsidRPr="00A063F5">
        <w:rPr>
          <w:rFonts w:ascii="Times New Roman" w:hAnsi="Times New Roman" w:cs="Times New Roman"/>
          <w:color w:val="000000"/>
          <w:sz w:val="22"/>
          <w:szCs w:val="22"/>
        </w:rPr>
        <w:t>C</w:t>
      </w:r>
      <w:r w:rsidRPr="00A063F5">
        <w:rPr>
          <w:rFonts w:ascii="Times New Roman" w:hAnsi="Times New Roman" w:cs="Times New Roman"/>
          <w:color w:val="000000"/>
          <w:sz w:val="22"/>
          <w:szCs w:val="22"/>
        </w:rPr>
        <w:t xml:space="preserve">ontract support services stated within this PWS. </w:t>
      </w:r>
    </w:p>
    <w:p w14:paraId="09D958C2" w14:textId="77777777" w:rsidR="009A6321" w:rsidRPr="00A063F5" w:rsidRDefault="009A6321" w:rsidP="00863DDC">
      <w:pPr>
        <w:rPr>
          <w:rFonts w:ascii="Times New Roman" w:hAnsi="Times New Roman" w:cs="Times New Roman"/>
          <w:color w:val="000000"/>
          <w:sz w:val="22"/>
          <w:szCs w:val="22"/>
        </w:rPr>
      </w:pPr>
    </w:p>
    <w:p w14:paraId="618FA91A" w14:textId="36B5848D"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COVERED UNITS.  Dwelling units assisted under a Section 8 HAP Contract in a multifamily housing project located in the Service Area.</w:t>
      </w:r>
    </w:p>
    <w:p w14:paraId="6CAAE505" w14:textId="77777777" w:rsidR="009A6321" w:rsidRPr="00A063F5" w:rsidRDefault="009A6321" w:rsidP="00863DDC">
      <w:pPr>
        <w:rPr>
          <w:rFonts w:ascii="Times New Roman" w:hAnsi="Times New Roman" w:cs="Times New Roman"/>
          <w:color w:val="000000"/>
          <w:sz w:val="22"/>
          <w:szCs w:val="22"/>
        </w:rPr>
      </w:pPr>
    </w:p>
    <w:p w14:paraId="5F572C60" w14:textId="574F763B"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DAYS. Unless otherwise stipulated refers to calendar days.</w:t>
      </w:r>
    </w:p>
    <w:p w14:paraId="1E7789CE" w14:textId="77777777" w:rsidR="009A6321" w:rsidRPr="00A063F5" w:rsidRDefault="009A6321" w:rsidP="00863DDC">
      <w:pPr>
        <w:rPr>
          <w:rFonts w:ascii="Times New Roman" w:hAnsi="Times New Roman" w:cs="Times New Roman"/>
          <w:color w:val="000000"/>
          <w:sz w:val="22"/>
          <w:szCs w:val="22"/>
        </w:rPr>
      </w:pPr>
    </w:p>
    <w:p w14:paraId="7F96CEEC" w14:textId="3E3DFE97" w:rsidR="00863DDC"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FAIR MARKET RENTS (FMR). The rents established by HUD, as required under section 8(c) (1) of the United States Housing Act of 1937, for units of varying sizes (by number of bedrooms) that must be paid in the market area to rent privately owned, existing, decent, safe, and sanitary rental housing of modest (non-luxury) nature with suitable amenities.</w:t>
      </w:r>
    </w:p>
    <w:p w14:paraId="6B5CC51D" w14:textId="77777777" w:rsidR="00B53657" w:rsidRPr="00A063F5" w:rsidRDefault="00B53657" w:rsidP="00863DDC">
      <w:pPr>
        <w:rPr>
          <w:rFonts w:ascii="Times New Roman" w:hAnsi="Times New Roman" w:cs="Times New Roman"/>
          <w:color w:val="000000"/>
          <w:sz w:val="22"/>
          <w:szCs w:val="22"/>
        </w:rPr>
      </w:pPr>
    </w:p>
    <w:p w14:paraId="578D2925" w14:textId="239110A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FAIR MARKET RENT AREA. The area for which HUD has established an FMR.</w:t>
      </w:r>
    </w:p>
    <w:p w14:paraId="0F389011" w14:textId="77777777" w:rsidR="009A6321" w:rsidRPr="00A063F5" w:rsidRDefault="009A6321" w:rsidP="00863DDC">
      <w:pPr>
        <w:rPr>
          <w:rFonts w:ascii="Times New Roman" w:hAnsi="Times New Roman" w:cs="Times New Roman"/>
          <w:color w:val="000000"/>
          <w:sz w:val="22"/>
          <w:szCs w:val="22"/>
        </w:rPr>
      </w:pPr>
    </w:p>
    <w:p w14:paraId="5D70628E" w14:textId="04E2FC10"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FISCAL YEAR END (FYE). 11:59 p.m. local time - 30 September. </w:t>
      </w:r>
    </w:p>
    <w:p w14:paraId="12ECA7B0" w14:textId="77777777" w:rsidR="009A6321" w:rsidRPr="00A063F5" w:rsidRDefault="009A6321" w:rsidP="00863DDC">
      <w:pPr>
        <w:rPr>
          <w:rFonts w:ascii="Times New Roman" w:hAnsi="Times New Roman" w:cs="Times New Roman"/>
          <w:color w:val="000000"/>
          <w:sz w:val="22"/>
          <w:szCs w:val="22"/>
        </w:rPr>
      </w:pPr>
    </w:p>
    <w:p w14:paraId="3B81D3ED" w14:textId="3A56FE18"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GOVERNMENT FURNISHED PROPERTY(GFP). Government-furnished property means property in the possession of, or directly acquired by, the Government and subsequently furnished to the Contractor for performance of a contract. Government-furnished property includes, but is not limited to, spares and property furnished for repair, maintenance, overhaul, or modification. Government-furnished property also includes Contractor-acquired property if the Contractor-acquired property is a deliverable under a cost contract when accepted by the Government for continued use under the contract.</w:t>
      </w:r>
    </w:p>
    <w:p w14:paraId="365EB9E8" w14:textId="77777777" w:rsidR="009A6321" w:rsidRPr="00A063F5" w:rsidRDefault="009A6321" w:rsidP="00863DDC">
      <w:pPr>
        <w:rPr>
          <w:rFonts w:ascii="Times New Roman" w:hAnsi="Times New Roman" w:cs="Times New Roman"/>
          <w:color w:val="000000"/>
          <w:sz w:val="22"/>
          <w:szCs w:val="22"/>
        </w:rPr>
      </w:pPr>
    </w:p>
    <w:p w14:paraId="7EAC0BFA" w14:textId="45242CC8"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HOUSING ASSISTANCE PAYMENTS CONTRACT (HAP Contract). A </w:t>
      </w:r>
      <w:r w:rsidR="00DB4080" w:rsidRPr="00A063F5">
        <w:rPr>
          <w:rFonts w:ascii="Times New Roman" w:hAnsi="Times New Roman" w:cs="Times New Roman"/>
          <w:color w:val="000000"/>
          <w:sz w:val="22"/>
          <w:szCs w:val="22"/>
        </w:rPr>
        <w:t>p</w:t>
      </w:r>
      <w:r w:rsidRPr="00A063F5">
        <w:rPr>
          <w:rFonts w:ascii="Times New Roman" w:hAnsi="Times New Roman" w:cs="Times New Roman"/>
          <w:color w:val="000000"/>
          <w:sz w:val="22"/>
          <w:szCs w:val="22"/>
        </w:rPr>
        <w:t>roject</w:t>
      </w:r>
      <w:r w:rsidR="00DB4080" w:rsidRPr="00A063F5">
        <w:rPr>
          <w:rFonts w:ascii="Times New Roman" w:hAnsi="Times New Roman" w:cs="Times New Roman"/>
          <w:color w:val="000000"/>
          <w:sz w:val="22"/>
          <w:szCs w:val="22"/>
        </w:rPr>
        <w:t>-</w:t>
      </w:r>
      <w:r w:rsidRPr="00A063F5">
        <w:rPr>
          <w:rFonts w:ascii="Times New Roman" w:hAnsi="Times New Roman" w:cs="Times New Roman"/>
          <w:color w:val="000000"/>
          <w:sz w:val="22"/>
          <w:szCs w:val="22"/>
        </w:rPr>
        <w:t xml:space="preserve">based HAP </w:t>
      </w:r>
      <w:r w:rsidR="00B257BF" w:rsidRPr="00A063F5">
        <w:rPr>
          <w:rFonts w:ascii="Times New Roman" w:hAnsi="Times New Roman" w:cs="Times New Roman"/>
          <w:color w:val="000000"/>
          <w:sz w:val="22"/>
          <w:szCs w:val="22"/>
        </w:rPr>
        <w:t>C</w:t>
      </w:r>
      <w:r w:rsidRPr="00A063F5">
        <w:rPr>
          <w:rFonts w:ascii="Times New Roman" w:hAnsi="Times New Roman" w:cs="Times New Roman"/>
          <w:color w:val="000000"/>
          <w:sz w:val="22"/>
          <w:szCs w:val="22"/>
        </w:rPr>
        <w:t>ontract authorized under Section 8 of the United States Housing Act of 1937 (but not including any such contract authorized under section 8(o)(13) or under former section 8(e)(2) of such Act) including any renewal of such contract, as authorized under the Multifamily Assisted Housing Reform and Affordability Act of 1997 (MAHRA).</w:t>
      </w:r>
    </w:p>
    <w:p w14:paraId="09356D38" w14:textId="77777777" w:rsidR="009A6321" w:rsidRPr="00A063F5" w:rsidRDefault="009A6321" w:rsidP="00863DDC">
      <w:pPr>
        <w:rPr>
          <w:rFonts w:ascii="Times New Roman" w:hAnsi="Times New Roman" w:cs="Times New Roman"/>
          <w:color w:val="000000"/>
          <w:sz w:val="22"/>
          <w:szCs w:val="22"/>
        </w:rPr>
      </w:pPr>
    </w:p>
    <w:p w14:paraId="295470B4" w14:textId="50FF83B0"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lastRenderedPageBreak/>
        <w:t>INDEPENDENT AUDITOR (IA). An auditor who meets the auditor qualifications of Government Auditing Standards, including the qualifications relating to independence and continuing professional education. Additionally, the audit organization is to meet the quality control standards of Government Auditing Standards.</w:t>
      </w:r>
    </w:p>
    <w:p w14:paraId="756BD352" w14:textId="77777777" w:rsidR="009A6321" w:rsidRPr="00A063F5" w:rsidRDefault="009A6321" w:rsidP="00863DDC">
      <w:pPr>
        <w:rPr>
          <w:rFonts w:ascii="Times New Roman" w:hAnsi="Times New Roman" w:cs="Times New Roman"/>
          <w:color w:val="000000"/>
          <w:sz w:val="22"/>
          <w:szCs w:val="22"/>
        </w:rPr>
      </w:pPr>
    </w:p>
    <w:p w14:paraId="27747F09" w14:textId="6B24495D"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LIFE-THREATENING HEALTH AND SAFETY ISSUE. Issues that the Contractor may discover through tenant concerns or inquiries, conducting Management Occupancy Reviews, Real Estate Assessment Center (REAC) follow-up, or other means of discovery that pose an immediate health or safety issue to tenants at properties administered under HAP Contracts. Examples of Life-Threatening Health and Safety Issues include lack of heat during winter conditions, lack of air conditioning during hot and humid conditions, electrical issues, exposure to mold, and exposure to airborne asbestos, etc. </w:t>
      </w:r>
    </w:p>
    <w:p w14:paraId="6A1F5B49" w14:textId="77777777" w:rsidR="009A6321" w:rsidRPr="00A063F5" w:rsidRDefault="009A6321" w:rsidP="00863DDC">
      <w:pPr>
        <w:rPr>
          <w:rFonts w:ascii="Times New Roman" w:hAnsi="Times New Roman" w:cs="Times New Roman"/>
          <w:color w:val="000000"/>
          <w:sz w:val="22"/>
          <w:szCs w:val="22"/>
        </w:rPr>
      </w:pPr>
    </w:p>
    <w:p w14:paraId="3B3A4759" w14:textId="2756F38C"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MULTIFAMILY ASSISTED HOUSING REFORM AND AFFORDABILITY ACT OF1997, AS AMENDED (MAHRA). The statute authorizing the renewal of HAP Contracts for Project-based </w:t>
      </w:r>
      <w:r w:rsidR="00B257BF" w:rsidRPr="00A063F5">
        <w:rPr>
          <w:rFonts w:ascii="Times New Roman" w:hAnsi="Times New Roman" w:cs="Times New Roman"/>
          <w:color w:val="000000"/>
          <w:sz w:val="22"/>
          <w:szCs w:val="22"/>
        </w:rPr>
        <w:t xml:space="preserve">rental </w:t>
      </w:r>
      <w:r w:rsidRPr="00A063F5">
        <w:rPr>
          <w:rFonts w:ascii="Times New Roman" w:hAnsi="Times New Roman" w:cs="Times New Roman"/>
          <w:color w:val="000000"/>
          <w:sz w:val="22"/>
          <w:szCs w:val="22"/>
        </w:rPr>
        <w:t>assistance under Section 8 of the United States Housing Act of 1937 upon termination or expiration of such contracts (42 U.S.C. section 1437f note).</w:t>
      </w:r>
    </w:p>
    <w:p w14:paraId="1DF9629E" w14:textId="77777777" w:rsidR="009A6321" w:rsidRPr="00A063F5" w:rsidRDefault="009A6321" w:rsidP="00863DDC">
      <w:pPr>
        <w:rPr>
          <w:rFonts w:ascii="Times New Roman" w:hAnsi="Times New Roman" w:cs="Times New Roman"/>
          <w:color w:val="000000"/>
          <w:sz w:val="22"/>
          <w:szCs w:val="22"/>
        </w:rPr>
      </w:pPr>
    </w:p>
    <w:p w14:paraId="45CFFB52" w14:textId="22113192"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NON LIFE-THREATING HEALTH AND SAFETY ISSUE. Issues that the Contractor may discover through tenant concerns or inquiries, conducting Management Occupancy Reviews, Real Estate Assessment Center (REAC) follow-up, or other means of discovery that do not pose an immediate health or safety issue to tenants at properties administered under HAP Contracts. </w:t>
      </w:r>
    </w:p>
    <w:p w14:paraId="08A76E42" w14:textId="77777777" w:rsidR="009A6321" w:rsidRPr="00A063F5" w:rsidRDefault="009A6321" w:rsidP="00863DDC">
      <w:pPr>
        <w:rPr>
          <w:rFonts w:ascii="Times New Roman" w:hAnsi="Times New Roman" w:cs="Times New Roman"/>
          <w:color w:val="000000"/>
          <w:sz w:val="22"/>
          <w:szCs w:val="22"/>
        </w:rPr>
      </w:pPr>
    </w:p>
    <w:p w14:paraId="56E95866" w14:textId="26A69AFC"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OWNER. Any private person or entity, including a cooperative, an agency of the Federal Government, or a public housing agency, having the legal right to lease or sublease dwelling units. </w:t>
      </w:r>
    </w:p>
    <w:p w14:paraId="60948A4A" w14:textId="77777777" w:rsidR="009A6321" w:rsidRPr="00A063F5" w:rsidRDefault="009A6321" w:rsidP="00863DDC">
      <w:pPr>
        <w:rPr>
          <w:rFonts w:ascii="Times New Roman" w:hAnsi="Times New Roman" w:cs="Times New Roman"/>
          <w:color w:val="000000"/>
          <w:sz w:val="22"/>
          <w:szCs w:val="22"/>
        </w:rPr>
      </w:pPr>
    </w:p>
    <w:p w14:paraId="50F11234" w14:textId="69432D1B"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PERFORMANCE-BASED CONTRACT ADMINISTRATOR (PBCA).  </w:t>
      </w:r>
      <w:r w:rsidR="00B257BF" w:rsidRPr="00A063F5">
        <w:rPr>
          <w:rFonts w:ascii="Times New Roman" w:hAnsi="Times New Roman" w:cs="Times New Roman"/>
          <w:color w:val="000000"/>
          <w:sz w:val="22"/>
          <w:szCs w:val="22"/>
        </w:rPr>
        <w:t xml:space="preserve">A PHA acting under a Performance-Based ACC with HUD </w:t>
      </w:r>
      <w:r w:rsidRPr="00A063F5">
        <w:rPr>
          <w:rFonts w:ascii="Times New Roman" w:hAnsi="Times New Roman" w:cs="Times New Roman"/>
          <w:color w:val="000000"/>
          <w:sz w:val="22"/>
          <w:szCs w:val="22"/>
        </w:rPr>
        <w:t xml:space="preserve">that previously </w:t>
      </w:r>
      <w:r w:rsidR="00B257BF" w:rsidRPr="00A063F5">
        <w:rPr>
          <w:rFonts w:ascii="Times New Roman" w:hAnsi="Times New Roman" w:cs="Times New Roman"/>
          <w:color w:val="000000"/>
          <w:sz w:val="22"/>
          <w:szCs w:val="22"/>
        </w:rPr>
        <w:t>served as the Governmental party to and the contract administrator of HAP Contracts that HUD assigned to it under the ACC. (Note: The contractors will perform similar functions as the PBCAs under the scope of this PWS but will not be parties to any HAP Contracts.)</w:t>
      </w:r>
    </w:p>
    <w:p w14:paraId="46A7C97A" w14:textId="77777777" w:rsidR="009A6321" w:rsidRPr="00A063F5" w:rsidRDefault="009A6321" w:rsidP="00863DDC">
      <w:pPr>
        <w:rPr>
          <w:rFonts w:ascii="Times New Roman" w:hAnsi="Times New Roman" w:cs="Times New Roman"/>
          <w:color w:val="000000"/>
          <w:sz w:val="22"/>
          <w:szCs w:val="22"/>
        </w:rPr>
      </w:pPr>
    </w:p>
    <w:p w14:paraId="4B5423DD" w14:textId="48BB55E6"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PERFORMANCE REQUIREMENTS SUMMARY(PRS). A listing of the performance requirements under the contract that are to be evaluated by the Government on a regular basis, performance indicators for these requirements, performance standards for these requirement and surveillance methods to be used to determine if performance standards are met.</w:t>
      </w:r>
    </w:p>
    <w:p w14:paraId="55DB2189" w14:textId="77777777" w:rsidR="009A6321" w:rsidRPr="00A063F5" w:rsidRDefault="009A6321" w:rsidP="00863DDC">
      <w:pPr>
        <w:rPr>
          <w:rFonts w:ascii="Times New Roman" w:hAnsi="Times New Roman" w:cs="Times New Roman"/>
          <w:color w:val="000000"/>
          <w:sz w:val="22"/>
          <w:szCs w:val="22"/>
        </w:rPr>
      </w:pPr>
    </w:p>
    <w:p w14:paraId="75F0C05B" w14:textId="4815F74C"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PERFORMANCE STANDARD. The Contractor's performance level required by the Government. </w:t>
      </w:r>
    </w:p>
    <w:p w14:paraId="0DBCFC0C" w14:textId="77777777" w:rsidR="009A6321" w:rsidRPr="00A063F5" w:rsidRDefault="009A6321" w:rsidP="00863DDC">
      <w:pPr>
        <w:rPr>
          <w:rFonts w:ascii="Times New Roman" w:hAnsi="Times New Roman" w:cs="Times New Roman"/>
          <w:color w:val="000000"/>
          <w:sz w:val="22"/>
          <w:szCs w:val="22"/>
        </w:rPr>
      </w:pPr>
    </w:p>
    <w:p w14:paraId="3010528E" w14:textId="679873CE"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PERFORMANCE WORK STATEMENT (PWS) - A statement of work for performance based acquisitions that describe the required results in clear, specific and objective terms with measurable outcomes.</w:t>
      </w:r>
    </w:p>
    <w:p w14:paraId="5E9FA1EA" w14:textId="77777777" w:rsidR="009A6321" w:rsidRPr="00A063F5" w:rsidRDefault="009A6321" w:rsidP="00863DDC">
      <w:pPr>
        <w:rPr>
          <w:rFonts w:ascii="Times New Roman" w:hAnsi="Times New Roman" w:cs="Times New Roman"/>
          <w:color w:val="000000"/>
          <w:sz w:val="22"/>
          <w:szCs w:val="22"/>
        </w:rPr>
      </w:pPr>
    </w:p>
    <w:p w14:paraId="7D3BCFD9" w14:textId="55DA876D"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PROJECT.  A property consisting of more than 4 dwelling units that is covere</w:t>
      </w:r>
      <w:r w:rsidR="002B2806" w:rsidRPr="00A063F5">
        <w:rPr>
          <w:rFonts w:ascii="Times New Roman" w:hAnsi="Times New Roman" w:cs="Times New Roman"/>
          <w:color w:val="000000"/>
          <w:sz w:val="22"/>
          <w:szCs w:val="22"/>
        </w:rPr>
        <w:t>d in whole or in part by a HAP C</w:t>
      </w:r>
      <w:r w:rsidRPr="00A063F5">
        <w:rPr>
          <w:rFonts w:ascii="Times New Roman" w:hAnsi="Times New Roman" w:cs="Times New Roman"/>
          <w:color w:val="000000"/>
          <w:sz w:val="22"/>
          <w:szCs w:val="22"/>
        </w:rPr>
        <w:t xml:space="preserve">ontract and is under a single property identification number in HUD systems. </w:t>
      </w:r>
    </w:p>
    <w:p w14:paraId="315921BF" w14:textId="77777777" w:rsidR="009A6321" w:rsidRPr="00A063F5" w:rsidRDefault="009A6321" w:rsidP="00863DDC">
      <w:pPr>
        <w:rPr>
          <w:rFonts w:ascii="Times New Roman" w:hAnsi="Times New Roman" w:cs="Times New Roman"/>
          <w:color w:val="000000"/>
          <w:sz w:val="22"/>
          <w:szCs w:val="22"/>
        </w:rPr>
      </w:pPr>
    </w:p>
    <w:p w14:paraId="7AA1B5DC" w14:textId="40A410D9"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QUALITY ASSURANCE (QA) - Policies and procedures adopted by the Government to ensure that supplies and services acquired under Government contracts conform to the contracts quality requirements. </w:t>
      </w:r>
    </w:p>
    <w:p w14:paraId="71273E67" w14:textId="77777777" w:rsidR="009A6321" w:rsidRPr="00A063F5" w:rsidRDefault="009A6321" w:rsidP="00863DDC">
      <w:pPr>
        <w:rPr>
          <w:rFonts w:ascii="Times New Roman" w:hAnsi="Times New Roman" w:cs="Times New Roman"/>
          <w:color w:val="000000"/>
          <w:sz w:val="22"/>
          <w:szCs w:val="22"/>
        </w:rPr>
      </w:pPr>
    </w:p>
    <w:p w14:paraId="38B5B4FA" w14:textId="77777777" w:rsidR="00B53657"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QUALITY ASSURANCE SURVEILLANCE PLAN(QASP) - A plan describing how the agency will survey, observe, test, sample, evaluate and document the Contractor's performance in meeting critical performance standards identified in the contract. </w:t>
      </w:r>
    </w:p>
    <w:p w14:paraId="28CAA6D8" w14:textId="33D976F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w:t>
      </w:r>
    </w:p>
    <w:p w14:paraId="016F71EE" w14:textId="44FBF4C1"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QUALITY CONTROL (QC) - All necessary measures taken by the Contractor to assure that the quality of an end product of service shall meet contract requirements.</w:t>
      </w:r>
    </w:p>
    <w:p w14:paraId="10E969BB" w14:textId="77777777" w:rsidR="009A6321" w:rsidRPr="00A063F5" w:rsidRDefault="009A6321" w:rsidP="00863DDC">
      <w:pPr>
        <w:rPr>
          <w:rFonts w:ascii="Times New Roman" w:hAnsi="Times New Roman" w:cs="Times New Roman"/>
          <w:color w:val="000000"/>
          <w:sz w:val="22"/>
          <w:szCs w:val="22"/>
        </w:rPr>
      </w:pPr>
    </w:p>
    <w:p w14:paraId="2B72798D" w14:textId="142E8A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SECTION 8. Section 8 of the United States Housing Act of 1937, as amended (42 U.S.C. section 1437f).</w:t>
      </w:r>
    </w:p>
    <w:p w14:paraId="5882C169" w14:textId="77777777" w:rsidR="009A6321" w:rsidRPr="00A063F5" w:rsidRDefault="009A6321" w:rsidP="00863DDC">
      <w:pPr>
        <w:rPr>
          <w:rFonts w:ascii="Times New Roman" w:hAnsi="Times New Roman" w:cs="Times New Roman"/>
          <w:color w:val="000000"/>
          <w:sz w:val="22"/>
          <w:szCs w:val="22"/>
        </w:rPr>
      </w:pPr>
    </w:p>
    <w:p w14:paraId="61ADD1A4" w14:textId="5B8EA4E8"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SERVICE AREA. The region in which the Contractor provides contract administration services under the HAP Contract support services contract. </w:t>
      </w:r>
    </w:p>
    <w:p w14:paraId="0A593785" w14:textId="77777777" w:rsidR="009A6321" w:rsidRPr="00A063F5" w:rsidRDefault="009A6321" w:rsidP="00863DDC">
      <w:pPr>
        <w:rPr>
          <w:rFonts w:ascii="Times New Roman" w:hAnsi="Times New Roman" w:cs="Times New Roman"/>
          <w:color w:val="000000"/>
          <w:sz w:val="22"/>
          <w:szCs w:val="22"/>
        </w:rPr>
      </w:pPr>
    </w:p>
    <w:p w14:paraId="6450677E" w14:textId="5802F463"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SERVICE CONTRACT.  A contract that directly engages the time and effort of a Contractor whose primary purpose is to perform an identifiable task rather than to furnish an end item of supply.</w:t>
      </w:r>
    </w:p>
    <w:p w14:paraId="046670BB" w14:textId="77777777" w:rsidR="009A6321" w:rsidRPr="00A063F5" w:rsidRDefault="009A6321" w:rsidP="00863DDC">
      <w:pPr>
        <w:rPr>
          <w:rFonts w:ascii="Times New Roman" w:hAnsi="Times New Roman" w:cs="Times New Roman"/>
          <w:color w:val="000000"/>
          <w:sz w:val="22"/>
          <w:szCs w:val="22"/>
        </w:rPr>
      </w:pPr>
    </w:p>
    <w:p w14:paraId="7B9F25EF" w14:textId="1984B321"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STATE. </w:t>
      </w:r>
      <w:r w:rsidR="00E64865">
        <w:rPr>
          <w:rFonts w:ascii="Times New Roman" w:hAnsi="Times New Roman" w:cs="Times New Roman"/>
          <w:color w:val="000000"/>
          <w:sz w:val="22"/>
          <w:szCs w:val="22"/>
        </w:rPr>
        <w:t xml:space="preserve">For the purpose of this contract, the term State shall </w:t>
      </w:r>
      <w:r w:rsidR="0030072D">
        <w:rPr>
          <w:rFonts w:ascii="Times New Roman" w:hAnsi="Times New Roman" w:cs="Times New Roman"/>
          <w:color w:val="000000"/>
          <w:sz w:val="22"/>
          <w:szCs w:val="22"/>
        </w:rPr>
        <w:t xml:space="preserve">include the 50 states and the District of Columbia and the US territories of US Virgin Islands and </w:t>
      </w:r>
      <w:r w:rsidRPr="00A063F5">
        <w:rPr>
          <w:rFonts w:ascii="Times New Roman" w:hAnsi="Times New Roman" w:cs="Times New Roman"/>
          <w:color w:val="000000"/>
          <w:sz w:val="22"/>
          <w:szCs w:val="22"/>
        </w:rPr>
        <w:t>Commonwealth of Puerto Rico.</w:t>
      </w:r>
    </w:p>
    <w:p w14:paraId="7E6E0584" w14:textId="77777777" w:rsidR="009A6321" w:rsidRPr="00A063F5" w:rsidRDefault="009A6321" w:rsidP="00863DDC">
      <w:pPr>
        <w:rPr>
          <w:rFonts w:ascii="Times New Roman" w:hAnsi="Times New Roman" w:cs="Times New Roman"/>
          <w:color w:val="000000"/>
          <w:sz w:val="22"/>
          <w:szCs w:val="22"/>
        </w:rPr>
      </w:pPr>
    </w:p>
    <w:p w14:paraId="237F47DF" w14:textId="75B6895E"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SUB-CONTRACTOR.  Any person, other than the prime Contractor, who offers to furnish or furnishes any supplies, material, equipment, or services of any kind under a prime contract or a subcontract entered into in connection with such prime contract, and any person who offers to furnish or furnishes general supplies to the prime Contractor or a higher tier sub-contractor.  </w:t>
      </w:r>
    </w:p>
    <w:p w14:paraId="76C0D38E" w14:textId="77777777" w:rsidR="009A6321" w:rsidRPr="00A063F5" w:rsidRDefault="009A6321" w:rsidP="00863DDC">
      <w:pPr>
        <w:rPr>
          <w:rFonts w:ascii="Times New Roman" w:hAnsi="Times New Roman" w:cs="Times New Roman"/>
          <w:color w:val="000000"/>
          <w:sz w:val="22"/>
          <w:szCs w:val="22"/>
        </w:rPr>
      </w:pPr>
    </w:p>
    <w:p w14:paraId="64F50E33" w14:textId="176976EC"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UNITED STATES HOUSING ACT OF 1937, AS AMENDED (1937 Act). The statute in which the Section 8 </w:t>
      </w:r>
      <w:r w:rsidR="005508B9" w:rsidRPr="00A063F5">
        <w:rPr>
          <w:rFonts w:ascii="Times New Roman" w:hAnsi="Times New Roman" w:cs="Times New Roman"/>
          <w:color w:val="000000"/>
          <w:sz w:val="22"/>
          <w:szCs w:val="22"/>
        </w:rPr>
        <w:t>statu</w:t>
      </w:r>
      <w:r w:rsidR="009200A3" w:rsidRPr="00A063F5">
        <w:rPr>
          <w:rFonts w:ascii="Times New Roman" w:hAnsi="Times New Roman" w:cs="Times New Roman"/>
          <w:color w:val="000000"/>
          <w:sz w:val="22"/>
          <w:szCs w:val="22"/>
        </w:rPr>
        <w:t>t</w:t>
      </w:r>
      <w:r w:rsidR="005508B9" w:rsidRPr="00A063F5">
        <w:rPr>
          <w:rFonts w:ascii="Times New Roman" w:hAnsi="Times New Roman" w:cs="Times New Roman"/>
          <w:color w:val="000000"/>
          <w:sz w:val="22"/>
          <w:szCs w:val="22"/>
        </w:rPr>
        <w:t>e</w:t>
      </w:r>
      <w:r w:rsidRPr="00A063F5">
        <w:rPr>
          <w:rFonts w:ascii="Times New Roman" w:hAnsi="Times New Roman" w:cs="Times New Roman"/>
          <w:color w:val="000000"/>
          <w:sz w:val="22"/>
          <w:szCs w:val="22"/>
        </w:rPr>
        <w:t xml:space="preserve"> and related requirements are codified (42 U.S.C. section 1437).</w:t>
      </w:r>
    </w:p>
    <w:p w14:paraId="388CC190" w14:textId="77777777" w:rsidR="009A6321" w:rsidRPr="00A063F5" w:rsidRDefault="009A6321" w:rsidP="00863DDC">
      <w:pPr>
        <w:rPr>
          <w:rFonts w:ascii="Times New Roman" w:hAnsi="Times New Roman" w:cs="Times New Roman"/>
          <w:color w:val="000000"/>
          <w:sz w:val="22"/>
          <w:szCs w:val="22"/>
        </w:rPr>
      </w:pPr>
    </w:p>
    <w:p w14:paraId="282EB2B7" w14:textId="0DF72F2F"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WORK WEEK. Monday through Friday, unless specified otherwise.</w:t>
      </w:r>
    </w:p>
    <w:p w14:paraId="228AD772" w14:textId="77777777" w:rsidR="00863DDC" w:rsidRPr="00A063F5" w:rsidRDefault="00863DDC" w:rsidP="00863DDC">
      <w:pPr>
        <w:pStyle w:val="Heading3"/>
        <w:rPr>
          <w:rFonts w:ascii="Times New Roman" w:hAnsi="Times New Roman"/>
          <w:b/>
          <w:sz w:val="22"/>
          <w:szCs w:val="22"/>
        </w:rPr>
      </w:pPr>
      <w:r w:rsidRPr="00A063F5">
        <w:rPr>
          <w:rFonts w:ascii="Times New Roman" w:hAnsi="Times New Roman"/>
          <w:b/>
          <w:sz w:val="22"/>
          <w:szCs w:val="22"/>
        </w:rPr>
        <w:t>2.2 Acronyms</w:t>
      </w:r>
    </w:p>
    <w:p w14:paraId="4377F666"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ACC -  Annual Contribution Contract</w:t>
      </w:r>
    </w:p>
    <w:p w14:paraId="3341F9E2"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AQL -  Acceptable Quality Level</w:t>
      </w:r>
    </w:p>
    <w:p w14:paraId="051C3124"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CO -  Contracting Officer</w:t>
      </w:r>
    </w:p>
    <w:p w14:paraId="2595E3FB"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CAOM -  Contract Administration Oversight Monitor</w:t>
      </w:r>
    </w:p>
    <w:p w14:paraId="0257ECFA"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COB -  Close of Business</w:t>
      </w:r>
    </w:p>
    <w:p w14:paraId="022AEFAB"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COR -  Contracting Officer Representative</w:t>
      </w:r>
    </w:p>
    <w:p w14:paraId="4439131E"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EFT -  Electronic Funds Transfer</w:t>
      </w:r>
    </w:p>
    <w:p w14:paraId="5C9F45E0"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EH&amp;S -  Exigent Health and Safety</w:t>
      </w:r>
    </w:p>
    <w:p w14:paraId="65488EB8"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EIV -  Enterprise Income Verification</w:t>
      </w:r>
    </w:p>
    <w:p w14:paraId="2B981BB6"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FAR -  Federal Acquisition Regulation</w:t>
      </w:r>
    </w:p>
    <w:p w14:paraId="056BDA0E"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FISMA -  Federal Information Security Act</w:t>
      </w:r>
    </w:p>
    <w:p w14:paraId="159902C3"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FMR -  Fair Market Rents</w:t>
      </w:r>
    </w:p>
    <w:p w14:paraId="2A0BA4BE"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FOCC – Field Office CAOM Counterpart</w:t>
      </w:r>
    </w:p>
    <w:p w14:paraId="1BBBE5D1"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FYE -  Fiscal Year End</w:t>
      </w:r>
    </w:p>
    <w:p w14:paraId="126C3FC5"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GOP -  General Operational Procedures</w:t>
      </w:r>
    </w:p>
    <w:p w14:paraId="5DD72EEC"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HAP -  Housing Assistance Payment</w:t>
      </w:r>
    </w:p>
    <w:p w14:paraId="3F3BBBC5" w14:textId="3F188DA3" w:rsidR="00E40894" w:rsidRPr="00A063F5" w:rsidRDefault="00E40894"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HAPRSS – HAP </w:t>
      </w:r>
      <w:r w:rsidR="0019594B" w:rsidRPr="00A063F5">
        <w:rPr>
          <w:rFonts w:ascii="Times New Roman" w:hAnsi="Times New Roman" w:cs="Times New Roman"/>
          <w:color w:val="000000"/>
          <w:sz w:val="22"/>
          <w:szCs w:val="22"/>
        </w:rPr>
        <w:t xml:space="preserve">Contract </w:t>
      </w:r>
      <w:r w:rsidRPr="00A063F5">
        <w:rPr>
          <w:rFonts w:ascii="Times New Roman" w:hAnsi="Times New Roman" w:cs="Times New Roman"/>
          <w:color w:val="000000"/>
          <w:sz w:val="22"/>
          <w:szCs w:val="22"/>
        </w:rPr>
        <w:t>Regional Support Services</w:t>
      </w:r>
    </w:p>
    <w:p w14:paraId="23300314" w14:textId="55D09D9F"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HUD -  Department of Housing and Urban Development</w:t>
      </w:r>
    </w:p>
    <w:p w14:paraId="03F2ECF6"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IA -  Independent Auditor</w:t>
      </w:r>
    </w:p>
    <w:p w14:paraId="197952EA"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iREMS -  Integrated Real Estate Management System  </w:t>
      </w:r>
    </w:p>
    <w:p w14:paraId="5E6EA1AA" w14:textId="36FC5C3C"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MAHRA -  Multifamily Assisted Housing Reform and Affordability Act of 1997</w:t>
      </w:r>
      <w:r w:rsidR="005508B9" w:rsidRPr="00A063F5">
        <w:rPr>
          <w:rFonts w:ascii="Times New Roman" w:hAnsi="Times New Roman" w:cs="Times New Roman"/>
          <w:color w:val="000000"/>
          <w:sz w:val="22"/>
          <w:szCs w:val="22"/>
        </w:rPr>
        <w:t>, as amended</w:t>
      </w:r>
    </w:p>
    <w:p w14:paraId="553CDB9C"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MFH – Multifamily Housing</w:t>
      </w:r>
    </w:p>
    <w:p w14:paraId="1AC1DC3F"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MOR -  Management and Occupancy Review</w:t>
      </w:r>
    </w:p>
    <w:p w14:paraId="1A2B17EF"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O/A - Property owner / management agent</w:t>
      </w:r>
    </w:p>
    <w:p w14:paraId="0241E466"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OCI -  Organizational Conflict of Interest</w:t>
      </w:r>
    </w:p>
    <w:p w14:paraId="34E3D5DA"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OMB -  Office of Management and Budget</w:t>
      </w:r>
    </w:p>
    <w:p w14:paraId="238FD9E6"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OSHA -  Occupational Safety and Health Act</w:t>
      </w:r>
    </w:p>
    <w:p w14:paraId="60A724E5"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PBCA -  Performance Based Contract Administrator</w:t>
      </w:r>
    </w:p>
    <w:p w14:paraId="073F44F4" w14:textId="77777777" w:rsidR="00863DDC" w:rsidRPr="00A063F5" w:rsidRDefault="00863DDC" w:rsidP="00863DDC">
      <w:pPr>
        <w:rPr>
          <w:rFonts w:ascii="Times New Roman" w:hAnsi="Times New Roman" w:cs="Times New Roman"/>
          <w:b/>
          <w:color w:val="000000"/>
          <w:sz w:val="22"/>
          <w:szCs w:val="22"/>
        </w:rPr>
      </w:pPr>
      <w:r w:rsidRPr="00A063F5">
        <w:rPr>
          <w:rFonts w:ascii="Times New Roman" w:hAnsi="Times New Roman" w:cs="Times New Roman"/>
          <w:color w:val="000000"/>
          <w:sz w:val="22"/>
          <w:szCs w:val="22"/>
        </w:rPr>
        <w:lastRenderedPageBreak/>
        <w:t>PBRA -  Section 8 Project-Based Rental Assistance</w:t>
      </w:r>
    </w:p>
    <w:p w14:paraId="2144FD5D"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PD&amp;R – Policy Development and Research</w:t>
      </w:r>
    </w:p>
    <w:p w14:paraId="6EB89F84"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PHA -  Public Housing Agency</w:t>
      </w:r>
    </w:p>
    <w:p w14:paraId="3BCC76C7"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PWS - Performance Work Statement</w:t>
      </w:r>
    </w:p>
    <w:p w14:paraId="2DF57275"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QASP -  Quality Assurance Surveillance Plan</w:t>
      </w:r>
    </w:p>
    <w:p w14:paraId="3C34B4E4"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QCP -  Quality Control Plan</w:t>
      </w:r>
    </w:p>
    <w:p w14:paraId="4D0C661E"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REAC -  Real Estate Assessment Center</w:t>
      </w:r>
    </w:p>
    <w:p w14:paraId="6FB67E30"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sz w:val="22"/>
          <w:szCs w:val="22"/>
        </w:rPr>
        <w:t xml:space="preserve">RHIIP - Rental Housing Integrity Improvement Project </w:t>
      </w:r>
    </w:p>
    <w:p w14:paraId="4713E9DA"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TPV -  Tenant Protection Voucher</w:t>
      </w:r>
    </w:p>
    <w:p w14:paraId="61FF381E"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TRACS -  Tenant Rental Assistance Certification System</w:t>
      </w:r>
    </w:p>
    <w:p w14:paraId="1675FBE6" w14:textId="4F16B219" w:rsidR="00863DDC" w:rsidRPr="00A063F5" w:rsidRDefault="00863DDC" w:rsidP="00863DDC">
      <w:pPr>
        <w:pStyle w:val="Heading3"/>
        <w:rPr>
          <w:rFonts w:ascii="Times New Roman" w:hAnsi="Times New Roman"/>
          <w:b/>
          <w:sz w:val="22"/>
          <w:szCs w:val="22"/>
        </w:rPr>
      </w:pPr>
      <w:r w:rsidRPr="00A063F5">
        <w:rPr>
          <w:rFonts w:ascii="Times New Roman" w:hAnsi="Times New Roman"/>
          <w:b/>
          <w:sz w:val="22"/>
          <w:szCs w:val="22"/>
        </w:rPr>
        <w:t>3.</w:t>
      </w:r>
      <w:r w:rsidR="003C26BB" w:rsidRPr="00A063F5">
        <w:rPr>
          <w:rFonts w:ascii="Times New Roman" w:hAnsi="Times New Roman"/>
          <w:b/>
          <w:sz w:val="22"/>
          <w:szCs w:val="22"/>
        </w:rPr>
        <w:t>0</w:t>
      </w:r>
      <w:r w:rsidRPr="00A063F5">
        <w:rPr>
          <w:rFonts w:ascii="Times New Roman" w:hAnsi="Times New Roman"/>
          <w:b/>
          <w:sz w:val="22"/>
          <w:szCs w:val="22"/>
        </w:rPr>
        <w:t xml:space="preserve"> Government Services</w:t>
      </w:r>
    </w:p>
    <w:p w14:paraId="474D686B" w14:textId="77777777" w:rsidR="00863DDC" w:rsidRPr="00A063F5" w:rsidRDefault="00863DDC" w:rsidP="00863DDC">
      <w:pPr>
        <w:keepNext/>
        <w:tabs>
          <w:tab w:val="center" w:pos="0"/>
          <w:tab w:val="left" w:pos="990"/>
        </w:tabs>
        <w:overflowPunct w:val="0"/>
        <w:autoSpaceDE w:val="0"/>
        <w:autoSpaceDN w:val="0"/>
        <w:adjustRightInd w:val="0"/>
        <w:outlineLvl w:val="2"/>
        <w:rPr>
          <w:rFonts w:ascii="Times New Roman" w:hAnsi="Times New Roman" w:cs="Times New Roman"/>
          <w:color w:val="000000"/>
          <w:sz w:val="22"/>
          <w:szCs w:val="22"/>
        </w:rPr>
      </w:pPr>
      <w:r w:rsidRPr="00A063F5">
        <w:rPr>
          <w:rFonts w:ascii="Times New Roman" w:hAnsi="Times New Roman" w:cs="Times New Roman"/>
          <w:color w:val="000000"/>
          <w:sz w:val="22"/>
          <w:szCs w:val="22"/>
        </w:rPr>
        <w:t>The Government will provide the Contractor user access privileges to the various HUD systems (iREMS, TRACS, EIV) required to perform the services stated within this PWS.  User access privileges will be granted upon successful completion of background/security investigations administered by the Government.</w:t>
      </w:r>
    </w:p>
    <w:p w14:paraId="7FAB9DBE" w14:textId="4A94ACA8" w:rsidR="00863DDC" w:rsidRPr="00A063F5" w:rsidRDefault="00863DDC" w:rsidP="00863DDC">
      <w:pPr>
        <w:pStyle w:val="Heading3"/>
        <w:rPr>
          <w:rFonts w:ascii="Times New Roman" w:hAnsi="Times New Roman"/>
          <w:b/>
          <w:sz w:val="22"/>
          <w:szCs w:val="22"/>
        </w:rPr>
      </w:pPr>
      <w:r w:rsidRPr="00A063F5">
        <w:rPr>
          <w:rFonts w:ascii="Times New Roman" w:hAnsi="Times New Roman"/>
          <w:b/>
          <w:sz w:val="22"/>
          <w:szCs w:val="22"/>
        </w:rPr>
        <w:t>3.</w:t>
      </w:r>
      <w:r w:rsidR="003C26BB" w:rsidRPr="00A063F5">
        <w:rPr>
          <w:rFonts w:ascii="Times New Roman" w:hAnsi="Times New Roman"/>
          <w:b/>
          <w:sz w:val="22"/>
          <w:szCs w:val="22"/>
        </w:rPr>
        <w:t>1</w:t>
      </w:r>
      <w:r w:rsidRPr="00A063F5">
        <w:rPr>
          <w:rFonts w:ascii="Times New Roman" w:hAnsi="Times New Roman"/>
          <w:b/>
          <w:sz w:val="22"/>
          <w:szCs w:val="22"/>
        </w:rPr>
        <w:t xml:space="preserve"> Facilities</w:t>
      </w:r>
    </w:p>
    <w:p w14:paraId="75CF9029"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No facilities will be provided by the Government.</w:t>
      </w:r>
    </w:p>
    <w:p w14:paraId="36DA64C3" w14:textId="4CAFB2B4" w:rsidR="00863DDC" w:rsidRPr="00A063F5" w:rsidRDefault="00863DDC" w:rsidP="00863DDC">
      <w:pPr>
        <w:pStyle w:val="Heading3"/>
        <w:rPr>
          <w:rFonts w:ascii="Times New Roman" w:hAnsi="Times New Roman"/>
          <w:b/>
          <w:sz w:val="22"/>
          <w:szCs w:val="22"/>
        </w:rPr>
      </w:pPr>
      <w:r w:rsidRPr="00A063F5">
        <w:rPr>
          <w:rFonts w:ascii="Times New Roman" w:hAnsi="Times New Roman"/>
          <w:b/>
          <w:sz w:val="22"/>
          <w:szCs w:val="22"/>
        </w:rPr>
        <w:t>3.</w:t>
      </w:r>
      <w:r w:rsidR="003C26BB" w:rsidRPr="00A063F5">
        <w:rPr>
          <w:rFonts w:ascii="Times New Roman" w:hAnsi="Times New Roman"/>
          <w:b/>
          <w:sz w:val="22"/>
          <w:szCs w:val="22"/>
        </w:rPr>
        <w:t>2</w:t>
      </w:r>
      <w:r w:rsidRPr="00A063F5">
        <w:rPr>
          <w:rFonts w:ascii="Times New Roman" w:hAnsi="Times New Roman"/>
          <w:b/>
          <w:sz w:val="22"/>
          <w:szCs w:val="22"/>
        </w:rPr>
        <w:t xml:space="preserve"> Equipment</w:t>
      </w:r>
    </w:p>
    <w:p w14:paraId="73586E05"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No Government equipment will be provided.</w:t>
      </w:r>
    </w:p>
    <w:p w14:paraId="2281A636" w14:textId="7696B754" w:rsidR="00863DDC" w:rsidRPr="00A063F5" w:rsidRDefault="003C26BB" w:rsidP="00863DDC">
      <w:pPr>
        <w:pStyle w:val="Heading3"/>
        <w:rPr>
          <w:rFonts w:ascii="Times New Roman" w:hAnsi="Times New Roman"/>
          <w:b/>
          <w:sz w:val="22"/>
          <w:szCs w:val="22"/>
        </w:rPr>
      </w:pPr>
      <w:r w:rsidRPr="00A063F5">
        <w:rPr>
          <w:rFonts w:ascii="Times New Roman" w:hAnsi="Times New Roman"/>
          <w:b/>
          <w:sz w:val="22"/>
          <w:szCs w:val="22"/>
        </w:rPr>
        <w:t>3.3</w:t>
      </w:r>
      <w:r w:rsidR="00863DDC" w:rsidRPr="00A063F5">
        <w:rPr>
          <w:rFonts w:ascii="Times New Roman" w:hAnsi="Times New Roman"/>
          <w:b/>
          <w:sz w:val="22"/>
          <w:szCs w:val="22"/>
        </w:rPr>
        <w:t xml:space="preserve"> Materials</w:t>
      </w:r>
    </w:p>
    <w:p w14:paraId="33BFE0DF" w14:textId="556287FF"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The Government will provide the Contractor with all HAP </w:t>
      </w:r>
      <w:r w:rsidR="005508B9" w:rsidRPr="00A063F5">
        <w:rPr>
          <w:rFonts w:ascii="Times New Roman" w:hAnsi="Times New Roman" w:cs="Times New Roman"/>
          <w:color w:val="000000"/>
          <w:sz w:val="22"/>
          <w:szCs w:val="22"/>
        </w:rPr>
        <w:t>C</w:t>
      </w:r>
      <w:r w:rsidRPr="00A063F5">
        <w:rPr>
          <w:rFonts w:ascii="Times New Roman" w:hAnsi="Times New Roman" w:cs="Times New Roman"/>
          <w:color w:val="000000"/>
          <w:sz w:val="22"/>
          <w:szCs w:val="22"/>
        </w:rPr>
        <w:t>ontracts under the Contractor’s jurisdiction, REAC assessments, and other supporting documentation during the Transition-In period or within 10 days of HAP Contract assignment if outside of the Transition-In period.  Copies of required materials may be provided to the Contractor in hard copy or soft copy.  All materials will remain the property of the Government and will be returned to the COR upon request or at the end of the contract period.</w:t>
      </w:r>
    </w:p>
    <w:p w14:paraId="632296EA" w14:textId="09F1910E" w:rsidR="00863DDC" w:rsidRPr="00A063F5" w:rsidRDefault="00863DDC" w:rsidP="00863DDC">
      <w:pPr>
        <w:pStyle w:val="Heading3"/>
        <w:rPr>
          <w:rFonts w:ascii="Times New Roman" w:hAnsi="Times New Roman"/>
          <w:b/>
          <w:sz w:val="22"/>
          <w:szCs w:val="22"/>
        </w:rPr>
      </w:pPr>
      <w:r w:rsidRPr="00A063F5">
        <w:rPr>
          <w:rFonts w:ascii="Times New Roman" w:hAnsi="Times New Roman"/>
          <w:b/>
          <w:sz w:val="22"/>
          <w:szCs w:val="22"/>
        </w:rPr>
        <w:t>3.</w:t>
      </w:r>
      <w:r w:rsidR="003C26BB" w:rsidRPr="00A063F5">
        <w:rPr>
          <w:rFonts w:ascii="Times New Roman" w:hAnsi="Times New Roman"/>
          <w:b/>
          <w:sz w:val="22"/>
          <w:szCs w:val="22"/>
        </w:rPr>
        <w:t>4</w:t>
      </w:r>
      <w:r w:rsidRPr="00A063F5">
        <w:rPr>
          <w:rFonts w:ascii="Times New Roman" w:hAnsi="Times New Roman"/>
          <w:b/>
          <w:sz w:val="22"/>
          <w:szCs w:val="22"/>
        </w:rPr>
        <w:t xml:space="preserve"> Quality Assurance (QA)</w:t>
      </w:r>
    </w:p>
    <w:p w14:paraId="410468EC" w14:textId="12D8CB56"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The Government </w:t>
      </w:r>
      <w:r w:rsidR="00CF354A">
        <w:rPr>
          <w:rFonts w:ascii="Times New Roman" w:hAnsi="Times New Roman" w:cs="Times New Roman"/>
          <w:color w:val="000000"/>
          <w:sz w:val="22"/>
          <w:szCs w:val="22"/>
        </w:rPr>
        <w:t>will</w:t>
      </w:r>
      <w:r w:rsidRPr="00A063F5">
        <w:rPr>
          <w:rFonts w:ascii="Times New Roman" w:hAnsi="Times New Roman" w:cs="Times New Roman"/>
          <w:color w:val="000000"/>
          <w:sz w:val="22"/>
          <w:szCs w:val="22"/>
        </w:rPr>
        <w:t xml:space="preserve"> evaluate the Contractor's performance under this contract in accordance with the Quality Assurance Surveillance Plan.  This plan is primarily focused on what the Government must do to ensure that the Contractor has performed in accordance with the performance standards.  It defines how the performance standards will be applied, the frequency of surveillance, and the minimum acceptable quality level.</w:t>
      </w:r>
    </w:p>
    <w:p w14:paraId="6139FE5F" w14:textId="77777777" w:rsidR="00863DDC" w:rsidRPr="00A063F5" w:rsidRDefault="00863DDC" w:rsidP="00863DDC">
      <w:pPr>
        <w:pStyle w:val="Heading3"/>
        <w:rPr>
          <w:rFonts w:ascii="Times New Roman" w:hAnsi="Times New Roman"/>
          <w:b/>
          <w:sz w:val="22"/>
          <w:szCs w:val="22"/>
        </w:rPr>
      </w:pPr>
      <w:r w:rsidRPr="00A063F5">
        <w:rPr>
          <w:rFonts w:ascii="Times New Roman" w:hAnsi="Times New Roman"/>
          <w:b/>
          <w:sz w:val="22"/>
          <w:szCs w:val="22"/>
        </w:rPr>
        <w:t>4 Contractor-Furnished Items and Services</w:t>
      </w:r>
    </w:p>
    <w:p w14:paraId="08E07E26"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The Contractor shall furnish, all facilities, equipment, and supplies required to perform the work under this contract that are not listed under Government-Furnished Property and Services. </w:t>
      </w:r>
    </w:p>
    <w:p w14:paraId="2754200B" w14:textId="77777777" w:rsidR="00863DDC" w:rsidRPr="00A063F5" w:rsidRDefault="00863DDC" w:rsidP="00863DDC">
      <w:pPr>
        <w:pStyle w:val="Heading3"/>
        <w:rPr>
          <w:rFonts w:ascii="Times New Roman" w:hAnsi="Times New Roman"/>
          <w:b/>
          <w:sz w:val="22"/>
          <w:szCs w:val="22"/>
        </w:rPr>
      </w:pPr>
      <w:r w:rsidRPr="00A063F5">
        <w:rPr>
          <w:rFonts w:ascii="Times New Roman" w:hAnsi="Times New Roman"/>
          <w:b/>
          <w:sz w:val="22"/>
          <w:szCs w:val="22"/>
        </w:rPr>
        <w:t>4.1 Facilities</w:t>
      </w:r>
    </w:p>
    <w:p w14:paraId="615E0E3A"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The Contractor shall furnish the facilities necessary to meet the requirements stated within this PWS.</w:t>
      </w:r>
    </w:p>
    <w:p w14:paraId="7054A4CE" w14:textId="77777777" w:rsidR="00863DDC" w:rsidRPr="00A063F5" w:rsidRDefault="00863DDC" w:rsidP="00863DDC">
      <w:pPr>
        <w:pStyle w:val="Heading3"/>
        <w:rPr>
          <w:rFonts w:ascii="Times New Roman" w:hAnsi="Times New Roman"/>
          <w:b/>
          <w:sz w:val="22"/>
          <w:szCs w:val="22"/>
        </w:rPr>
      </w:pPr>
      <w:r w:rsidRPr="00A063F5">
        <w:rPr>
          <w:rFonts w:ascii="Times New Roman" w:hAnsi="Times New Roman"/>
          <w:b/>
          <w:sz w:val="22"/>
          <w:szCs w:val="22"/>
        </w:rPr>
        <w:t>4.2 Equipment</w:t>
      </w:r>
    </w:p>
    <w:p w14:paraId="7A435597"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The contractor shall furnish any equipment necessary to meet the requirements stated within this PWS.</w:t>
      </w:r>
    </w:p>
    <w:p w14:paraId="04376B49" w14:textId="77777777" w:rsidR="00863DDC" w:rsidRPr="00A063F5" w:rsidRDefault="00863DDC" w:rsidP="00863DDC">
      <w:pPr>
        <w:pStyle w:val="Heading3"/>
        <w:rPr>
          <w:rFonts w:ascii="Times New Roman" w:hAnsi="Times New Roman"/>
          <w:b/>
          <w:sz w:val="22"/>
          <w:szCs w:val="22"/>
        </w:rPr>
      </w:pPr>
      <w:r w:rsidRPr="00A063F5">
        <w:rPr>
          <w:rFonts w:ascii="Times New Roman" w:hAnsi="Times New Roman"/>
          <w:b/>
          <w:sz w:val="22"/>
          <w:szCs w:val="22"/>
        </w:rPr>
        <w:t>4.3 Material</w:t>
      </w:r>
    </w:p>
    <w:p w14:paraId="5D1B7282"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N/A</w:t>
      </w:r>
    </w:p>
    <w:p w14:paraId="0104DEC4" w14:textId="77777777" w:rsidR="00863DDC" w:rsidRPr="00A063F5" w:rsidRDefault="00863DDC" w:rsidP="00863DDC">
      <w:pPr>
        <w:pStyle w:val="Heading3"/>
        <w:rPr>
          <w:rFonts w:ascii="Times New Roman" w:hAnsi="Times New Roman"/>
          <w:b/>
          <w:sz w:val="22"/>
          <w:szCs w:val="22"/>
        </w:rPr>
      </w:pPr>
      <w:bookmarkStart w:id="6" w:name="_Hlk498605902"/>
      <w:r w:rsidRPr="00A063F5">
        <w:rPr>
          <w:rFonts w:ascii="Times New Roman" w:hAnsi="Times New Roman"/>
          <w:b/>
          <w:sz w:val="22"/>
          <w:szCs w:val="22"/>
        </w:rPr>
        <w:lastRenderedPageBreak/>
        <w:t>4.4 Contractor Responsibilities</w:t>
      </w:r>
    </w:p>
    <w:p w14:paraId="32E2AA25" w14:textId="76DF09CB"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The Contractor shall only conduct business with designated Government personnel listed as points of contact (POCs).  Names of authorized personnel shall be provided to the Contractor by the Government, in writing, and updated as necessary throughout the contract period.</w:t>
      </w:r>
    </w:p>
    <w:p w14:paraId="6587A602" w14:textId="77777777" w:rsidR="0017289B" w:rsidRPr="00A063F5" w:rsidRDefault="0017289B" w:rsidP="00863DDC">
      <w:pPr>
        <w:rPr>
          <w:rFonts w:ascii="Times New Roman" w:hAnsi="Times New Roman" w:cs="Times New Roman"/>
          <w:color w:val="000000"/>
          <w:sz w:val="22"/>
          <w:szCs w:val="22"/>
        </w:rPr>
      </w:pPr>
    </w:p>
    <w:p w14:paraId="3CA615F9" w14:textId="3FAA45F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U.S. Government records, copies of original results and reports, verified original data, corrected data and corrected supporting final reports which are maintained by the Contractor remain the property of the U.S. Government.  These files/results must be surrendered to the COR</w:t>
      </w:r>
      <w:r w:rsidR="00346278" w:rsidRPr="00A063F5">
        <w:rPr>
          <w:rFonts w:ascii="Times New Roman" w:hAnsi="Times New Roman" w:cs="Times New Roman"/>
          <w:color w:val="000000"/>
          <w:sz w:val="22"/>
          <w:szCs w:val="22"/>
        </w:rPr>
        <w:t xml:space="preserve"> </w:t>
      </w:r>
      <w:bookmarkStart w:id="7" w:name="_Hlk498606032"/>
      <w:r w:rsidR="00346278" w:rsidRPr="00A063F5">
        <w:rPr>
          <w:rFonts w:ascii="Times New Roman" w:hAnsi="Times New Roman" w:cs="Times New Roman"/>
          <w:color w:val="000000"/>
          <w:sz w:val="22"/>
          <w:szCs w:val="22"/>
        </w:rPr>
        <w:t>at the end of the contract term or at the request of the Government</w:t>
      </w:r>
      <w:r w:rsidRPr="00A063F5">
        <w:rPr>
          <w:rFonts w:ascii="Times New Roman" w:hAnsi="Times New Roman" w:cs="Times New Roman"/>
          <w:color w:val="000000"/>
          <w:sz w:val="22"/>
          <w:szCs w:val="22"/>
        </w:rPr>
        <w:t>.</w:t>
      </w:r>
    </w:p>
    <w:bookmarkEnd w:id="6"/>
    <w:bookmarkEnd w:id="7"/>
    <w:p w14:paraId="4AA5D034" w14:textId="77777777" w:rsidR="00863DDC" w:rsidRPr="00A063F5" w:rsidRDefault="00863DDC" w:rsidP="00863DDC">
      <w:pPr>
        <w:pStyle w:val="Heading3"/>
        <w:rPr>
          <w:rFonts w:ascii="Times New Roman" w:hAnsi="Times New Roman"/>
          <w:b/>
          <w:sz w:val="22"/>
          <w:szCs w:val="22"/>
        </w:rPr>
      </w:pPr>
      <w:r w:rsidRPr="00A063F5">
        <w:rPr>
          <w:rFonts w:ascii="Times New Roman" w:hAnsi="Times New Roman"/>
          <w:b/>
          <w:sz w:val="22"/>
          <w:szCs w:val="22"/>
        </w:rPr>
        <w:t>4.5 Contractor Personnel</w:t>
      </w:r>
    </w:p>
    <w:p w14:paraId="365AA279" w14:textId="072B57D1" w:rsidR="00D528E5" w:rsidRPr="00A063F5" w:rsidRDefault="008B583E" w:rsidP="008B583E">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See Sections </w:t>
      </w:r>
      <w:r w:rsidRPr="00A063F5">
        <w:rPr>
          <w:rFonts w:ascii="Times New Roman" w:hAnsi="Times New Roman" w:cs="Times New Roman"/>
          <w:b/>
          <w:color w:val="000000"/>
          <w:sz w:val="22"/>
          <w:szCs w:val="22"/>
        </w:rPr>
        <w:t xml:space="preserve">G.3, G.4, G.5. </w:t>
      </w:r>
    </w:p>
    <w:p w14:paraId="3D47846C" w14:textId="77777777" w:rsidR="00863DDC" w:rsidRPr="00A063F5" w:rsidRDefault="00863DDC" w:rsidP="00863DDC">
      <w:pPr>
        <w:pStyle w:val="Heading3"/>
        <w:rPr>
          <w:rFonts w:ascii="Times New Roman" w:hAnsi="Times New Roman"/>
          <w:b/>
          <w:sz w:val="22"/>
          <w:szCs w:val="22"/>
        </w:rPr>
      </w:pPr>
      <w:r w:rsidRPr="00A063F5">
        <w:rPr>
          <w:rFonts w:ascii="Times New Roman" w:hAnsi="Times New Roman"/>
          <w:b/>
          <w:sz w:val="22"/>
          <w:szCs w:val="22"/>
        </w:rPr>
        <w:t>4.6 Identification of Contractor Employees</w:t>
      </w:r>
    </w:p>
    <w:p w14:paraId="7BAFEE3C" w14:textId="12633C44"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  When conversing with Government personnel during business meetings, over the telephone, or via electronic mail, Contractor/subcontractor personnel shall identify themselves as such to avoid situations arising where sensitive topics might be better discussed solely between Government employees. </w:t>
      </w:r>
    </w:p>
    <w:p w14:paraId="27536D2F" w14:textId="77777777" w:rsidR="00863DDC" w:rsidRPr="00A063F5" w:rsidRDefault="00863DDC" w:rsidP="00863DDC">
      <w:pPr>
        <w:rPr>
          <w:rFonts w:ascii="Times New Roman" w:hAnsi="Times New Roman" w:cs="Times New Roman"/>
          <w:color w:val="000000"/>
          <w:sz w:val="22"/>
          <w:szCs w:val="22"/>
        </w:rPr>
      </w:pPr>
    </w:p>
    <w:p w14:paraId="46906171" w14:textId="274F23EC"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Contractors/subcontractors shall identify themselves on any attendance sheet or any coordination documents they may review.  Electronic mail signature blocks shall identify their company affiliation.  </w:t>
      </w:r>
    </w:p>
    <w:p w14:paraId="73F5741E" w14:textId="3420AADF" w:rsidR="00863DDC" w:rsidRPr="00A063F5" w:rsidRDefault="00863DDC" w:rsidP="00863DDC">
      <w:pPr>
        <w:pStyle w:val="Heading3"/>
        <w:rPr>
          <w:rFonts w:ascii="Times New Roman" w:hAnsi="Times New Roman"/>
          <w:b/>
          <w:sz w:val="22"/>
          <w:szCs w:val="22"/>
        </w:rPr>
      </w:pPr>
      <w:r w:rsidRPr="00A063F5">
        <w:rPr>
          <w:rFonts w:ascii="Times New Roman" w:hAnsi="Times New Roman"/>
          <w:b/>
          <w:sz w:val="22"/>
          <w:szCs w:val="22"/>
        </w:rPr>
        <w:t>5</w:t>
      </w:r>
      <w:r w:rsidR="006C5290" w:rsidRPr="00A063F5">
        <w:rPr>
          <w:rFonts w:ascii="Times New Roman" w:hAnsi="Times New Roman"/>
          <w:b/>
          <w:sz w:val="22"/>
          <w:szCs w:val="22"/>
        </w:rPr>
        <w:t>.0</w:t>
      </w:r>
      <w:r w:rsidRPr="00A063F5">
        <w:rPr>
          <w:rFonts w:ascii="Times New Roman" w:hAnsi="Times New Roman"/>
          <w:b/>
          <w:sz w:val="22"/>
          <w:szCs w:val="22"/>
        </w:rPr>
        <w:t xml:space="preserve"> Specific Tasks</w:t>
      </w:r>
    </w:p>
    <w:p w14:paraId="2A749085" w14:textId="77777777" w:rsidR="00863DDC" w:rsidRPr="00A063F5" w:rsidRDefault="00863DDC" w:rsidP="00863DDC">
      <w:pPr>
        <w:pStyle w:val="Heading3"/>
        <w:rPr>
          <w:rFonts w:ascii="Times New Roman" w:hAnsi="Times New Roman"/>
          <w:b/>
          <w:sz w:val="22"/>
          <w:szCs w:val="22"/>
        </w:rPr>
      </w:pPr>
      <w:bookmarkStart w:id="8" w:name="_Hlk498509430"/>
      <w:r w:rsidRPr="00A063F5">
        <w:rPr>
          <w:rFonts w:ascii="Times New Roman" w:hAnsi="Times New Roman"/>
          <w:b/>
          <w:sz w:val="22"/>
          <w:szCs w:val="22"/>
        </w:rPr>
        <w:t>5.1 Management Occupancy Reviews</w:t>
      </w:r>
    </w:p>
    <w:bookmarkEnd w:id="8"/>
    <w:p w14:paraId="54D90E44" w14:textId="1995532C"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The Contractor shall conduct a Management Occupancy Review (MOR) for each assigned multifamily property. While some properties have more than one Housing Assistance Payment (HAP) contract, each property shall be reviewed annually unless otherwise instructed by HUD.</w:t>
      </w:r>
    </w:p>
    <w:p w14:paraId="10A48B90" w14:textId="77777777" w:rsidR="005508B9" w:rsidRPr="00A063F5" w:rsidRDefault="005508B9" w:rsidP="00863DDC">
      <w:pPr>
        <w:rPr>
          <w:rFonts w:ascii="Times New Roman" w:hAnsi="Times New Roman" w:cs="Times New Roman"/>
          <w:color w:val="000000"/>
          <w:sz w:val="22"/>
          <w:szCs w:val="22"/>
        </w:rPr>
      </w:pPr>
    </w:p>
    <w:p w14:paraId="26051947" w14:textId="6E7B6339"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Each review shall evaluate and assess the owner/management agents operating policies and procedures for directing and overseeing property operations, compliance with HAP contracts as set forth in regulations, handbooks, forms, notices, and guidance issued by HUD, as amended and revised, and their adequacy for carrying out daily, front-line activities. </w:t>
      </w:r>
    </w:p>
    <w:p w14:paraId="0E9A624B" w14:textId="77777777" w:rsidR="005508B9" w:rsidRPr="00A063F5" w:rsidRDefault="005508B9" w:rsidP="00863DDC">
      <w:pPr>
        <w:rPr>
          <w:rFonts w:ascii="Times New Roman" w:hAnsi="Times New Roman" w:cs="Times New Roman"/>
          <w:color w:val="000000"/>
          <w:sz w:val="22"/>
          <w:szCs w:val="22"/>
        </w:rPr>
      </w:pPr>
    </w:p>
    <w:p w14:paraId="2CA772B7"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Each MOR shall be conducted in accordance with HUD Handbook 4350.1, </w:t>
      </w:r>
      <w:r w:rsidRPr="00A063F5">
        <w:rPr>
          <w:rStyle w:val="Emphasis"/>
          <w:rFonts w:ascii="Times New Roman" w:hAnsi="Times New Roman" w:cs="Times New Roman"/>
          <w:color w:val="000000"/>
          <w:sz w:val="22"/>
          <w:szCs w:val="22"/>
        </w:rPr>
        <w:t>Multifamily Asset Management and Project Servicing</w:t>
      </w:r>
      <w:r w:rsidRPr="00A063F5">
        <w:rPr>
          <w:rFonts w:ascii="Times New Roman" w:hAnsi="Times New Roman" w:cs="Times New Roman"/>
          <w:color w:val="000000"/>
          <w:sz w:val="22"/>
          <w:szCs w:val="22"/>
        </w:rPr>
        <w:t xml:space="preserve"> and HUD Handbook 4350.3, </w:t>
      </w:r>
      <w:r w:rsidRPr="00A063F5">
        <w:rPr>
          <w:rStyle w:val="Emphasis"/>
          <w:rFonts w:ascii="Times New Roman" w:hAnsi="Times New Roman" w:cs="Times New Roman"/>
          <w:color w:val="000000"/>
          <w:sz w:val="22"/>
          <w:szCs w:val="22"/>
        </w:rPr>
        <w:t>Occupancy Requirements of Subsidized Multifamily Housing Programs</w:t>
      </w:r>
      <w:r w:rsidRPr="00A063F5">
        <w:rPr>
          <w:rFonts w:ascii="Times New Roman" w:hAnsi="Times New Roman" w:cs="Times New Roman"/>
          <w:color w:val="000000"/>
          <w:sz w:val="22"/>
          <w:szCs w:val="22"/>
        </w:rPr>
        <w:t xml:space="preserve">. </w:t>
      </w:r>
    </w:p>
    <w:p w14:paraId="2EE8999E" w14:textId="77777777" w:rsidR="00863DDC" w:rsidRPr="00A063F5" w:rsidRDefault="00863DDC" w:rsidP="00863DDC">
      <w:pPr>
        <w:rPr>
          <w:rFonts w:ascii="Times New Roman" w:hAnsi="Times New Roman" w:cs="Times New Roman"/>
          <w:color w:val="000000"/>
          <w:sz w:val="22"/>
          <w:szCs w:val="22"/>
        </w:rPr>
      </w:pPr>
    </w:p>
    <w:p w14:paraId="2C5A12A6" w14:textId="65A00A10"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The Contractor shall complete the following when conducting an MOR:</w:t>
      </w:r>
    </w:p>
    <w:p w14:paraId="47AEE82C" w14:textId="77777777" w:rsidR="003C26BB" w:rsidRPr="00A063F5" w:rsidRDefault="003C26BB" w:rsidP="00863DDC">
      <w:pPr>
        <w:rPr>
          <w:rFonts w:ascii="Times New Roman" w:hAnsi="Times New Roman" w:cs="Times New Roman"/>
          <w:color w:val="000000"/>
          <w:sz w:val="22"/>
          <w:szCs w:val="22"/>
        </w:rPr>
      </w:pPr>
    </w:p>
    <w:p w14:paraId="168A3263" w14:textId="1CD11BC9" w:rsidR="00863DDC" w:rsidRPr="00A063F5" w:rsidRDefault="007143F7" w:rsidP="00863DDC">
      <w:pPr>
        <w:rPr>
          <w:rFonts w:ascii="Times New Roman" w:hAnsi="Times New Roman" w:cs="Times New Roman"/>
          <w:color w:val="000000"/>
          <w:sz w:val="22"/>
          <w:szCs w:val="22"/>
        </w:rPr>
      </w:pPr>
      <w:r w:rsidRPr="00A063F5">
        <w:rPr>
          <w:rStyle w:val="Strong"/>
          <w:rFonts w:ascii="Times New Roman" w:hAnsi="Times New Roman" w:cs="Times New Roman"/>
          <w:color w:val="000000"/>
          <w:sz w:val="22"/>
          <w:szCs w:val="22"/>
        </w:rPr>
        <w:t>5.1.</w:t>
      </w:r>
      <w:r w:rsidR="00863DDC" w:rsidRPr="00A063F5">
        <w:rPr>
          <w:rStyle w:val="Strong"/>
          <w:rFonts w:ascii="Times New Roman" w:hAnsi="Times New Roman" w:cs="Times New Roman"/>
          <w:color w:val="000000"/>
          <w:sz w:val="22"/>
          <w:szCs w:val="22"/>
        </w:rPr>
        <w:t>1. Prioritize Reviews</w:t>
      </w:r>
    </w:p>
    <w:p w14:paraId="4EBBCFC3"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The Contractor shall prioritize reviews as set forth in the following order of precedence: </w:t>
      </w:r>
    </w:p>
    <w:p w14:paraId="161E56D7" w14:textId="434874CE" w:rsidR="00863DDC" w:rsidRPr="00A063F5" w:rsidRDefault="00863DDC" w:rsidP="00863DDC">
      <w:pPr>
        <w:numPr>
          <w:ilvl w:val="0"/>
          <w:numId w:val="71"/>
        </w:numPr>
        <w:autoSpaceDE w:val="0"/>
        <w:autoSpaceDN w:val="0"/>
        <w:spacing w:before="40"/>
        <w:rPr>
          <w:rFonts w:ascii="Times New Roman" w:hAnsi="Times New Roman" w:cs="Times New Roman"/>
          <w:sz w:val="22"/>
          <w:szCs w:val="22"/>
        </w:rPr>
      </w:pPr>
      <w:r w:rsidRPr="00A063F5">
        <w:rPr>
          <w:rFonts w:ascii="Times New Roman" w:hAnsi="Times New Roman" w:cs="Times New Roman"/>
          <w:sz w:val="22"/>
          <w:szCs w:val="22"/>
        </w:rPr>
        <w:t xml:space="preserve">properties with expiring </w:t>
      </w:r>
      <w:r w:rsidR="005508B9" w:rsidRPr="00A063F5">
        <w:rPr>
          <w:rFonts w:ascii="Times New Roman" w:hAnsi="Times New Roman" w:cs="Times New Roman"/>
          <w:sz w:val="22"/>
          <w:szCs w:val="22"/>
        </w:rPr>
        <w:t>HAP C</w:t>
      </w:r>
      <w:r w:rsidRPr="00A063F5">
        <w:rPr>
          <w:rFonts w:ascii="Times New Roman" w:hAnsi="Times New Roman" w:cs="Times New Roman"/>
          <w:sz w:val="22"/>
          <w:szCs w:val="22"/>
        </w:rPr>
        <w:t>ontracts, especially if the contract may be terminated due to owner noncompliance;</w:t>
      </w:r>
    </w:p>
    <w:p w14:paraId="24F63845" w14:textId="77777777" w:rsidR="00863DDC" w:rsidRPr="00A063F5" w:rsidRDefault="00863DDC" w:rsidP="00863DDC">
      <w:pPr>
        <w:autoSpaceDE w:val="0"/>
        <w:autoSpaceDN w:val="0"/>
        <w:spacing w:before="40"/>
        <w:ind w:left="720"/>
        <w:rPr>
          <w:rFonts w:ascii="Times New Roman" w:hAnsi="Times New Roman" w:cs="Times New Roman"/>
          <w:sz w:val="22"/>
          <w:szCs w:val="22"/>
        </w:rPr>
      </w:pPr>
    </w:p>
    <w:p w14:paraId="14D97175" w14:textId="77777777" w:rsidR="00863DDC" w:rsidRPr="00A063F5" w:rsidRDefault="00863DDC" w:rsidP="00863DDC">
      <w:pPr>
        <w:numPr>
          <w:ilvl w:val="0"/>
          <w:numId w:val="71"/>
        </w:numPr>
        <w:autoSpaceDE w:val="0"/>
        <w:autoSpaceDN w:val="0"/>
        <w:spacing w:before="40"/>
        <w:rPr>
          <w:rFonts w:ascii="Times New Roman" w:hAnsi="Times New Roman" w:cs="Times New Roman"/>
          <w:sz w:val="22"/>
          <w:szCs w:val="22"/>
        </w:rPr>
      </w:pPr>
      <w:r w:rsidRPr="00A063F5">
        <w:rPr>
          <w:rFonts w:ascii="Times New Roman" w:hAnsi="Times New Roman" w:cs="Times New Roman"/>
          <w:sz w:val="22"/>
          <w:szCs w:val="22"/>
        </w:rPr>
        <w:t>within six months after a property commences occupancy;</w:t>
      </w:r>
    </w:p>
    <w:p w14:paraId="74E2466E" w14:textId="77777777" w:rsidR="00863DDC" w:rsidRPr="00A063F5" w:rsidRDefault="00863DDC" w:rsidP="00863DDC">
      <w:pPr>
        <w:autoSpaceDE w:val="0"/>
        <w:autoSpaceDN w:val="0"/>
        <w:spacing w:before="40"/>
        <w:rPr>
          <w:rFonts w:ascii="Times New Roman" w:hAnsi="Times New Roman" w:cs="Times New Roman"/>
          <w:sz w:val="22"/>
          <w:szCs w:val="22"/>
        </w:rPr>
      </w:pPr>
    </w:p>
    <w:p w14:paraId="27B4DB41" w14:textId="67DE75CD" w:rsidR="00863DDC" w:rsidRPr="00A063F5" w:rsidRDefault="00863DDC" w:rsidP="00863DDC">
      <w:pPr>
        <w:numPr>
          <w:ilvl w:val="0"/>
          <w:numId w:val="71"/>
        </w:numPr>
        <w:autoSpaceDE w:val="0"/>
        <w:autoSpaceDN w:val="0"/>
        <w:spacing w:before="40"/>
        <w:rPr>
          <w:rFonts w:ascii="Times New Roman" w:hAnsi="Times New Roman" w:cs="Times New Roman"/>
          <w:sz w:val="22"/>
          <w:szCs w:val="22"/>
        </w:rPr>
      </w:pPr>
      <w:r w:rsidRPr="00A063F5">
        <w:rPr>
          <w:rFonts w:ascii="Times New Roman" w:hAnsi="Times New Roman" w:cs="Times New Roman"/>
          <w:sz w:val="22"/>
          <w:szCs w:val="22"/>
        </w:rPr>
        <w:t>within six months for any newly</w:t>
      </w:r>
      <w:r w:rsidR="004C0E15" w:rsidRPr="00A063F5">
        <w:rPr>
          <w:rFonts w:ascii="Times New Roman" w:hAnsi="Times New Roman" w:cs="Times New Roman"/>
          <w:sz w:val="22"/>
          <w:szCs w:val="22"/>
        </w:rPr>
        <w:t xml:space="preserve"> assigned HAP contracts to the C</w:t>
      </w:r>
      <w:r w:rsidRPr="00A063F5">
        <w:rPr>
          <w:rFonts w:ascii="Times New Roman" w:hAnsi="Times New Roman" w:cs="Times New Roman"/>
          <w:sz w:val="22"/>
          <w:szCs w:val="22"/>
        </w:rPr>
        <w:t>ontractor’s portfolio;</w:t>
      </w:r>
    </w:p>
    <w:p w14:paraId="604C18AA" w14:textId="77777777" w:rsidR="00863DDC" w:rsidRPr="00A063F5" w:rsidRDefault="00863DDC" w:rsidP="00863DDC">
      <w:pPr>
        <w:autoSpaceDE w:val="0"/>
        <w:autoSpaceDN w:val="0"/>
        <w:spacing w:before="40"/>
        <w:rPr>
          <w:rFonts w:ascii="Times New Roman" w:hAnsi="Times New Roman" w:cs="Times New Roman"/>
          <w:sz w:val="22"/>
          <w:szCs w:val="22"/>
        </w:rPr>
      </w:pPr>
    </w:p>
    <w:p w14:paraId="625B199B" w14:textId="77777777" w:rsidR="00863DDC" w:rsidRPr="00A063F5" w:rsidRDefault="00863DDC" w:rsidP="00863DDC">
      <w:pPr>
        <w:numPr>
          <w:ilvl w:val="0"/>
          <w:numId w:val="71"/>
        </w:numPr>
        <w:autoSpaceDE w:val="0"/>
        <w:autoSpaceDN w:val="0"/>
        <w:spacing w:before="40"/>
        <w:rPr>
          <w:rFonts w:ascii="Times New Roman" w:hAnsi="Times New Roman" w:cs="Times New Roman"/>
          <w:sz w:val="22"/>
          <w:szCs w:val="22"/>
        </w:rPr>
      </w:pPr>
      <w:r w:rsidRPr="00A063F5">
        <w:rPr>
          <w:rFonts w:ascii="Times New Roman" w:hAnsi="Times New Roman" w:cs="Times New Roman"/>
          <w:sz w:val="22"/>
          <w:szCs w:val="22"/>
        </w:rPr>
        <w:t>following a change in the property’s ownership/management agent (O/A);</w:t>
      </w:r>
    </w:p>
    <w:p w14:paraId="5BF24612" w14:textId="77777777" w:rsidR="00863DDC" w:rsidRPr="00A063F5" w:rsidRDefault="00863DDC" w:rsidP="00863DDC">
      <w:pPr>
        <w:autoSpaceDE w:val="0"/>
        <w:autoSpaceDN w:val="0"/>
        <w:spacing w:before="40"/>
        <w:rPr>
          <w:rFonts w:ascii="Times New Roman" w:hAnsi="Times New Roman" w:cs="Times New Roman"/>
          <w:sz w:val="22"/>
          <w:szCs w:val="22"/>
        </w:rPr>
      </w:pPr>
    </w:p>
    <w:p w14:paraId="7876F68E" w14:textId="77777777" w:rsidR="00863DDC" w:rsidRPr="00A063F5" w:rsidRDefault="00863DDC" w:rsidP="00863DDC">
      <w:pPr>
        <w:numPr>
          <w:ilvl w:val="0"/>
          <w:numId w:val="71"/>
        </w:numPr>
        <w:autoSpaceDE w:val="0"/>
        <w:autoSpaceDN w:val="0"/>
        <w:spacing w:before="40"/>
        <w:rPr>
          <w:rFonts w:ascii="Times New Roman" w:hAnsi="Times New Roman" w:cs="Times New Roman"/>
          <w:sz w:val="22"/>
          <w:szCs w:val="22"/>
        </w:rPr>
      </w:pPr>
      <w:r w:rsidRPr="00A063F5">
        <w:rPr>
          <w:rFonts w:ascii="Times New Roman" w:hAnsi="Times New Roman" w:cs="Times New Roman"/>
          <w:sz w:val="22"/>
          <w:szCs w:val="22"/>
        </w:rPr>
        <w:t>when desk reviews of available asset management documentation or risk analysis indicate that physical, financial, or management problems exist and the extent or cause of the problems is not readily apparent;</w:t>
      </w:r>
    </w:p>
    <w:p w14:paraId="06DD9382" w14:textId="77777777" w:rsidR="00863DDC" w:rsidRPr="00A063F5" w:rsidRDefault="00863DDC" w:rsidP="00863DDC">
      <w:pPr>
        <w:autoSpaceDE w:val="0"/>
        <w:autoSpaceDN w:val="0"/>
        <w:spacing w:before="40"/>
        <w:rPr>
          <w:rFonts w:ascii="Times New Roman" w:hAnsi="Times New Roman" w:cs="Times New Roman"/>
          <w:sz w:val="22"/>
          <w:szCs w:val="22"/>
        </w:rPr>
      </w:pPr>
    </w:p>
    <w:p w14:paraId="7D70A7AF" w14:textId="77777777" w:rsidR="00863DDC" w:rsidRPr="00A063F5" w:rsidRDefault="00863DDC" w:rsidP="00863DDC">
      <w:pPr>
        <w:numPr>
          <w:ilvl w:val="0"/>
          <w:numId w:val="71"/>
        </w:numPr>
        <w:autoSpaceDE w:val="0"/>
        <w:autoSpaceDN w:val="0"/>
        <w:spacing w:before="40"/>
        <w:rPr>
          <w:rFonts w:ascii="Times New Roman" w:hAnsi="Times New Roman" w:cs="Times New Roman"/>
          <w:sz w:val="22"/>
          <w:szCs w:val="22"/>
        </w:rPr>
      </w:pPr>
      <w:r w:rsidRPr="00A063F5">
        <w:rPr>
          <w:rFonts w:ascii="Times New Roman" w:hAnsi="Times New Roman" w:cs="Times New Roman"/>
          <w:sz w:val="22"/>
          <w:szCs w:val="22"/>
        </w:rPr>
        <w:t>when the property is managed by an agent whose performance is less than satisfactory at other properties in the Contractor’s portfolio.</w:t>
      </w:r>
    </w:p>
    <w:p w14:paraId="65DDCD06" w14:textId="77777777" w:rsidR="00863DDC" w:rsidRPr="00A063F5" w:rsidRDefault="00863DDC" w:rsidP="00863DDC">
      <w:pPr>
        <w:autoSpaceDE w:val="0"/>
        <w:autoSpaceDN w:val="0"/>
        <w:spacing w:before="40"/>
        <w:rPr>
          <w:rFonts w:ascii="Times New Roman" w:hAnsi="Times New Roman" w:cs="Times New Roman"/>
          <w:sz w:val="22"/>
          <w:szCs w:val="22"/>
        </w:rPr>
      </w:pPr>
    </w:p>
    <w:p w14:paraId="090F411D" w14:textId="26EE205B" w:rsidR="00863DDC" w:rsidRPr="00A063F5" w:rsidRDefault="007143F7" w:rsidP="00863DDC">
      <w:pPr>
        <w:rPr>
          <w:rFonts w:ascii="Times New Roman" w:hAnsi="Times New Roman" w:cs="Times New Roman"/>
          <w:color w:val="000000"/>
          <w:sz w:val="22"/>
          <w:szCs w:val="22"/>
        </w:rPr>
      </w:pPr>
      <w:r w:rsidRPr="00A063F5">
        <w:rPr>
          <w:rStyle w:val="Strong"/>
          <w:rFonts w:ascii="Times New Roman" w:hAnsi="Times New Roman" w:cs="Times New Roman"/>
          <w:color w:val="000000"/>
          <w:sz w:val="22"/>
          <w:szCs w:val="22"/>
        </w:rPr>
        <w:t>5.1.</w:t>
      </w:r>
      <w:r w:rsidR="00863DDC" w:rsidRPr="00A063F5">
        <w:rPr>
          <w:rStyle w:val="Strong"/>
          <w:rFonts w:ascii="Times New Roman" w:hAnsi="Times New Roman" w:cs="Times New Roman"/>
          <w:color w:val="000000"/>
          <w:sz w:val="22"/>
          <w:szCs w:val="22"/>
        </w:rPr>
        <w:t xml:space="preserve">2. Schedule On-site Reviews </w:t>
      </w:r>
    </w:p>
    <w:p w14:paraId="2941B886" w14:textId="6882B966"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The Contractor shall contact the O/A to schedule a date for an on-site review. Once the on-site review is scheduled, the Contractor shall confirm the scheduled review with the O/A in writing at least 14 days in advance. The Contractor shall also notify the O/A of the documents that must be available the day of the review, as indicated on Addendum C of form HUD-9834, and must include Part A of Addendum B of form HUD-9834 for completion by the O/A.  </w:t>
      </w:r>
    </w:p>
    <w:p w14:paraId="7A0F6142" w14:textId="77777777" w:rsidR="00DF54B8" w:rsidRPr="00A063F5" w:rsidRDefault="00DF54B8" w:rsidP="00863DDC">
      <w:pPr>
        <w:rPr>
          <w:rFonts w:ascii="Times New Roman" w:hAnsi="Times New Roman" w:cs="Times New Roman"/>
          <w:color w:val="000000"/>
          <w:sz w:val="22"/>
          <w:szCs w:val="22"/>
        </w:rPr>
      </w:pPr>
    </w:p>
    <w:p w14:paraId="5950AEFD" w14:textId="669F83EF"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Additionally, the Contractor shall forward Part A, Sections I, II, and III of the checklist for On-Site Limited Monitoring and Section 504 Reviews (Addendum B) of HUD- 9834 to the O/A for completion prior to the on-site review.  </w:t>
      </w:r>
    </w:p>
    <w:p w14:paraId="10954F14" w14:textId="77777777" w:rsidR="00DF54B8" w:rsidRPr="00A063F5" w:rsidRDefault="00DF54B8" w:rsidP="00863DDC">
      <w:pPr>
        <w:rPr>
          <w:rFonts w:ascii="Times New Roman" w:hAnsi="Times New Roman" w:cs="Times New Roman"/>
          <w:color w:val="000000"/>
          <w:sz w:val="22"/>
          <w:szCs w:val="22"/>
        </w:rPr>
      </w:pPr>
    </w:p>
    <w:p w14:paraId="0756169A" w14:textId="76A47AB9" w:rsidR="00863DDC" w:rsidRPr="00A063F5" w:rsidRDefault="007143F7" w:rsidP="00863DDC">
      <w:pPr>
        <w:rPr>
          <w:rFonts w:ascii="Times New Roman" w:hAnsi="Times New Roman" w:cs="Times New Roman"/>
          <w:color w:val="000000"/>
          <w:sz w:val="22"/>
          <w:szCs w:val="22"/>
        </w:rPr>
      </w:pPr>
      <w:r w:rsidRPr="00A063F5">
        <w:rPr>
          <w:rStyle w:val="Strong"/>
          <w:rFonts w:ascii="Times New Roman" w:hAnsi="Times New Roman" w:cs="Times New Roman"/>
          <w:color w:val="000000"/>
          <w:sz w:val="22"/>
          <w:szCs w:val="22"/>
        </w:rPr>
        <w:t>5.1.</w:t>
      </w:r>
      <w:r w:rsidR="00863DDC" w:rsidRPr="00A063F5">
        <w:rPr>
          <w:rStyle w:val="Strong"/>
          <w:rFonts w:ascii="Times New Roman" w:hAnsi="Times New Roman" w:cs="Times New Roman"/>
          <w:color w:val="000000"/>
          <w:sz w:val="22"/>
          <w:szCs w:val="22"/>
        </w:rPr>
        <w:t>3. Complete Desk Review</w:t>
      </w:r>
    </w:p>
    <w:p w14:paraId="0CADBAA3" w14:textId="6310B0A0"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The Contractor shall conduct a desk review to determine the status of various property operations, including physical, financial, and management conditions prior to the on-site MOR. The desk review shall include reviewing property files and information systems, </w:t>
      </w:r>
      <w:r w:rsidR="000A0976">
        <w:rPr>
          <w:rFonts w:ascii="Times New Roman" w:hAnsi="Times New Roman" w:cs="Times New Roman"/>
          <w:color w:val="000000"/>
          <w:sz w:val="22"/>
          <w:szCs w:val="22"/>
        </w:rPr>
        <w:t>FMR</w:t>
      </w:r>
      <w:r w:rsidRPr="00A063F5">
        <w:rPr>
          <w:rFonts w:ascii="Times New Roman" w:hAnsi="Times New Roman" w:cs="Times New Roman"/>
          <w:color w:val="000000"/>
          <w:sz w:val="22"/>
          <w:szCs w:val="22"/>
        </w:rPr>
        <w:t xml:space="preserve">. iREMS (Integrated Real Estate Management System), TRACS (Tenant Rental Assistance Certification System), EIV (Enterprise Income Verification System) etc. and entering information into form </w:t>
      </w:r>
      <w:r w:rsidRPr="00A063F5">
        <w:rPr>
          <w:rStyle w:val="Emphasis"/>
          <w:rFonts w:ascii="Times New Roman" w:hAnsi="Times New Roman" w:cs="Times New Roman"/>
          <w:color w:val="000000"/>
          <w:sz w:val="22"/>
          <w:szCs w:val="22"/>
        </w:rPr>
        <w:t>HUD-9834 - Management Reviews of Multifamily Properties</w:t>
      </w:r>
      <w:r w:rsidRPr="00A063F5">
        <w:rPr>
          <w:rFonts w:ascii="Times New Roman" w:hAnsi="Times New Roman" w:cs="Times New Roman"/>
          <w:color w:val="000000"/>
          <w:sz w:val="22"/>
          <w:szCs w:val="22"/>
        </w:rPr>
        <w:t xml:space="preserve">. </w:t>
      </w:r>
      <w:r w:rsidRPr="00A063F5">
        <w:rPr>
          <w:rFonts w:ascii="Times New Roman" w:hAnsi="Times New Roman" w:cs="Times New Roman"/>
          <w:sz w:val="22"/>
          <w:szCs w:val="22"/>
        </w:rPr>
        <w:t>The Contractor shall, as part of the desk review, verify that properties are in compliance with HUD requirements for occupancy of Covered Units, including performing mandated follow-up on REAC findings.</w:t>
      </w:r>
    </w:p>
    <w:p w14:paraId="7FDDA487" w14:textId="77777777" w:rsidR="00863DDC" w:rsidRPr="00A063F5" w:rsidRDefault="00863DDC" w:rsidP="00863DDC">
      <w:pPr>
        <w:rPr>
          <w:rStyle w:val="Strong"/>
          <w:rFonts w:ascii="Times New Roman" w:hAnsi="Times New Roman" w:cs="Times New Roman"/>
          <w:color w:val="000000"/>
          <w:sz w:val="22"/>
          <w:szCs w:val="22"/>
        </w:rPr>
      </w:pPr>
    </w:p>
    <w:p w14:paraId="74FDBA6A" w14:textId="03C9A684" w:rsidR="00863DDC" w:rsidRPr="00A063F5" w:rsidRDefault="007143F7" w:rsidP="00863DDC">
      <w:pPr>
        <w:rPr>
          <w:rFonts w:ascii="Times New Roman" w:hAnsi="Times New Roman" w:cs="Times New Roman"/>
          <w:color w:val="000000"/>
          <w:sz w:val="22"/>
          <w:szCs w:val="22"/>
        </w:rPr>
      </w:pPr>
      <w:r w:rsidRPr="00A063F5">
        <w:rPr>
          <w:rStyle w:val="Strong"/>
          <w:rFonts w:ascii="Times New Roman" w:hAnsi="Times New Roman" w:cs="Times New Roman"/>
          <w:color w:val="000000"/>
          <w:sz w:val="22"/>
          <w:szCs w:val="22"/>
        </w:rPr>
        <w:t>5.1.</w:t>
      </w:r>
      <w:r w:rsidR="00863DDC" w:rsidRPr="00A063F5">
        <w:rPr>
          <w:rStyle w:val="Strong"/>
          <w:rFonts w:ascii="Times New Roman" w:hAnsi="Times New Roman" w:cs="Times New Roman"/>
          <w:color w:val="000000"/>
          <w:sz w:val="22"/>
          <w:szCs w:val="22"/>
        </w:rPr>
        <w:t>4. Conduct On-Site Review</w:t>
      </w:r>
    </w:p>
    <w:p w14:paraId="44E55996" w14:textId="2599F83E"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The Contractor shall conduct an on-site review and complete form </w:t>
      </w:r>
      <w:r w:rsidRPr="00A063F5">
        <w:rPr>
          <w:rStyle w:val="Emphasis"/>
          <w:rFonts w:ascii="Times New Roman" w:hAnsi="Times New Roman" w:cs="Times New Roman"/>
          <w:color w:val="000000"/>
          <w:sz w:val="22"/>
          <w:szCs w:val="22"/>
        </w:rPr>
        <w:t>HUD-9834</w:t>
      </w:r>
      <w:r w:rsidRPr="00A063F5">
        <w:rPr>
          <w:rFonts w:ascii="Times New Roman" w:hAnsi="Times New Roman" w:cs="Times New Roman"/>
          <w:color w:val="000000"/>
          <w:sz w:val="22"/>
          <w:szCs w:val="22"/>
        </w:rPr>
        <w:t xml:space="preserve">. For each section included within form </w:t>
      </w:r>
      <w:r w:rsidRPr="00A063F5">
        <w:rPr>
          <w:rStyle w:val="Emphasis"/>
          <w:rFonts w:ascii="Times New Roman" w:hAnsi="Times New Roman" w:cs="Times New Roman"/>
          <w:color w:val="000000"/>
          <w:sz w:val="22"/>
          <w:szCs w:val="22"/>
        </w:rPr>
        <w:t>HUD-9834</w:t>
      </w:r>
      <w:r w:rsidRPr="00A063F5">
        <w:rPr>
          <w:rFonts w:ascii="Times New Roman" w:hAnsi="Times New Roman" w:cs="Times New Roman"/>
          <w:color w:val="000000"/>
          <w:sz w:val="22"/>
          <w:szCs w:val="22"/>
        </w:rPr>
        <w:t>, the Contractor shall determine whether existing policies, conditions, and procedures are acceptable or whether corrective actions are needed.</w:t>
      </w:r>
    </w:p>
    <w:p w14:paraId="1ED52AFB" w14:textId="77777777" w:rsidR="003D1500" w:rsidRPr="00A063F5" w:rsidRDefault="003D1500" w:rsidP="00863DDC">
      <w:pPr>
        <w:rPr>
          <w:rFonts w:ascii="Times New Roman" w:hAnsi="Times New Roman" w:cs="Times New Roman"/>
          <w:color w:val="000000"/>
          <w:sz w:val="22"/>
          <w:szCs w:val="22"/>
        </w:rPr>
      </w:pPr>
    </w:p>
    <w:p w14:paraId="2DAAAAAE" w14:textId="3A5FA8CE"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As part of the on-site review, the Contractor shall conduct a close-out meeting with the O/A on the last day of the review, as the last action. The meeting shall be held either on-site or in the O/A’s office. During the meeting, the Contractor shall provide the O/A immediate feedback on what was observed at the property, including any preliminary findings, concerns that were identified, results of the occupancy file review and interviews with staff. The Contractor shall also provide the O/A with the opportunity to explain or comment on findings. The Contractor may also request copies of property policies and procedures for further review as necessary.</w:t>
      </w:r>
    </w:p>
    <w:p w14:paraId="02DBBEBB" w14:textId="77777777" w:rsidR="00DF54B8" w:rsidRPr="00A063F5" w:rsidRDefault="00DF54B8" w:rsidP="00863DDC">
      <w:pPr>
        <w:rPr>
          <w:rFonts w:ascii="Times New Roman" w:hAnsi="Times New Roman" w:cs="Times New Roman"/>
          <w:color w:val="000000"/>
          <w:sz w:val="22"/>
          <w:szCs w:val="22"/>
        </w:rPr>
      </w:pPr>
    </w:p>
    <w:p w14:paraId="0762B13A" w14:textId="122FB875" w:rsidR="00863DDC" w:rsidRPr="00A063F5" w:rsidRDefault="007143F7" w:rsidP="00863DDC">
      <w:pPr>
        <w:rPr>
          <w:rFonts w:ascii="Times New Roman" w:hAnsi="Times New Roman" w:cs="Times New Roman"/>
          <w:color w:val="000000"/>
          <w:sz w:val="22"/>
          <w:szCs w:val="22"/>
        </w:rPr>
      </w:pPr>
      <w:r w:rsidRPr="00A063F5">
        <w:rPr>
          <w:rStyle w:val="Strong"/>
          <w:rFonts w:ascii="Times New Roman" w:hAnsi="Times New Roman" w:cs="Times New Roman"/>
          <w:color w:val="000000"/>
          <w:sz w:val="22"/>
          <w:szCs w:val="22"/>
        </w:rPr>
        <w:t>5.1.</w:t>
      </w:r>
      <w:r w:rsidR="00863DDC" w:rsidRPr="00A063F5">
        <w:rPr>
          <w:rStyle w:val="Strong"/>
          <w:rFonts w:ascii="Times New Roman" w:hAnsi="Times New Roman" w:cs="Times New Roman"/>
          <w:color w:val="000000"/>
          <w:sz w:val="22"/>
          <w:szCs w:val="22"/>
        </w:rPr>
        <w:t>5. Complete MOR Report</w:t>
      </w:r>
    </w:p>
    <w:p w14:paraId="7035B3A4"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Within 30 days of completion of the onsite review, the Contractor shall submit to the O/A an MOR Report to include: a cover letter, summary page, and Summary Report -Findings of the HUD-9834 which provides a rating, outlines findings, cites violations, and recommends corrective actions, and outlines the appeal as applicable.</w:t>
      </w:r>
    </w:p>
    <w:p w14:paraId="573995E9"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Before drafting the summary page, the Contractor shall assess the impact of all management deficiencies in the summary page and Summary Report -Findings and assign a property rating. Each category on the HUD-9834 is aggregated in an overall rating. There are five possible ratings: superior, above average, satisfactory, below average and unsatisfactory.</w:t>
      </w:r>
    </w:p>
    <w:p w14:paraId="5738E4E2"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In determining an overall rating, the Contractor shall assess whether the O/A demonstrates acceptable management practices. If the overall rating is below average or unsatisfactory the Contractor shall provide the COR a copy of the MOR Report via email at the same time as it is sent to the O/A.</w:t>
      </w:r>
    </w:p>
    <w:p w14:paraId="3CB198C1" w14:textId="1728092A"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lastRenderedPageBreak/>
        <w:t>The Contractor shall input the information within the MOR Report into iREMS within 1 business day of sending out the MOR Report to the O/A.</w:t>
      </w:r>
    </w:p>
    <w:p w14:paraId="75F456B0" w14:textId="77777777" w:rsidR="00DF54B8" w:rsidRPr="00A063F5" w:rsidRDefault="00DF54B8" w:rsidP="00863DDC">
      <w:pPr>
        <w:rPr>
          <w:rFonts w:ascii="Times New Roman" w:hAnsi="Times New Roman" w:cs="Times New Roman"/>
          <w:color w:val="000000"/>
          <w:sz w:val="22"/>
          <w:szCs w:val="22"/>
        </w:rPr>
      </w:pPr>
    </w:p>
    <w:p w14:paraId="043DF81D" w14:textId="5A6FDFBC" w:rsidR="00863DDC" w:rsidRPr="00A063F5" w:rsidRDefault="007143F7" w:rsidP="00863DDC">
      <w:pPr>
        <w:rPr>
          <w:rFonts w:ascii="Times New Roman" w:hAnsi="Times New Roman" w:cs="Times New Roman"/>
          <w:color w:val="000000"/>
          <w:sz w:val="22"/>
          <w:szCs w:val="22"/>
        </w:rPr>
      </w:pPr>
      <w:r w:rsidRPr="00A063F5">
        <w:rPr>
          <w:rStyle w:val="Strong"/>
          <w:rFonts w:ascii="Times New Roman" w:hAnsi="Times New Roman" w:cs="Times New Roman"/>
          <w:color w:val="000000"/>
          <w:sz w:val="22"/>
          <w:szCs w:val="22"/>
        </w:rPr>
        <w:t>5.1.</w:t>
      </w:r>
      <w:r w:rsidR="00863DDC" w:rsidRPr="00A063F5">
        <w:rPr>
          <w:rStyle w:val="Strong"/>
          <w:rFonts w:ascii="Times New Roman" w:hAnsi="Times New Roman" w:cs="Times New Roman"/>
          <w:color w:val="000000"/>
          <w:sz w:val="22"/>
          <w:szCs w:val="22"/>
        </w:rPr>
        <w:t>6. Complete Follow Up Actions</w:t>
      </w:r>
    </w:p>
    <w:p w14:paraId="58641566"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If there are deficiencies identified in the MOR Report, the Contractor shall inform the O/A that deficiencies must be resolved within 30 days. The Contractor shall maintain documentation to support that the deficiencies were corrected by the targeted completion date noted on the MOR Report.  If the O/A requires additional time to correct deficiencies, the Contractor shall inform the O/A that a Corrective Action Plan must be submitted within 30 days of receipt of the MOR Report to the Contractor. The Contractor shall transmit the Corrective Action Plan to the COR via email within 5 business days of receipt. The Contractor shall ensure the Corrective Action Plan includes target timeframes for resolving the deficiencies and shall monitor progress of the Corrective Action Plan until all deficiencies have been addressed.  </w:t>
      </w:r>
    </w:p>
    <w:p w14:paraId="1295D1FC" w14:textId="43162B5A"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Within 30 days of receiving the owner’s response to the on-site review, the Contractor shall review the response and advise the owner if the MOR Report </w:t>
      </w:r>
      <w:r w:rsidR="00241788" w:rsidRPr="00A063F5">
        <w:rPr>
          <w:rFonts w:ascii="Times New Roman" w:hAnsi="Times New Roman" w:cs="Times New Roman"/>
          <w:color w:val="000000"/>
          <w:sz w:val="22"/>
          <w:szCs w:val="22"/>
        </w:rPr>
        <w:t>is complete</w:t>
      </w:r>
      <w:r w:rsidRPr="00A063F5">
        <w:rPr>
          <w:rFonts w:ascii="Times New Roman" w:hAnsi="Times New Roman" w:cs="Times New Roman"/>
          <w:color w:val="000000"/>
          <w:sz w:val="22"/>
          <w:szCs w:val="22"/>
        </w:rPr>
        <w:t xml:space="preserve"> or if additional actions and follow-up are needed.</w:t>
      </w:r>
    </w:p>
    <w:p w14:paraId="734EABA2" w14:textId="77777777" w:rsidR="00DF54B8" w:rsidRPr="00A063F5" w:rsidRDefault="00DF54B8" w:rsidP="00863DDC">
      <w:pPr>
        <w:rPr>
          <w:rFonts w:ascii="Times New Roman" w:hAnsi="Times New Roman" w:cs="Times New Roman"/>
          <w:color w:val="000000"/>
          <w:sz w:val="22"/>
          <w:szCs w:val="22"/>
        </w:rPr>
      </w:pPr>
    </w:p>
    <w:p w14:paraId="18A5618D" w14:textId="24614B21" w:rsidR="00863DDC" w:rsidRPr="00A063F5" w:rsidRDefault="005B3703" w:rsidP="00863DDC">
      <w:pPr>
        <w:rPr>
          <w:rFonts w:ascii="Times New Roman" w:hAnsi="Times New Roman" w:cs="Times New Roman"/>
          <w:color w:val="000000"/>
          <w:sz w:val="22"/>
          <w:szCs w:val="22"/>
        </w:rPr>
      </w:pPr>
      <w:r w:rsidRPr="00A063F5">
        <w:rPr>
          <w:rStyle w:val="Strong"/>
          <w:rFonts w:ascii="Times New Roman" w:hAnsi="Times New Roman" w:cs="Times New Roman"/>
          <w:color w:val="000000"/>
          <w:sz w:val="22"/>
          <w:szCs w:val="22"/>
        </w:rPr>
        <w:t>5.1.7</w:t>
      </w:r>
      <w:r w:rsidR="00863DDC" w:rsidRPr="00A063F5">
        <w:rPr>
          <w:rStyle w:val="Strong"/>
          <w:rFonts w:ascii="Times New Roman" w:hAnsi="Times New Roman" w:cs="Times New Roman"/>
          <w:color w:val="000000"/>
          <w:sz w:val="22"/>
          <w:szCs w:val="22"/>
        </w:rPr>
        <w:t xml:space="preserve"> Reviews and Appeals</w:t>
      </w:r>
    </w:p>
    <w:p w14:paraId="1B9C301F" w14:textId="448A0532" w:rsidR="00863DDC" w:rsidRPr="00A063F5" w:rsidRDefault="00863DDC" w:rsidP="00863DDC">
      <w:pPr>
        <w:autoSpaceDE w:val="0"/>
        <w:autoSpaceDN w:val="0"/>
        <w:spacing w:before="40" w:after="40"/>
        <w:rPr>
          <w:rFonts w:ascii="Times New Roman" w:hAnsi="Times New Roman" w:cs="Times New Roman"/>
          <w:color w:val="000000"/>
          <w:sz w:val="22"/>
          <w:szCs w:val="22"/>
        </w:rPr>
      </w:pPr>
      <w:r w:rsidRPr="00A063F5">
        <w:rPr>
          <w:rFonts w:ascii="Times New Roman" w:hAnsi="Times New Roman" w:cs="Times New Roman"/>
          <w:color w:val="000000"/>
          <w:sz w:val="22"/>
          <w:szCs w:val="22"/>
        </w:rPr>
        <w:t>The O/A shall have the opportunity to submit additional information to the Contractor in the event a property receives a score of "Below Average" or "Unsatisfactory". If the O/A elects to submit this additional information,</w:t>
      </w:r>
      <w:r w:rsidR="00241788" w:rsidRPr="00A063F5">
        <w:rPr>
          <w:rFonts w:ascii="Times New Roman" w:hAnsi="Times New Roman" w:cs="Times New Roman"/>
          <w:color w:val="000000"/>
          <w:sz w:val="22"/>
          <w:szCs w:val="22"/>
        </w:rPr>
        <w:t xml:space="preserve"> it must be submitted within 30 days of receipt of the MOR Report.</w:t>
      </w:r>
      <w:r w:rsidRPr="00A063F5">
        <w:rPr>
          <w:rFonts w:ascii="Times New Roman" w:hAnsi="Times New Roman" w:cs="Times New Roman"/>
          <w:color w:val="000000"/>
          <w:sz w:val="22"/>
          <w:szCs w:val="22"/>
        </w:rPr>
        <w:t xml:space="preserve"> </w:t>
      </w:r>
      <w:r w:rsidR="00241788" w:rsidRPr="00A063F5">
        <w:rPr>
          <w:rFonts w:ascii="Times New Roman" w:hAnsi="Times New Roman" w:cs="Times New Roman"/>
          <w:color w:val="000000"/>
          <w:sz w:val="22"/>
          <w:szCs w:val="22"/>
        </w:rPr>
        <w:t>If the additional information is received prior to the deadline, t</w:t>
      </w:r>
      <w:r w:rsidRPr="00A063F5">
        <w:rPr>
          <w:rFonts w:ascii="Times New Roman" w:hAnsi="Times New Roman" w:cs="Times New Roman"/>
          <w:color w:val="000000"/>
          <w:sz w:val="22"/>
          <w:szCs w:val="22"/>
        </w:rPr>
        <w:t xml:space="preserve">he Contractor shall review the MOR and ensure it is a complete and accurate assessment of the property, and shall adjust the MOR and overall rating if necessary. </w:t>
      </w:r>
    </w:p>
    <w:p w14:paraId="51EEDD31" w14:textId="77777777" w:rsidR="00863DDC" w:rsidRPr="00A063F5" w:rsidRDefault="00863DDC" w:rsidP="00863DDC">
      <w:pPr>
        <w:autoSpaceDE w:val="0"/>
        <w:autoSpaceDN w:val="0"/>
        <w:spacing w:before="40" w:after="40"/>
        <w:rPr>
          <w:rFonts w:ascii="Times New Roman" w:hAnsi="Times New Roman" w:cs="Times New Roman"/>
          <w:sz w:val="22"/>
          <w:szCs w:val="22"/>
        </w:rPr>
      </w:pPr>
    </w:p>
    <w:p w14:paraId="53A88906" w14:textId="62F7E976"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The Contractor shall conduct a review of the MOR and send a letter to the O/A within 30 days of receipt of additional information. The letter shall include the date of O/A submission, detailed language describing the results of the review and language explaining how the O/A can request a final appeal to HUD within 15 days of the transmittal date of the Contractor’s letter if the O/A wishes to do so. The Contractor shall copy the COR on this letter. </w:t>
      </w:r>
    </w:p>
    <w:p w14:paraId="5BC43B6B" w14:textId="77777777" w:rsidR="00DF54B8" w:rsidRPr="00A063F5" w:rsidRDefault="00DF54B8" w:rsidP="00863DDC">
      <w:pPr>
        <w:rPr>
          <w:rFonts w:ascii="Times New Roman" w:hAnsi="Times New Roman" w:cs="Times New Roman"/>
          <w:color w:val="000000"/>
          <w:sz w:val="22"/>
          <w:szCs w:val="22"/>
        </w:rPr>
      </w:pPr>
    </w:p>
    <w:p w14:paraId="039D9E6C" w14:textId="250C210A"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If HUD receives an appeal, HUD will contact the Contractor and request documentation. The Contractor shall submit the requested documentation via email to the COR within 5 business days of the request. Decisions rendered by HUD will be final and will not be subject to further appeal.</w:t>
      </w:r>
    </w:p>
    <w:p w14:paraId="5D5C4CCE" w14:textId="77777777" w:rsidR="00DF54B8" w:rsidRPr="00A063F5" w:rsidRDefault="00DF54B8" w:rsidP="00863DDC">
      <w:pPr>
        <w:rPr>
          <w:rFonts w:ascii="Times New Roman" w:hAnsi="Times New Roman" w:cs="Times New Roman"/>
          <w:color w:val="000000"/>
          <w:sz w:val="22"/>
          <w:szCs w:val="22"/>
        </w:rPr>
      </w:pPr>
    </w:p>
    <w:p w14:paraId="50D356A5" w14:textId="7D62E68D" w:rsidR="00863DDC" w:rsidRPr="00A063F5" w:rsidRDefault="005B3703" w:rsidP="00863DDC">
      <w:pPr>
        <w:rPr>
          <w:rFonts w:ascii="Times New Roman" w:hAnsi="Times New Roman" w:cs="Times New Roman"/>
          <w:color w:val="000000"/>
          <w:sz w:val="22"/>
          <w:szCs w:val="22"/>
        </w:rPr>
      </w:pPr>
      <w:r w:rsidRPr="00A063F5">
        <w:rPr>
          <w:rStyle w:val="Strong"/>
          <w:rFonts w:ascii="Times New Roman" w:hAnsi="Times New Roman" w:cs="Times New Roman"/>
          <w:color w:val="000000"/>
          <w:sz w:val="22"/>
          <w:szCs w:val="22"/>
        </w:rPr>
        <w:t>5.1.8</w:t>
      </w:r>
      <w:r w:rsidR="00863DDC" w:rsidRPr="00A063F5">
        <w:rPr>
          <w:rStyle w:val="Strong"/>
          <w:rFonts w:ascii="Times New Roman" w:hAnsi="Times New Roman" w:cs="Times New Roman"/>
          <w:color w:val="000000"/>
          <w:sz w:val="22"/>
          <w:szCs w:val="22"/>
        </w:rPr>
        <w:t xml:space="preserve"> Actions to be taken for a nonresponsive O/A</w:t>
      </w:r>
    </w:p>
    <w:p w14:paraId="56AFE7BC" w14:textId="607EC3FA"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The Contractor shall notify the COR via email of the O/A’s failure to respond to findings in the MOR Report no later than 10 days after the O/A response deadline. The Contractor shall continue to follow-up with the O/A no less than each week until a response is received.</w:t>
      </w:r>
    </w:p>
    <w:p w14:paraId="7A31397D" w14:textId="77777777" w:rsidR="00DF54B8" w:rsidRPr="00A063F5" w:rsidRDefault="00DF54B8" w:rsidP="00863DDC">
      <w:pPr>
        <w:rPr>
          <w:rFonts w:ascii="Times New Roman" w:hAnsi="Times New Roman" w:cs="Times New Roman"/>
          <w:color w:val="000000"/>
          <w:sz w:val="22"/>
          <w:szCs w:val="22"/>
        </w:rPr>
      </w:pPr>
    </w:p>
    <w:p w14:paraId="3559F170" w14:textId="58FEC3B8" w:rsidR="00863DDC" w:rsidRPr="00A063F5" w:rsidRDefault="005B3703" w:rsidP="00863DDC">
      <w:pPr>
        <w:rPr>
          <w:rFonts w:ascii="Times New Roman" w:hAnsi="Times New Roman" w:cs="Times New Roman"/>
          <w:color w:val="000000"/>
          <w:sz w:val="22"/>
          <w:szCs w:val="22"/>
        </w:rPr>
      </w:pPr>
      <w:r w:rsidRPr="00A063F5">
        <w:rPr>
          <w:rStyle w:val="Strong"/>
          <w:rFonts w:ascii="Times New Roman" w:hAnsi="Times New Roman" w:cs="Times New Roman"/>
          <w:color w:val="000000"/>
          <w:sz w:val="22"/>
          <w:szCs w:val="22"/>
        </w:rPr>
        <w:t>5.1.9</w:t>
      </w:r>
      <w:r w:rsidR="00863DDC" w:rsidRPr="00A063F5">
        <w:rPr>
          <w:rStyle w:val="Strong"/>
          <w:rFonts w:ascii="Times New Roman" w:hAnsi="Times New Roman" w:cs="Times New Roman"/>
          <w:color w:val="000000"/>
          <w:sz w:val="22"/>
          <w:szCs w:val="22"/>
        </w:rPr>
        <w:t xml:space="preserve"> Closing Reviews</w:t>
      </w:r>
    </w:p>
    <w:p w14:paraId="56901CDE"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After determining that the O/A has taken all corrective actions required in the MOR Report, the Contractor shall notify the O/A in writing within 5 days that the MOR is closed. The close-out date shall be entered into iREMS on the same day as close-out. </w:t>
      </w:r>
    </w:p>
    <w:p w14:paraId="19ABE849" w14:textId="144D6DB3" w:rsidR="0034580C" w:rsidRPr="00A063F5" w:rsidRDefault="0034580C" w:rsidP="00863DDC">
      <w:pPr>
        <w:rPr>
          <w:rFonts w:ascii="Times New Roman" w:hAnsi="Times New Roman" w:cs="Times New Roman"/>
          <w:sz w:val="22"/>
          <w:szCs w:val="22"/>
          <w:u w:val="single"/>
        </w:rPr>
      </w:pPr>
    </w:p>
    <w:p w14:paraId="797629FD" w14:textId="0589440A" w:rsidR="00623F5D" w:rsidRPr="00A063F5" w:rsidRDefault="00623F5D" w:rsidP="00863DDC">
      <w:pPr>
        <w:rPr>
          <w:rFonts w:ascii="Times New Roman" w:hAnsi="Times New Roman" w:cs="Times New Roman"/>
          <w:sz w:val="22"/>
          <w:szCs w:val="22"/>
          <w:u w:val="single"/>
        </w:rPr>
      </w:pPr>
    </w:p>
    <w:p w14:paraId="7E03F7BD" w14:textId="51CFAB41" w:rsidR="00623F5D" w:rsidRPr="00A063F5" w:rsidRDefault="00623F5D" w:rsidP="00863DDC">
      <w:pPr>
        <w:rPr>
          <w:rFonts w:ascii="Times New Roman" w:hAnsi="Times New Roman" w:cs="Times New Roman"/>
          <w:sz w:val="22"/>
          <w:szCs w:val="22"/>
          <w:u w:val="single"/>
        </w:rPr>
      </w:pPr>
    </w:p>
    <w:p w14:paraId="26E9B82D" w14:textId="77777777" w:rsidR="00623F5D" w:rsidRPr="00A063F5" w:rsidRDefault="00623F5D" w:rsidP="00863DDC">
      <w:pPr>
        <w:rPr>
          <w:rFonts w:ascii="Times New Roman" w:hAnsi="Times New Roman" w:cs="Times New Roman"/>
          <w:sz w:val="22"/>
          <w:szCs w:val="22"/>
          <w:u w:val="single"/>
        </w:rPr>
      </w:pPr>
    </w:p>
    <w:p w14:paraId="5E551EE9" w14:textId="77777777" w:rsidR="006A58D3" w:rsidRDefault="006A58D3" w:rsidP="00863DDC">
      <w:pPr>
        <w:rPr>
          <w:rFonts w:ascii="Times New Roman" w:hAnsi="Times New Roman" w:cs="Times New Roman"/>
          <w:sz w:val="22"/>
          <w:szCs w:val="22"/>
          <w:u w:val="single"/>
        </w:rPr>
      </w:pPr>
      <w:r>
        <w:rPr>
          <w:rFonts w:ascii="Times New Roman" w:hAnsi="Times New Roman" w:cs="Times New Roman"/>
          <w:sz w:val="22"/>
          <w:szCs w:val="22"/>
          <w:u w:val="single"/>
        </w:rPr>
        <w:br w:type="page"/>
      </w:r>
    </w:p>
    <w:p w14:paraId="71B05FEA" w14:textId="419DD084" w:rsidR="00863DDC" w:rsidRPr="00A063F5" w:rsidRDefault="00863DDC" w:rsidP="00863DDC">
      <w:pPr>
        <w:rPr>
          <w:rFonts w:ascii="Times New Roman" w:hAnsi="Times New Roman" w:cs="Times New Roman"/>
          <w:sz w:val="22"/>
          <w:szCs w:val="22"/>
          <w:u w:val="single"/>
        </w:rPr>
      </w:pPr>
      <w:r w:rsidRPr="00A063F5">
        <w:rPr>
          <w:rFonts w:ascii="Times New Roman" w:hAnsi="Times New Roman" w:cs="Times New Roman"/>
          <w:sz w:val="22"/>
          <w:szCs w:val="22"/>
          <w:u w:val="single"/>
        </w:rPr>
        <w:lastRenderedPageBreak/>
        <w:t>Performance Standards</w:t>
      </w:r>
    </w:p>
    <w:p w14:paraId="165C8A19"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sz w:val="22"/>
          <w:szCs w:val="22"/>
          <w:u w:val="single"/>
        </w:rPr>
        <w:br/>
      </w:r>
      <w:r w:rsidRPr="00A063F5">
        <w:rPr>
          <w:rFonts w:ascii="Times New Roman" w:hAnsi="Times New Roman" w:cs="Times New Roman"/>
          <w:color w:val="000000"/>
          <w:sz w:val="22"/>
          <w:szCs w:val="22"/>
        </w:rPr>
        <w:t xml:space="preserve">a) Standard: MOR conducted annually (unless otherwise instructed by HUD) for 100% of multifamily properties assigned. </w:t>
      </w:r>
    </w:p>
    <w:p w14:paraId="772A9EBF"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AQL: 2% deviation from standard.</w:t>
      </w:r>
    </w:p>
    <w:p w14:paraId="3918F209" w14:textId="77777777" w:rsidR="00863DDC" w:rsidRPr="00A063F5" w:rsidRDefault="00863DDC" w:rsidP="00863DDC">
      <w:pPr>
        <w:rPr>
          <w:rFonts w:ascii="Times New Roman" w:hAnsi="Times New Roman" w:cs="Times New Roman"/>
          <w:color w:val="000000"/>
          <w:sz w:val="22"/>
          <w:szCs w:val="22"/>
        </w:rPr>
      </w:pPr>
    </w:p>
    <w:p w14:paraId="0D0A056F"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b) Standard: 100% of MORs conducted are in accordance with HUD procedures and policies referenced within the PWS.</w:t>
      </w:r>
    </w:p>
    <w:p w14:paraId="547F35B6"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AQL: 5% deviation from standard.</w:t>
      </w:r>
    </w:p>
    <w:p w14:paraId="2F3C5E69" w14:textId="77777777" w:rsidR="00863DDC" w:rsidRPr="00A063F5" w:rsidRDefault="00863DDC" w:rsidP="00863DDC">
      <w:pPr>
        <w:rPr>
          <w:rFonts w:ascii="Times New Roman" w:hAnsi="Times New Roman" w:cs="Times New Roman"/>
          <w:color w:val="000000"/>
          <w:sz w:val="22"/>
          <w:szCs w:val="22"/>
        </w:rPr>
      </w:pPr>
    </w:p>
    <w:p w14:paraId="39FEAD13" w14:textId="6B885C4E"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c) Standard: 100% of MOR </w:t>
      </w:r>
      <w:r w:rsidR="00AA2756" w:rsidRPr="00A063F5">
        <w:rPr>
          <w:rFonts w:ascii="Times New Roman" w:hAnsi="Times New Roman" w:cs="Times New Roman"/>
          <w:color w:val="000000"/>
          <w:sz w:val="22"/>
          <w:szCs w:val="22"/>
        </w:rPr>
        <w:t xml:space="preserve">Appeal </w:t>
      </w:r>
      <w:r w:rsidRPr="00A063F5">
        <w:rPr>
          <w:rFonts w:ascii="Times New Roman" w:hAnsi="Times New Roman" w:cs="Times New Roman"/>
          <w:color w:val="000000"/>
          <w:sz w:val="22"/>
          <w:szCs w:val="22"/>
        </w:rPr>
        <w:t>reviews are conducted within 30 days.</w:t>
      </w:r>
    </w:p>
    <w:p w14:paraId="7A427DF4" w14:textId="77777777" w:rsidR="00863DDC" w:rsidRPr="00A063F5" w:rsidRDefault="00863DDC" w:rsidP="00863DDC">
      <w:pPr>
        <w:rPr>
          <w:rStyle w:val="Strong"/>
          <w:rFonts w:ascii="Times New Roman" w:hAnsi="Times New Roman" w:cs="Times New Roman"/>
          <w:color w:val="000000"/>
          <w:sz w:val="22"/>
          <w:szCs w:val="22"/>
        </w:rPr>
      </w:pPr>
      <w:r w:rsidRPr="00A063F5">
        <w:rPr>
          <w:rFonts w:ascii="Times New Roman" w:hAnsi="Times New Roman" w:cs="Times New Roman"/>
          <w:color w:val="000000"/>
          <w:sz w:val="22"/>
          <w:szCs w:val="22"/>
        </w:rPr>
        <w:t>    AQL: 100% of MOR reviews are conducted within 45 days.</w:t>
      </w:r>
      <w:r w:rsidRPr="00A063F5">
        <w:rPr>
          <w:rStyle w:val="Strong"/>
          <w:rFonts w:ascii="Times New Roman" w:hAnsi="Times New Roman" w:cs="Times New Roman"/>
          <w:color w:val="000000"/>
          <w:sz w:val="22"/>
          <w:szCs w:val="22"/>
        </w:rPr>
        <w:t xml:space="preserve"> </w:t>
      </w:r>
    </w:p>
    <w:p w14:paraId="63E6E17D" w14:textId="77777777" w:rsidR="00863DDC" w:rsidRPr="00A063F5" w:rsidRDefault="00863DDC" w:rsidP="00863DDC">
      <w:pPr>
        <w:rPr>
          <w:rFonts w:ascii="Times New Roman" w:hAnsi="Times New Roman" w:cs="Times New Roman"/>
          <w:color w:val="000000"/>
          <w:sz w:val="22"/>
          <w:szCs w:val="22"/>
        </w:rPr>
      </w:pPr>
    </w:p>
    <w:p w14:paraId="2B656F53" w14:textId="77777777" w:rsidR="00863DDC" w:rsidRPr="00A063F5" w:rsidRDefault="00863DDC" w:rsidP="00863DDC">
      <w:pPr>
        <w:rPr>
          <w:rFonts w:ascii="Times New Roman" w:hAnsi="Times New Roman" w:cs="Times New Roman"/>
          <w:sz w:val="22"/>
          <w:szCs w:val="22"/>
        </w:rPr>
      </w:pPr>
      <w:r w:rsidRPr="00A063F5">
        <w:rPr>
          <w:rFonts w:ascii="Times New Roman" w:hAnsi="Times New Roman" w:cs="Times New Roman"/>
          <w:sz w:val="22"/>
          <w:szCs w:val="22"/>
          <w:u w:val="single"/>
        </w:rPr>
        <w:t xml:space="preserve">Deliverables   </w:t>
      </w:r>
      <w:r w:rsidRPr="00A063F5">
        <w:rPr>
          <w:rFonts w:ascii="Times New Roman" w:hAnsi="Times New Roman" w:cs="Times New Roman"/>
          <w:sz w:val="22"/>
          <w:szCs w:val="22"/>
          <w:u w:val="single"/>
        </w:rPr>
        <w:br/>
      </w:r>
      <w:r w:rsidRPr="00A063F5">
        <w:rPr>
          <w:rFonts w:ascii="Times New Roman" w:hAnsi="Times New Roman" w:cs="Times New Roman"/>
          <w:sz w:val="22"/>
          <w:szCs w:val="22"/>
        </w:rPr>
        <w:t>A001 MOR Report</w:t>
      </w:r>
      <w:r w:rsidRPr="00A063F5">
        <w:rPr>
          <w:rFonts w:ascii="Times New Roman" w:hAnsi="Times New Roman" w:cs="Times New Roman"/>
          <w:sz w:val="22"/>
          <w:szCs w:val="22"/>
        </w:rPr>
        <w:br/>
        <w:t>A002 Corrective Action Plan</w:t>
      </w:r>
      <w:r w:rsidRPr="00A063F5">
        <w:rPr>
          <w:rFonts w:ascii="Times New Roman" w:hAnsi="Times New Roman" w:cs="Times New Roman"/>
          <w:sz w:val="22"/>
          <w:szCs w:val="22"/>
        </w:rPr>
        <w:br/>
        <w:t>A003 Documentation for Appeal</w:t>
      </w:r>
      <w:r w:rsidRPr="00A063F5">
        <w:rPr>
          <w:rFonts w:ascii="Times New Roman" w:hAnsi="Times New Roman" w:cs="Times New Roman"/>
          <w:sz w:val="22"/>
          <w:szCs w:val="22"/>
        </w:rPr>
        <w:br/>
      </w:r>
    </w:p>
    <w:p w14:paraId="6D6C80BE" w14:textId="77777777" w:rsidR="00863DDC" w:rsidRPr="00A063F5" w:rsidRDefault="00863DDC" w:rsidP="00863DDC">
      <w:pPr>
        <w:pStyle w:val="Heading3"/>
        <w:rPr>
          <w:rFonts w:ascii="Times New Roman" w:hAnsi="Times New Roman"/>
          <w:b/>
          <w:sz w:val="22"/>
          <w:szCs w:val="22"/>
        </w:rPr>
      </w:pPr>
      <w:bookmarkStart w:id="9" w:name="_Hlk498509453"/>
      <w:r w:rsidRPr="00A063F5">
        <w:rPr>
          <w:rFonts w:ascii="Times New Roman" w:hAnsi="Times New Roman"/>
          <w:b/>
          <w:sz w:val="22"/>
          <w:szCs w:val="22"/>
        </w:rPr>
        <w:t>5.2 Monthly HAP Vouchers and Special Claims Processing</w:t>
      </w:r>
    </w:p>
    <w:bookmarkEnd w:id="9"/>
    <w:p w14:paraId="7693DEB3" w14:textId="37593BBA"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The Contractor shall process Section</w:t>
      </w:r>
      <w:r w:rsidR="009200A3" w:rsidRPr="00A063F5">
        <w:rPr>
          <w:rFonts w:ascii="Times New Roman" w:hAnsi="Times New Roman" w:cs="Times New Roman"/>
          <w:color w:val="000000"/>
          <w:sz w:val="22"/>
          <w:szCs w:val="22"/>
        </w:rPr>
        <w:t xml:space="preserve"> </w:t>
      </w:r>
      <w:r w:rsidRPr="00A063F5">
        <w:rPr>
          <w:rFonts w:ascii="Times New Roman" w:hAnsi="Times New Roman" w:cs="Times New Roman"/>
          <w:color w:val="000000"/>
          <w:sz w:val="22"/>
          <w:szCs w:val="22"/>
        </w:rPr>
        <w:t xml:space="preserve">8 HAP vouchers (Vouchers) and special claims for each assigned property monthly. Each voucher review shall evaluate and assess that payments are made to owners only for those units in compliance with and covered by the contract(s). Each voucher review shall ensure compliance with HAP contracts as set forth in regulations, handbooks, forms, notices, and guidance issued by HUD, as amended and revised. </w:t>
      </w:r>
    </w:p>
    <w:p w14:paraId="21D3659A" w14:textId="77777777" w:rsidR="00863DDC" w:rsidRPr="00A063F5" w:rsidRDefault="00863DDC" w:rsidP="00863DDC">
      <w:pPr>
        <w:rPr>
          <w:rStyle w:val="Strong"/>
          <w:rFonts w:ascii="Times New Roman" w:hAnsi="Times New Roman" w:cs="Times New Roman"/>
          <w:color w:val="000000"/>
          <w:sz w:val="22"/>
          <w:szCs w:val="22"/>
        </w:rPr>
      </w:pPr>
    </w:p>
    <w:p w14:paraId="45ED8010" w14:textId="1B174FF0" w:rsidR="00863DDC" w:rsidRPr="00A063F5" w:rsidRDefault="005B3703" w:rsidP="00863DDC">
      <w:pPr>
        <w:rPr>
          <w:rFonts w:ascii="Times New Roman" w:hAnsi="Times New Roman" w:cs="Times New Roman"/>
          <w:color w:val="000000"/>
          <w:sz w:val="22"/>
          <w:szCs w:val="22"/>
        </w:rPr>
      </w:pPr>
      <w:r w:rsidRPr="00A063F5">
        <w:rPr>
          <w:rStyle w:val="Strong"/>
          <w:rFonts w:ascii="Times New Roman" w:hAnsi="Times New Roman" w:cs="Times New Roman"/>
          <w:color w:val="000000"/>
          <w:sz w:val="22"/>
          <w:szCs w:val="22"/>
        </w:rPr>
        <w:t xml:space="preserve">5.2.1 </w:t>
      </w:r>
      <w:r w:rsidR="00863DDC" w:rsidRPr="00A063F5">
        <w:rPr>
          <w:rStyle w:val="Strong"/>
          <w:rFonts w:ascii="Times New Roman" w:hAnsi="Times New Roman" w:cs="Times New Roman"/>
          <w:color w:val="000000"/>
          <w:sz w:val="22"/>
          <w:szCs w:val="22"/>
        </w:rPr>
        <w:t>Voucher Submission</w:t>
      </w:r>
    </w:p>
    <w:p w14:paraId="4356CBB7" w14:textId="43652278"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The Contractor shall establish and maintain TRACS compliant software to verify Vouchers were received by the tenth (10th) day of </w:t>
      </w:r>
      <w:r w:rsidRPr="00DD130F">
        <w:rPr>
          <w:rFonts w:ascii="Times New Roman" w:hAnsi="Times New Roman" w:cs="Times New Roman"/>
          <w:color w:val="000000"/>
          <w:sz w:val="22"/>
          <w:szCs w:val="22"/>
        </w:rPr>
        <w:t>the month prior to preceding the month for</w:t>
      </w:r>
      <w:r w:rsidRPr="00A063F5">
        <w:rPr>
          <w:rFonts w:ascii="Times New Roman" w:hAnsi="Times New Roman" w:cs="Times New Roman"/>
          <w:color w:val="000000"/>
          <w:sz w:val="22"/>
          <w:szCs w:val="22"/>
        </w:rPr>
        <w:t xml:space="preserve"> which the owner is requesting payment. The Contractor shall follow-up weekly on delinquent Vouchers until received. </w:t>
      </w:r>
    </w:p>
    <w:p w14:paraId="19E82B3D" w14:textId="77777777" w:rsidR="00DF54B8" w:rsidRPr="00A063F5" w:rsidRDefault="00DF54B8" w:rsidP="00863DDC">
      <w:pPr>
        <w:rPr>
          <w:rStyle w:val="Strong"/>
          <w:rFonts w:ascii="Times New Roman" w:hAnsi="Times New Roman" w:cs="Times New Roman"/>
          <w:b w:val="0"/>
          <w:bCs w:val="0"/>
          <w:color w:val="000000"/>
          <w:sz w:val="22"/>
          <w:szCs w:val="22"/>
        </w:rPr>
      </w:pPr>
    </w:p>
    <w:p w14:paraId="73D20684" w14:textId="50C0AC40" w:rsidR="00863DDC" w:rsidRPr="00A063F5" w:rsidRDefault="003C26BB" w:rsidP="00863DDC">
      <w:pPr>
        <w:rPr>
          <w:rFonts w:ascii="Times New Roman" w:hAnsi="Times New Roman" w:cs="Times New Roman"/>
          <w:color w:val="000000"/>
          <w:sz w:val="22"/>
          <w:szCs w:val="22"/>
        </w:rPr>
      </w:pPr>
      <w:r w:rsidRPr="00A063F5">
        <w:rPr>
          <w:rStyle w:val="Strong"/>
          <w:rFonts w:ascii="Times New Roman" w:hAnsi="Times New Roman" w:cs="Times New Roman"/>
          <w:color w:val="000000"/>
          <w:sz w:val="22"/>
          <w:szCs w:val="22"/>
        </w:rPr>
        <w:t xml:space="preserve">5.2.2 </w:t>
      </w:r>
      <w:r w:rsidR="00863DDC" w:rsidRPr="00A063F5">
        <w:rPr>
          <w:rStyle w:val="Strong"/>
          <w:rFonts w:ascii="Times New Roman" w:hAnsi="Times New Roman" w:cs="Times New Roman"/>
          <w:color w:val="000000"/>
          <w:sz w:val="22"/>
          <w:szCs w:val="22"/>
        </w:rPr>
        <w:t>Voucher Review and Approval</w:t>
      </w:r>
    </w:p>
    <w:p w14:paraId="4A3CE2A8" w14:textId="5AA9587C"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The Contractor shall </w:t>
      </w:r>
      <w:r w:rsidR="009A3F38">
        <w:rPr>
          <w:rFonts w:ascii="Times New Roman" w:hAnsi="Times New Roman" w:cs="Times New Roman"/>
          <w:color w:val="000000"/>
          <w:sz w:val="22"/>
          <w:szCs w:val="22"/>
        </w:rPr>
        <w:t xml:space="preserve">review the voucher and </w:t>
      </w:r>
      <w:r w:rsidRPr="00A063F5">
        <w:rPr>
          <w:rFonts w:ascii="Times New Roman" w:hAnsi="Times New Roman" w:cs="Times New Roman"/>
          <w:color w:val="000000"/>
          <w:sz w:val="22"/>
          <w:szCs w:val="22"/>
        </w:rPr>
        <w:t xml:space="preserve">verify the accuracy of the </w:t>
      </w:r>
      <w:r w:rsidR="009A3F38">
        <w:rPr>
          <w:rFonts w:ascii="Times New Roman" w:hAnsi="Times New Roman" w:cs="Times New Roman"/>
          <w:color w:val="000000"/>
          <w:sz w:val="22"/>
          <w:szCs w:val="22"/>
        </w:rPr>
        <w:t>v</w:t>
      </w:r>
      <w:r w:rsidRPr="00A063F5">
        <w:rPr>
          <w:rFonts w:ascii="Times New Roman" w:hAnsi="Times New Roman" w:cs="Times New Roman"/>
          <w:color w:val="000000"/>
          <w:sz w:val="22"/>
          <w:szCs w:val="22"/>
        </w:rPr>
        <w:t xml:space="preserve">oucher. Vouchers submitted to the Contractor by the tenth of the month shall be processed and transmitted to HUD via TRACS by the 25th of the </w:t>
      </w:r>
      <w:r w:rsidR="004C7C5F" w:rsidRPr="00A063F5">
        <w:rPr>
          <w:rFonts w:ascii="Times New Roman" w:hAnsi="Times New Roman" w:cs="Times New Roman"/>
          <w:color w:val="000000"/>
          <w:sz w:val="22"/>
          <w:szCs w:val="22"/>
        </w:rPr>
        <w:t>month. Vouchers</w:t>
      </w:r>
      <w:r w:rsidR="00C454F7" w:rsidRPr="00A063F5">
        <w:rPr>
          <w:rFonts w:ascii="Times New Roman" w:hAnsi="Times New Roman" w:cs="Times New Roman"/>
          <w:color w:val="000000"/>
          <w:sz w:val="22"/>
          <w:szCs w:val="22"/>
        </w:rPr>
        <w:t xml:space="preserve"> submitted to the Contractor </w:t>
      </w:r>
      <w:r w:rsidRPr="00A063F5">
        <w:rPr>
          <w:rFonts w:ascii="Times New Roman" w:hAnsi="Times New Roman" w:cs="Times New Roman"/>
          <w:color w:val="000000"/>
          <w:sz w:val="22"/>
          <w:szCs w:val="22"/>
        </w:rPr>
        <w:t xml:space="preserve">after the tenth of the month </w:t>
      </w:r>
      <w:r w:rsidR="00923B4B" w:rsidRPr="00A063F5">
        <w:rPr>
          <w:rFonts w:ascii="Times New Roman" w:hAnsi="Times New Roman" w:cs="Times New Roman"/>
          <w:color w:val="000000"/>
          <w:sz w:val="22"/>
          <w:szCs w:val="22"/>
        </w:rPr>
        <w:t>shall be processed</w:t>
      </w:r>
      <w:r w:rsidRPr="00A063F5">
        <w:rPr>
          <w:rFonts w:ascii="Times New Roman" w:hAnsi="Times New Roman" w:cs="Times New Roman"/>
          <w:color w:val="000000"/>
          <w:sz w:val="22"/>
          <w:szCs w:val="22"/>
        </w:rPr>
        <w:t xml:space="preserve"> and transmitted to HUD via TRACS within 15 days of receiving the Voucher. </w:t>
      </w:r>
    </w:p>
    <w:p w14:paraId="21D810C3" w14:textId="77777777" w:rsidR="00DF54B8" w:rsidRPr="00A063F5" w:rsidRDefault="00DF54B8" w:rsidP="00863DDC">
      <w:pPr>
        <w:rPr>
          <w:rFonts w:ascii="Times New Roman" w:hAnsi="Times New Roman" w:cs="Times New Roman"/>
          <w:color w:val="000000"/>
          <w:sz w:val="22"/>
          <w:szCs w:val="22"/>
        </w:rPr>
      </w:pPr>
    </w:p>
    <w:p w14:paraId="1CD02931" w14:textId="2D4400CD" w:rsidR="00863DDC" w:rsidRPr="00A063F5" w:rsidRDefault="003C26BB" w:rsidP="00863DDC">
      <w:pPr>
        <w:rPr>
          <w:rFonts w:ascii="Times New Roman" w:hAnsi="Times New Roman" w:cs="Times New Roman"/>
          <w:b/>
          <w:i/>
          <w:color w:val="000000"/>
          <w:sz w:val="22"/>
          <w:szCs w:val="22"/>
        </w:rPr>
      </w:pPr>
      <w:r w:rsidRPr="00A063F5">
        <w:rPr>
          <w:rStyle w:val="Emphasis"/>
          <w:rFonts w:ascii="Times New Roman" w:hAnsi="Times New Roman" w:cs="Times New Roman"/>
          <w:b/>
          <w:i w:val="0"/>
          <w:color w:val="000000"/>
          <w:sz w:val="22"/>
          <w:szCs w:val="22"/>
        </w:rPr>
        <w:t xml:space="preserve">5.2.3 </w:t>
      </w:r>
      <w:r w:rsidR="00863DDC" w:rsidRPr="00A063F5">
        <w:rPr>
          <w:rStyle w:val="Emphasis"/>
          <w:rFonts w:ascii="Times New Roman" w:hAnsi="Times New Roman" w:cs="Times New Roman"/>
          <w:b/>
          <w:i w:val="0"/>
          <w:color w:val="000000"/>
          <w:sz w:val="22"/>
          <w:szCs w:val="22"/>
        </w:rPr>
        <w:t>Voucher Review Requirements</w:t>
      </w:r>
    </w:p>
    <w:p w14:paraId="27673CD4" w14:textId="77777777" w:rsidR="009A3F38" w:rsidRDefault="009A3F38" w:rsidP="00863DDC">
      <w:pPr>
        <w:rPr>
          <w:rFonts w:ascii="Times New Roman" w:hAnsi="Times New Roman" w:cs="Times New Roman"/>
          <w:color w:val="000000"/>
          <w:sz w:val="22"/>
          <w:szCs w:val="22"/>
        </w:rPr>
      </w:pPr>
    </w:p>
    <w:p w14:paraId="4964FD69" w14:textId="77777777" w:rsidR="009A3F38" w:rsidRDefault="00863DDC" w:rsidP="009A3F38">
      <w:pPr>
        <w:pStyle w:val="ListParagraph"/>
        <w:numPr>
          <w:ilvl w:val="0"/>
          <w:numId w:val="137"/>
        </w:numPr>
        <w:rPr>
          <w:rFonts w:ascii="Times New Roman" w:hAnsi="Times New Roman"/>
          <w:color w:val="000000"/>
          <w:sz w:val="22"/>
          <w:szCs w:val="22"/>
        </w:rPr>
      </w:pPr>
      <w:r w:rsidRPr="005910AB">
        <w:rPr>
          <w:rFonts w:ascii="Times New Roman" w:hAnsi="Times New Roman"/>
          <w:color w:val="000000"/>
          <w:sz w:val="22"/>
          <w:szCs w:val="22"/>
        </w:rPr>
        <w:t>The Contractor shall review and verify the owner Voucher request and tenant data prior to payment.  </w:t>
      </w:r>
    </w:p>
    <w:p w14:paraId="55DE7EBC" w14:textId="77777777" w:rsidR="009A3F38" w:rsidRDefault="00863DDC" w:rsidP="009A3F38">
      <w:pPr>
        <w:pStyle w:val="ListParagraph"/>
        <w:numPr>
          <w:ilvl w:val="0"/>
          <w:numId w:val="137"/>
        </w:numPr>
        <w:rPr>
          <w:rFonts w:ascii="Times New Roman" w:hAnsi="Times New Roman"/>
          <w:color w:val="000000"/>
          <w:sz w:val="22"/>
          <w:szCs w:val="22"/>
        </w:rPr>
      </w:pPr>
      <w:r w:rsidRPr="005910AB">
        <w:rPr>
          <w:rFonts w:ascii="Times New Roman" w:hAnsi="Times New Roman"/>
          <w:color w:val="000000"/>
          <w:sz w:val="22"/>
          <w:szCs w:val="22"/>
        </w:rPr>
        <w:t xml:space="preserve">The Contractor shall monitor the data in TRACS to ensure the timely receipt of valid and error free files. </w:t>
      </w:r>
    </w:p>
    <w:p w14:paraId="2DC19E97" w14:textId="77777777" w:rsidR="009A3F38" w:rsidRDefault="00863DDC" w:rsidP="009A3F38">
      <w:pPr>
        <w:pStyle w:val="ListParagraph"/>
        <w:numPr>
          <w:ilvl w:val="0"/>
          <w:numId w:val="137"/>
        </w:numPr>
        <w:rPr>
          <w:rFonts w:ascii="Times New Roman" w:hAnsi="Times New Roman"/>
          <w:color w:val="000000"/>
          <w:sz w:val="22"/>
          <w:szCs w:val="22"/>
        </w:rPr>
      </w:pPr>
      <w:r w:rsidRPr="005910AB">
        <w:rPr>
          <w:rFonts w:ascii="Times New Roman" w:hAnsi="Times New Roman"/>
          <w:color w:val="000000"/>
          <w:sz w:val="22"/>
          <w:szCs w:val="22"/>
        </w:rPr>
        <w:t xml:space="preserve">The Contractor shall verify that the amount of HAP paid on behalf of each resident is accurate. </w:t>
      </w:r>
    </w:p>
    <w:p w14:paraId="48B3FB99" w14:textId="77777777" w:rsidR="009A3F38" w:rsidRDefault="00863DDC" w:rsidP="009A3F38">
      <w:pPr>
        <w:pStyle w:val="ListParagraph"/>
        <w:numPr>
          <w:ilvl w:val="0"/>
          <w:numId w:val="137"/>
        </w:numPr>
        <w:rPr>
          <w:rFonts w:ascii="Times New Roman" w:hAnsi="Times New Roman"/>
          <w:color w:val="000000"/>
          <w:sz w:val="22"/>
          <w:szCs w:val="22"/>
        </w:rPr>
      </w:pPr>
      <w:r w:rsidRPr="005910AB">
        <w:rPr>
          <w:rFonts w:ascii="Times New Roman" w:hAnsi="Times New Roman"/>
          <w:color w:val="000000"/>
          <w:sz w:val="22"/>
          <w:szCs w:val="22"/>
        </w:rPr>
        <w:t>The Contractor shall verify that vacant and abated Section 8 units are not claimed on the Voucher.  </w:t>
      </w:r>
    </w:p>
    <w:p w14:paraId="444BF23C" w14:textId="77777777" w:rsidR="009A3F38" w:rsidRDefault="00863DDC" w:rsidP="009A3F38">
      <w:pPr>
        <w:pStyle w:val="ListParagraph"/>
        <w:numPr>
          <w:ilvl w:val="0"/>
          <w:numId w:val="137"/>
        </w:numPr>
        <w:rPr>
          <w:rFonts w:ascii="Times New Roman" w:hAnsi="Times New Roman"/>
          <w:color w:val="000000"/>
          <w:sz w:val="22"/>
          <w:szCs w:val="22"/>
        </w:rPr>
      </w:pPr>
      <w:r w:rsidRPr="005910AB">
        <w:rPr>
          <w:rFonts w:ascii="Times New Roman" w:hAnsi="Times New Roman"/>
          <w:color w:val="000000"/>
          <w:sz w:val="22"/>
          <w:szCs w:val="22"/>
        </w:rPr>
        <w:t>The Contractor shall verify that interim re-certifications, move-in/move-outs, and adjustments to prior claims for Section 8 assistance have been completed accurately and on time.  </w:t>
      </w:r>
    </w:p>
    <w:p w14:paraId="78C8EE53" w14:textId="5E35A407" w:rsidR="00863DDC" w:rsidRDefault="00863DDC" w:rsidP="009A3F38">
      <w:pPr>
        <w:pStyle w:val="ListParagraph"/>
        <w:numPr>
          <w:ilvl w:val="0"/>
          <w:numId w:val="137"/>
        </w:numPr>
        <w:rPr>
          <w:rFonts w:ascii="Times New Roman" w:hAnsi="Times New Roman"/>
          <w:color w:val="000000"/>
          <w:sz w:val="22"/>
          <w:szCs w:val="22"/>
        </w:rPr>
      </w:pPr>
      <w:r w:rsidRPr="005910AB">
        <w:rPr>
          <w:rFonts w:ascii="Times New Roman" w:hAnsi="Times New Roman"/>
          <w:color w:val="000000"/>
          <w:sz w:val="22"/>
          <w:szCs w:val="22"/>
        </w:rPr>
        <w:t xml:space="preserve">The Contractor shall verify pre-approval of Section 8 special claims. </w:t>
      </w:r>
    </w:p>
    <w:p w14:paraId="2F2B92F2" w14:textId="77777777" w:rsidR="009A3F38" w:rsidRDefault="00863DDC" w:rsidP="00863DDC">
      <w:pPr>
        <w:pStyle w:val="ListParagraph"/>
        <w:numPr>
          <w:ilvl w:val="0"/>
          <w:numId w:val="137"/>
        </w:numPr>
        <w:rPr>
          <w:rFonts w:ascii="Times New Roman" w:hAnsi="Times New Roman"/>
          <w:color w:val="000000"/>
          <w:sz w:val="22"/>
          <w:szCs w:val="22"/>
        </w:rPr>
      </w:pPr>
      <w:r w:rsidRPr="005910AB">
        <w:rPr>
          <w:rFonts w:ascii="Times New Roman" w:hAnsi="Times New Roman"/>
          <w:color w:val="000000"/>
          <w:sz w:val="22"/>
          <w:szCs w:val="22"/>
        </w:rPr>
        <w:t xml:space="preserve">As part of the verification review process, the </w:t>
      </w:r>
      <w:r w:rsidRPr="00DD130F">
        <w:rPr>
          <w:rFonts w:ascii="Times New Roman" w:hAnsi="Times New Roman"/>
          <w:color w:val="000000"/>
          <w:sz w:val="22"/>
          <w:szCs w:val="22"/>
        </w:rPr>
        <w:t>Contractor may</w:t>
      </w:r>
      <w:r w:rsidRPr="005910AB">
        <w:rPr>
          <w:rFonts w:ascii="Times New Roman" w:hAnsi="Times New Roman"/>
          <w:color w:val="000000"/>
          <w:sz w:val="22"/>
          <w:szCs w:val="22"/>
        </w:rPr>
        <w:t xml:space="preserve"> request that the O/A submit a hardcopy of the Voucher and inform the O/A that requested documentation must be submitted to the Contractor within one business day. </w:t>
      </w:r>
    </w:p>
    <w:p w14:paraId="4F6BE8D4" w14:textId="5DA21C7B" w:rsidR="00863DDC" w:rsidRPr="005910AB" w:rsidRDefault="00863DDC" w:rsidP="005910AB">
      <w:pPr>
        <w:pStyle w:val="ListParagraph"/>
        <w:numPr>
          <w:ilvl w:val="0"/>
          <w:numId w:val="137"/>
        </w:numPr>
        <w:rPr>
          <w:rFonts w:ascii="Times New Roman" w:hAnsi="Times New Roman"/>
          <w:color w:val="000000"/>
          <w:sz w:val="22"/>
          <w:szCs w:val="22"/>
        </w:rPr>
      </w:pPr>
      <w:r w:rsidRPr="005910AB">
        <w:rPr>
          <w:rFonts w:ascii="Times New Roman" w:hAnsi="Times New Roman"/>
          <w:color w:val="000000"/>
          <w:sz w:val="22"/>
          <w:szCs w:val="22"/>
        </w:rPr>
        <w:t>The Contractor shall endeavor to resolve discrepancies in the Voucher submission prior to the Voucher submission deadline.</w:t>
      </w:r>
    </w:p>
    <w:p w14:paraId="79CFDE76" w14:textId="00B25BF7" w:rsidR="00863DDC" w:rsidRPr="00A063F5" w:rsidRDefault="00863DDC" w:rsidP="00863DDC">
      <w:pPr>
        <w:rPr>
          <w:rStyle w:val="Strong"/>
          <w:rFonts w:ascii="Times New Roman" w:hAnsi="Times New Roman" w:cs="Times New Roman"/>
          <w:color w:val="000000"/>
          <w:sz w:val="22"/>
          <w:szCs w:val="22"/>
        </w:rPr>
      </w:pPr>
    </w:p>
    <w:p w14:paraId="557EC621" w14:textId="6C8EA168" w:rsidR="00623F5D" w:rsidRPr="00A063F5" w:rsidRDefault="00623F5D" w:rsidP="00863DDC">
      <w:pPr>
        <w:rPr>
          <w:rStyle w:val="Strong"/>
          <w:rFonts w:ascii="Times New Roman" w:hAnsi="Times New Roman" w:cs="Times New Roman"/>
          <w:color w:val="000000"/>
          <w:sz w:val="22"/>
          <w:szCs w:val="22"/>
        </w:rPr>
      </w:pPr>
    </w:p>
    <w:p w14:paraId="36D30ECA" w14:textId="77777777" w:rsidR="00623F5D" w:rsidRPr="00A063F5" w:rsidRDefault="00623F5D" w:rsidP="00863DDC">
      <w:pPr>
        <w:rPr>
          <w:rStyle w:val="Strong"/>
          <w:rFonts w:ascii="Times New Roman" w:hAnsi="Times New Roman" w:cs="Times New Roman"/>
          <w:color w:val="000000"/>
          <w:sz w:val="22"/>
          <w:szCs w:val="22"/>
        </w:rPr>
      </w:pPr>
    </w:p>
    <w:p w14:paraId="36963FB7" w14:textId="780FF154" w:rsidR="00863DDC" w:rsidRPr="00A063F5" w:rsidRDefault="003C26BB" w:rsidP="00863DDC">
      <w:pPr>
        <w:rPr>
          <w:rFonts w:ascii="Times New Roman" w:hAnsi="Times New Roman" w:cs="Times New Roman"/>
          <w:color w:val="000000"/>
          <w:sz w:val="22"/>
          <w:szCs w:val="22"/>
        </w:rPr>
      </w:pPr>
      <w:r w:rsidRPr="00A063F5">
        <w:rPr>
          <w:rStyle w:val="Strong"/>
          <w:rFonts w:ascii="Times New Roman" w:hAnsi="Times New Roman" w:cs="Times New Roman"/>
          <w:color w:val="000000"/>
          <w:sz w:val="22"/>
          <w:szCs w:val="22"/>
        </w:rPr>
        <w:t xml:space="preserve">5.2.4 </w:t>
      </w:r>
      <w:r w:rsidR="00863DDC" w:rsidRPr="00A063F5">
        <w:rPr>
          <w:rStyle w:val="Strong"/>
          <w:rFonts w:ascii="Times New Roman" w:hAnsi="Times New Roman" w:cs="Times New Roman"/>
          <w:color w:val="000000"/>
          <w:sz w:val="22"/>
          <w:szCs w:val="22"/>
        </w:rPr>
        <w:t>Discrepancy Notification and Resolution</w:t>
      </w:r>
    </w:p>
    <w:p w14:paraId="3D172A38" w14:textId="4CFF2A1D"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The Contractor shall notify the O/As in writing of any necessary adjustments, corrections, and/or TRACS errors that could not be resolved prior to the voucher submission deadline. The Contractor shall fax and/or email the O/A a Voucher Discrepancy Report with a description of any discrepancies within one business day of transmitting the Voucher to HUD. The Voucher discrepancy report shall include a separate line item to address each occurrence where the dollar amount that is approved for payment differs from the amount requested by the O/A. Cases of gross rent increase discrepancies may be consolidated to a single line item if the discrepancy is clearly articulated.  </w:t>
      </w:r>
    </w:p>
    <w:p w14:paraId="73FF6EC0" w14:textId="77777777" w:rsidR="00DF54B8" w:rsidRPr="00A063F5" w:rsidRDefault="00DF54B8" w:rsidP="00863DDC">
      <w:pPr>
        <w:rPr>
          <w:rFonts w:ascii="Times New Roman" w:hAnsi="Times New Roman" w:cs="Times New Roman"/>
          <w:color w:val="000000"/>
          <w:sz w:val="22"/>
          <w:szCs w:val="22"/>
        </w:rPr>
      </w:pPr>
    </w:p>
    <w:p w14:paraId="3CBB7EE9" w14:textId="5CAB917F"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The Contractor shall review the O/A’s subsequent Voucher submissions to verify that the O/A processed all requested corrections. </w:t>
      </w:r>
    </w:p>
    <w:p w14:paraId="3CF9A66E" w14:textId="77777777" w:rsidR="00623F5D" w:rsidRPr="00A063F5" w:rsidRDefault="00623F5D" w:rsidP="00863DDC">
      <w:pPr>
        <w:rPr>
          <w:rFonts w:ascii="Times New Roman" w:hAnsi="Times New Roman" w:cs="Times New Roman"/>
          <w:color w:val="000000"/>
          <w:sz w:val="22"/>
          <w:szCs w:val="22"/>
        </w:rPr>
      </w:pPr>
    </w:p>
    <w:p w14:paraId="00007EF3" w14:textId="367423F6"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The Contractor shall notify the COR of repeated, egregious errors, data quality issues, regular transmission of insufficient data, or if the Contractor has reason to believe the Vouchers are not reflective of the properties true composition.  The Contractor shall notify the COR via email within 5 business days of making the determination.  </w:t>
      </w:r>
    </w:p>
    <w:p w14:paraId="20945D80" w14:textId="77777777" w:rsidR="00DF54B8" w:rsidRPr="00A063F5" w:rsidRDefault="00DF54B8" w:rsidP="00863DDC">
      <w:pPr>
        <w:rPr>
          <w:rStyle w:val="Strong"/>
          <w:rFonts w:ascii="Times New Roman" w:hAnsi="Times New Roman" w:cs="Times New Roman"/>
          <w:b w:val="0"/>
          <w:bCs w:val="0"/>
          <w:color w:val="000000"/>
          <w:sz w:val="22"/>
          <w:szCs w:val="22"/>
        </w:rPr>
      </w:pPr>
    </w:p>
    <w:p w14:paraId="2E12DCA3" w14:textId="2CC9FA86" w:rsidR="00863DDC" w:rsidRPr="00A063F5" w:rsidRDefault="003C26BB" w:rsidP="00863DDC">
      <w:pPr>
        <w:rPr>
          <w:rFonts w:ascii="Times New Roman" w:hAnsi="Times New Roman" w:cs="Times New Roman"/>
          <w:color w:val="000000"/>
          <w:sz w:val="22"/>
          <w:szCs w:val="22"/>
        </w:rPr>
      </w:pPr>
      <w:r w:rsidRPr="00A063F5">
        <w:rPr>
          <w:rStyle w:val="Strong"/>
          <w:rFonts w:ascii="Times New Roman" w:hAnsi="Times New Roman" w:cs="Times New Roman"/>
          <w:color w:val="000000"/>
          <w:sz w:val="22"/>
          <w:szCs w:val="22"/>
        </w:rPr>
        <w:t xml:space="preserve">5.2.5 </w:t>
      </w:r>
      <w:r w:rsidR="00863DDC" w:rsidRPr="00A063F5">
        <w:rPr>
          <w:rStyle w:val="Strong"/>
          <w:rFonts w:ascii="Times New Roman" w:hAnsi="Times New Roman" w:cs="Times New Roman"/>
          <w:color w:val="000000"/>
          <w:sz w:val="22"/>
          <w:szCs w:val="22"/>
        </w:rPr>
        <w:t>Rent and/or Utility Allowance Changes</w:t>
      </w:r>
    </w:p>
    <w:p w14:paraId="24A72113"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The Contractor shall verify that all approved rent and/or utility allowance changes are reflected in the Voucher. The Contractor shall verify that the rent and/or utility allowance change(s) were incorporated accurately within 45 days of receiving the Form HUD-92458, Rental Schedule Low Rent Housing (Rent Schedule) from HUD.  The Contractor shall ensure that adjustments are made as indicated on the Rent Schedule and that the rent and/or utility allowance changes are made effective on the effective date noted on the signed fully executed Rent Schedule. </w:t>
      </w:r>
    </w:p>
    <w:p w14:paraId="3AAC9E95" w14:textId="602A33B5"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The Contractor shall notify the COR via email if the Gross Rent Increase/Utility Allowance Changes are not requested on the voucher within 90 days of execution of the Rent Schedule. This notification email shall be sent within 95 days of the execution of the Rent Schedule.  </w:t>
      </w:r>
    </w:p>
    <w:p w14:paraId="4E0E91E7" w14:textId="77777777" w:rsidR="00DF54B8" w:rsidRPr="00A063F5" w:rsidRDefault="00DF54B8" w:rsidP="00863DDC">
      <w:pPr>
        <w:rPr>
          <w:rFonts w:ascii="Times New Roman" w:hAnsi="Times New Roman" w:cs="Times New Roman"/>
          <w:color w:val="000000"/>
          <w:sz w:val="22"/>
          <w:szCs w:val="22"/>
        </w:rPr>
      </w:pPr>
    </w:p>
    <w:p w14:paraId="0B4C9B50" w14:textId="71CF1B48" w:rsidR="00863DDC" w:rsidRPr="00A063F5" w:rsidRDefault="003C26BB" w:rsidP="00863DDC">
      <w:pPr>
        <w:rPr>
          <w:rFonts w:ascii="Times New Roman" w:hAnsi="Times New Roman" w:cs="Times New Roman"/>
          <w:color w:val="000000"/>
          <w:sz w:val="22"/>
          <w:szCs w:val="22"/>
        </w:rPr>
      </w:pPr>
      <w:r w:rsidRPr="00A063F5">
        <w:rPr>
          <w:rStyle w:val="Strong"/>
          <w:rFonts w:ascii="Times New Roman" w:hAnsi="Times New Roman" w:cs="Times New Roman"/>
          <w:color w:val="000000"/>
          <w:sz w:val="22"/>
          <w:szCs w:val="22"/>
        </w:rPr>
        <w:t xml:space="preserve">5.2.6 </w:t>
      </w:r>
      <w:r w:rsidR="00863DDC" w:rsidRPr="00A063F5">
        <w:rPr>
          <w:rStyle w:val="Strong"/>
          <w:rFonts w:ascii="Times New Roman" w:hAnsi="Times New Roman" w:cs="Times New Roman"/>
          <w:color w:val="000000"/>
          <w:sz w:val="22"/>
          <w:szCs w:val="22"/>
        </w:rPr>
        <w:t>Special Claim Review, Approval, Rejection, or Adjustment</w:t>
      </w:r>
    </w:p>
    <w:p w14:paraId="14EF1618"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The Contractor shall review and approve special claims forms submitted by the O/A and verify, and either approve, reject, or adjust special claims in accordance with the Special Claims Processing Guide, other applicable HUD guidance and information provided by the O/A. The Contractor shall review and notify the O/A of the determination within 30 days of receipt of the special claim form from the O/A. The Contractor shall execute the forms and indicate whether the claim is approved, rejected, or adjusted. The Contractor shall explain any rejection or adjustment of claims to the O/A. The Contractor shall not approve a special claim on a Voucher without prior review and approval of that special claim.</w:t>
      </w:r>
    </w:p>
    <w:p w14:paraId="3AE49351" w14:textId="77777777" w:rsidR="00863DDC" w:rsidRPr="00A063F5" w:rsidRDefault="00863DDC" w:rsidP="00863DDC">
      <w:pPr>
        <w:rPr>
          <w:rStyle w:val="Strong"/>
          <w:rFonts w:ascii="Times New Roman" w:hAnsi="Times New Roman" w:cs="Times New Roman"/>
          <w:color w:val="000000"/>
          <w:sz w:val="22"/>
          <w:szCs w:val="22"/>
        </w:rPr>
      </w:pPr>
    </w:p>
    <w:p w14:paraId="6DF45653" w14:textId="2EABE0D7" w:rsidR="00863DDC" w:rsidRPr="00A063F5" w:rsidRDefault="003C26BB" w:rsidP="00863DDC">
      <w:pPr>
        <w:rPr>
          <w:rFonts w:ascii="Times New Roman" w:hAnsi="Times New Roman" w:cs="Times New Roman"/>
          <w:color w:val="000000"/>
          <w:sz w:val="22"/>
          <w:szCs w:val="22"/>
        </w:rPr>
      </w:pPr>
      <w:r w:rsidRPr="00A063F5">
        <w:rPr>
          <w:rStyle w:val="Strong"/>
          <w:rFonts w:ascii="Times New Roman" w:hAnsi="Times New Roman" w:cs="Times New Roman"/>
          <w:color w:val="000000"/>
          <w:sz w:val="22"/>
          <w:szCs w:val="22"/>
        </w:rPr>
        <w:t xml:space="preserve">5.2.7 </w:t>
      </w:r>
      <w:r w:rsidR="00863DDC" w:rsidRPr="00A063F5">
        <w:rPr>
          <w:rStyle w:val="Strong"/>
          <w:rFonts w:ascii="Times New Roman" w:hAnsi="Times New Roman" w:cs="Times New Roman"/>
          <w:color w:val="000000"/>
          <w:sz w:val="22"/>
          <w:szCs w:val="22"/>
        </w:rPr>
        <w:t>Special Claim Log</w:t>
      </w:r>
    </w:p>
    <w:p w14:paraId="51A0AE6E"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The Contractor shall develop and populate a Special Claims Log that includes the following data:</w:t>
      </w:r>
    </w:p>
    <w:p w14:paraId="1C508A9B" w14:textId="77777777" w:rsidR="00863DDC" w:rsidRPr="00A063F5" w:rsidRDefault="00863DDC" w:rsidP="00863DDC">
      <w:pPr>
        <w:numPr>
          <w:ilvl w:val="0"/>
          <w:numId w:val="113"/>
        </w:numPr>
        <w:spacing w:after="200" w:line="276" w:lineRule="auto"/>
        <w:rPr>
          <w:rFonts w:ascii="Times New Roman" w:hAnsi="Times New Roman" w:cs="Times New Roman"/>
          <w:color w:val="000000"/>
          <w:sz w:val="22"/>
          <w:szCs w:val="22"/>
        </w:rPr>
      </w:pPr>
      <w:r w:rsidRPr="00A063F5">
        <w:rPr>
          <w:rFonts w:ascii="Times New Roman" w:hAnsi="Times New Roman" w:cs="Times New Roman"/>
          <w:color w:val="000000"/>
          <w:sz w:val="22"/>
          <w:szCs w:val="22"/>
        </w:rPr>
        <w:t>project name</w:t>
      </w:r>
    </w:p>
    <w:p w14:paraId="58E20B36" w14:textId="77777777" w:rsidR="00863DDC" w:rsidRPr="00A063F5" w:rsidRDefault="00863DDC" w:rsidP="00863DDC">
      <w:pPr>
        <w:numPr>
          <w:ilvl w:val="0"/>
          <w:numId w:val="113"/>
        </w:numPr>
        <w:spacing w:after="200" w:line="276" w:lineRule="auto"/>
        <w:rPr>
          <w:rFonts w:ascii="Times New Roman" w:hAnsi="Times New Roman" w:cs="Times New Roman"/>
          <w:color w:val="000000"/>
          <w:sz w:val="22"/>
          <w:szCs w:val="22"/>
        </w:rPr>
      </w:pPr>
      <w:r w:rsidRPr="00A063F5">
        <w:rPr>
          <w:rFonts w:ascii="Times New Roman" w:hAnsi="Times New Roman" w:cs="Times New Roman"/>
          <w:color w:val="000000"/>
          <w:sz w:val="22"/>
          <w:szCs w:val="22"/>
        </w:rPr>
        <w:t>Section 8 project number</w:t>
      </w:r>
    </w:p>
    <w:p w14:paraId="72D50B94" w14:textId="77777777" w:rsidR="00863DDC" w:rsidRPr="00A063F5" w:rsidRDefault="00863DDC" w:rsidP="00863DDC">
      <w:pPr>
        <w:numPr>
          <w:ilvl w:val="0"/>
          <w:numId w:val="113"/>
        </w:numPr>
        <w:spacing w:after="200" w:line="276" w:lineRule="auto"/>
        <w:rPr>
          <w:rFonts w:ascii="Times New Roman" w:hAnsi="Times New Roman" w:cs="Times New Roman"/>
          <w:color w:val="000000"/>
          <w:sz w:val="22"/>
          <w:szCs w:val="22"/>
        </w:rPr>
      </w:pPr>
      <w:r w:rsidRPr="00A063F5">
        <w:rPr>
          <w:rFonts w:ascii="Times New Roman" w:hAnsi="Times New Roman" w:cs="Times New Roman"/>
          <w:color w:val="000000"/>
          <w:sz w:val="22"/>
          <w:szCs w:val="22"/>
        </w:rPr>
        <w:t>date received</w:t>
      </w:r>
    </w:p>
    <w:p w14:paraId="722A1B5B" w14:textId="77777777" w:rsidR="00863DDC" w:rsidRPr="00A063F5" w:rsidRDefault="00863DDC" w:rsidP="00863DDC">
      <w:pPr>
        <w:numPr>
          <w:ilvl w:val="0"/>
          <w:numId w:val="113"/>
        </w:numPr>
        <w:spacing w:after="200" w:line="276" w:lineRule="auto"/>
        <w:rPr>
          <w:rFonts w:ascii="Times New Roman" w:hAnsi="Times New Roman" w:cs="Times New Roman"/>
          <w:color w:val="000000"/>
          <w:sz w:val="22"/>
          <w:szCs w:val="22"/>
        </w:rPr>
      </w:pPr>
      <w:r w:rsidRPr="00A063F5">
        <w:rPr>
          <w:rFonts w:ascii="Times New Roman" w:hAnsi="Times New Roman" w:cs="Times New Roman"/>
          <w:color w:val="000000"/>
          <w:sz w:val="22"/>
          <w:szCs w:val="22"/>
        </w:rPr>
        <w:t>approved amount</w:t>
      </w:r>
    </w:p>
    <w:p w14:paraId="54687628" w14:textId="77777777" w:rsidR="00863DDC" w:rsidRPr="00A063F5" w:rsidRDefault="00863DDC" w:rsidP="00863DDC">
      <w:pPr>
        <w:numPr>
          <w:ilvl w:val="0"/>
          <w:numId w:val="113"/>
        </w:numPr>
        <w:spacing w:after="200" w:line="276" w:lineRule="auto"/>
        <w:rPr>
          <w:rFonts w:ascii="Times New Roman" w:hAnsi="Times New Roman" w:cs="Times New Roman"/>
          <w:color w:val="000000"/>
          <w:sz w:val="22"/>
          <w:szCs w:val="22"/>
        </w:rPr>
      </w:pPr>
      <w:r w:rsidRPr="00A063F5">
        <w:rPr>
          <w:rFonts w:ascii="Times New Roman" w:hAnsi="Times New Roman" w:cs="Times New Roman"/>
          <w:color w:val="000000"/>
          <w:sz w:val="22"/>
          <w:szCs w:val="22"/>
        </w:rPr>
        <w:t>contact person</w:t>
      </w:r>
    </w:p>
    <w:p w14:paraId="4689BF5D" w14:textId="77777777" w:rsidR="00863DDC" w:rsidRPr="00A063F5" w:rsidRDefault="00863DDC" w:rsidP="00863DDC">
      <w:pPr>
        <w:numPr>
          <w:ilvl w:val="0"/>
          <w:numId w:val="113"/>
        </w:numPr>
        <w:spacing w:after="200" w:line="276" w:lineRule="auto"/>
        <w:rPr>
          <w:rFonts w:ascii="Times New Roman" w:hAnsi="Times New Roman" w:cs="Times New Roman"/>
          <w:color w:val="000000"/>
          <w:sz w:val="22"/>
          <w:szCs w:val="22"/>
        </w:rPr>
      </w:pPr>
      <w:r w:rsidRPr="00A063F5">
        <w:rPr>
          <w:rFonts w:ascii="Times New Roman" w:hAnsi="Times New Roman" w:cs="Times New Roman"/>
          <w:color w:val="000000"/>
          <w:sz w:val="22"/>
          <w:szCs w:val="22"/>
        </w:rPr>
        <w:t>claim status (approved, rejected, adjusted)</w:t>
      </w:r>
    </w:p>
    <w:p w14:paraId="2D7F1CAA" w14:textId="77777777" w:rsidR="00863DDC" w:rsidRPr="00A063F5" w:rsidRDefault="00863DDC" w:rsidP="00863DDC">
      <w:pPr>
        <w:numPr>
          <w:ilvl w:val="0"/>
          <w:numId w:val="113"/>
        </w:numPr>
        <w:spacing w:after="200" w:line="276" w:lineRule="auto"/>
        <w:rPr>
          <w:rFonts w:ascii="Times New Roman" w:hAnsi="Times New Roman" w:cs="Times New Roman"/>
          <w:color w:val="000000"/>
          <w:sz w:val="22"/>
          <w:szCs w:val="22"/>
        </w:rPr>
      </w:pPr>
      <w:r w:rsidRPr="00A063F5">
        <w:rPr>
          <w:rFonts w:ascii="Times New Roman" w:hAnsi="Times New Roman" w:cs="Times New Roman"/>
          <w:color w:val="000000"/>
          <w:sz w:val="22"/>
          <w:szCs w:val="22"/>
        </w:rPr>
        <w:lastRenderedPageBreak/>
        <w:t>claim approval number (if approved).</w:t>
      </w:r>
    </w:p>
    <w:p w14:paraId="007B8359" w14:textId="28AD71F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The information contained in the Special Claims Log shall be transmitted to iREMS no less than once a month.</w:t>
      </w:r>
    </w:p>
    <w:p w14:paraId="20F9E8C6" w14:textId="77777777" w:rsidR="00DF54B8" w:rsidRPr="00A063F5" w:rsidRDefault="00DF54B8" w:rsidP="00863DDC">
      <w:pPr>
        <w:rPr>
          <w:rStyle w:val="Strong"/>
          <w:rFonts w:ascii="Times New Roman" w:hAnsi="Times New Roman" w:cs="Times New Roman"/>
          <w:b w:val="0"/>
          <w:bCs w:val="0"/>
          <w:color w:val="000000"/>
          <w:sz w:val="22"/>
          <w:szCs w:val="22"/>
        </w:rPr>
      </w:pPr>
    </w:p>
    <w:p w14:paraId="1D6A9BCA" w14:textId="09929B32" w:rsidR="00863DDC" w:rsidRPr="00A063F5" w:rsidRDefault="003C26BB" w:rsidP="00863DDC">
      <w:pPr>
        <w:rPr>
          <w:rFonts w:ascii="Times New Roman" w:hAnsi="Times New Roman" w:cs="Times New Roman"/>
          <w:color w:val="000000"/>
          <w:sz w:val="22"/>
          <w:szCs w:val="22"/>
        </w:rPr>
      </w:pPr>
      <w:r w:rsidRPr="00A063F5">
        <w:rPr>
          <w:rStyle w:val="Strong"/>
          <w:rFonts w:ascii="Times New Roman" w:hAnsi="Times New Roman" w:cs="Times New Roman"/>
          <w:color w:val="000000"/>
          <w:sz w:val="22"/>
          <w:szCs w:val="22"/>
        </w:rPr>
        <w:t xml:space="preserve">5.2.8 </w:t>
      </w:r>
      <w:r w:rsidR="00863DDC" w:rsidRPr="00A063F5">
        <w:rPr>
          <w:rStyle w:val="Strong"/>
          <w:rFonts w:ascii="Times New Roman" w:hAnsi="Times New Roman" w:cs="Times New Roman"/>
          <w:color w:val="000000"/>
          <w:sz w:val="22"/>
          <w:szCs w:val="22"/>
        </w:rPr>
        <w:t>Denied or Reduced Claims</w:t>
      </w:r>
    </w:p>
    <w:p w14:paraId="1DE75F8A" w14:textId="20CA2702"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The Contractor shall, upon receiving additional information from the O/A after a denied or reduced claim, review any new or additional supporting documentation regarding the special claim. The Contractor shall inform the O/A of the result of this supplementary review within 30 days of receipt of additional information from the O/A. The O/A has one opportunity to submit additional information regarding a denied or reduced claim.</w:t>
      </w:r>
    </w:p>
    <w:p w14:paraId="064745A8" w14:textId="77777777" w:rsidR="00DF54B8" w:rsidRPr="00A063F5" w:rsidRDefault="00DF54B8" w:rsidP="00863DDC">
      <w:pPr>
        <w:rPr>
          <w:rFonts w:ascii="Times New Roman" w:hAnsi="Times New Roman" w:cs="Times New Roman"/>
          <w:color w:val="000000"/>
          <w:sz w:val="22"/>
          <w:szCs w:val="22"/>
        </w:rPr>
      </w:pPr>
    </w:p>
    <w:p w14:paraId="5048F73A" w14:textId="5BACCA9A" w:rsidR="00863DDC" w:rsidRPr="00A063F5" w:rsidRDefault="003C26BB" w:rsidP="00863DDC">
      <w:pPr>
        <w:rPr>
          <w:rFonts w:ascii="Times New Roman" w:hAnsi="Times New Roman" w:cs="Times New Roman"/>
          <w:color w:val="000000"/>
          <w:sz w:val="22"/>
          <w:szCs w:val="22"/>
        </w:rPr>
      </w:pPr>
      <w:r w:rsidRPr="00A063F5">
        <w:rPr>
          <w:rStyle w:val="Strong"/>
          <w:rFonts w:ascii="Times New Roman" w:hAnsi="Times New Roman" w:cs="Times New Roman"/>
          <w:color w:val="000000"/>
          <w:sz w:val="22"/>
          <w:szCs w:val="22"/>
        </w:rPr>
        <w:t xml:space="preserve">5.2.9 </w:t>
      </w:r>
      <w:r w:rsidR="00863DDC" w:rsidRPr="00A063F5">
        <w:rPr>
          <w:rStyle w:val="Strong"/>
          <w:rFonts w:ascii="Times New Roman" w:hAnsi="Times New Roman" w:cs="Times New Roman"/>
          <w:color w:val="000000"/>
          <w:sz w:val="22"/>
          <w:szCs w:val="22"/>
        </w:rPr>
        <w:t xml:space="preserve">Retaining Copies </w:t>
      </w:r>
    </w:p>
    <w:p w14:paraId="1A415635"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The Contractor shall retain copies of approved special claims and supporting documentation for the duration of the contract period of performance. The Contractor shall submit copies of approved special claims and supporting documentation to the COR via email within the last 14 days of the contract period of performance.</w:t>
      </w:r>
    </w:p>
    <w:p w14:paraId="57950139" w14:textId="77777777" w:rsidR="00863DDC" w:rsidRPr="00A063F5" w:rsidRDefault="00863DDC" w:rsidP="00863DDC">
      <w:pPr>
        <w:rPr>
          <w:rFonts w:ascii="Times New Roman" w:hAnsi="Times New Roman" w:cs="Times New Roman"/>
          <w:sz w:val="22"/>
          <w:szCs w:val="22"/>
          <w:u w:val="single"/>
        </w:rPr>
      </w:pPr>
      <w:r w:rsidRPr="00A063F5">
        <w:rPr>
          <w:rFonts w:ascii="Times New Roman" w:hAnsi="Times New Roman" w:cs="Times New Roman"/>
          <w:sz w:val="22"/>
          <w:szCs w:val="22"/>
          <w:u w:val="single"/>
        </w:rPr>
        <w:t>Performance Standards</w:t>
      </w:r>
    </w:p>
    <w:p w14:paraId="0A5CDCF9"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sz w:val="22"/>
          <w:szCs w:val="22"/>
          <w:u w:val="single"/>
        </w:rPr>
        <w:br/>
      </w:r>
      <w:r w:rsidRPr="00A063F5">
        <w:rPr>
          <w:rFonts w:ascii="Times New Roman" w:hAnsi="Times New Roman" w:cs="Times New Roman"/>
          <w:color w:val="000000"/>
          <w:sz w:val="22"/>
          <w:szCs w:val="22"/>
        </w:rPr>
        <w:t>a) Standard: 100% of vouchers are reviewed and transmitted to HUD within 15 days of receipt or by the 25th of the month, whichever is later.</w:t>
      </w:r>
    </w:p>
    <w:p w14:paraId="2795FA33"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AQL: 2% deviation from standard.</w:t>
      </w:r>
    </w:p>
    <w:p w14:paraId="3FAC43C7" w14:textId="77777777" w:rsidR="00863DDC" w:rsidRPr="00A063F5" w:rsidRDefault="00863DDC" w:rsidP="00863DDC">
      <w:pPr>
        <w:rPr>
          <w:rFonts w:ascii="Times New Roman" w:hAnsi="Times New Roman" w:cs="Times New Roman"/>
          <w:color w:val="000000"/>
          <w:sz w:val="22"/>
          <w:szCs w:val="22"/>
        </w:rPr>
      </w:pPr>
    </w:p>
    <w:p w14:paraId="4EB10D8C"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b) Standard: 100% of vouchers are reviewed to verify that rent and/or utility allowance change(s) were incorporated accurately within 45 days of receiving Rent Schedule.</w:t>
      </w:r>
    </w:p>
    <w:p w14:paraId="79618F0B"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AQL: 5% deviation from standard.</w:t>
      </w:r>
    </w:p>
    <w:p w14:paraId="2EB99B5F" w14:textId="77777777" w:rsidR="00863DDC" w:rsidRPr="00A063F5" w:rsidRDefault="00863DDC" w:rsidP="00863DDC">
      <w:pPr>
        <w:rPr>
          <w:rFonts w:ascii="Times New Roman" w:hAnsi="Times New Roman" w:cs="Times New Roman"/>
          <w:color w:val="000000"/>
          <w:sz w:val="22"/>
          <w:szCs w:val="22"/>
        </w:rPr>
      </w:pPr>
    </w:p>
    <w:p w14:paraId="218A6773" w14:textId="77777777" w:rsidR="00863DDC" w:rsidRPr="00A063F5" w:rsidRDefault="00863DDC" w:rsidP="00863DDC">
      <w:pPr>
        <w:rPr>
          <w:rFonts w:ascii="Times New Roman" w:hAnsi="Times New Roman" w:cs="Times New Roman"/>
          <w:sz w:val="22"/>
          <w:szCs w:val="22"/>
          <w:u w:val="single"/>
        </w:rPr>
      </w:pPr>
      <w:r w:rsidRPr="00A063F5">
        <w:rPr>
          <w:rFonts w:ascii="Times New Roman" w:hAnsi="Times New Roman" w:cs="Times New Roman"/>
          <w:sz w:val="22"/>
          <w:szCs w:val="22"/>
          <w:u w:val="single"/>
        </w:rPr>
        <w:t xml:space="preserve">Deliverables   </w:t>
      </w:r>
      <w:r w:rsidRPr="00A063F5">
        <w:rPr>
          <w:rFonts w:ascii="Times New Roman" w:hAnsi="Times New Roman" w:cs="Times New Roman"/>
          <w:sz w:val="22"/>
          <w:szCs w:val="22"/>
          <w:u w:val="single"/>
        </w:rPr>
        <w:br/>
      </w:r>
      <w:r w:rsidRPr="00A063F5">
        <w:rPr>
          <w:rFonts w:ascii="Times New Roman" w:hAnsi="Times New Roman" w:cs="Times New Roman"/>
          <w:sz w:val="22"/>
          <w:szCs w:val="22"/>
        </w:rPr>
        <w:t>A004 HAP Voucher Submissions</w:t>
      </w:r>
      <w:r w:rsidRPr="00A063F5">
        <w:rPr>
          <w:rFonts w:ascii="Times New Roman" w:hAnsi="Times New Roman" w:cs="Times New Roman"/>
          <w:sz w:val="22"/>
          <w:szCs w:val="22"/>
        </w:rPr>
        <w:br/>
        <w:t>A005 Discrepancy Notification</w:t>
      </w:r>
      <w:r w:rsidRPr="00A063F5">
        <w:rPr>
          <w:rFonts w:ascii="Times New Roman" w:hAnsi="Times New Roman" w:cs="Times New Roman"/>
          <w:sz w:val="22"/>
          <w:szCs w:val="22"/>
        </w:rPr>
        <w:br/>
        <w:t>A006 Gross Rent Increase/Utility Allowance Changes Notification</w:t>
      </w:r>
      <w:r w:rsidRPr="00A063F5">
        <w:rPr>
          <w:rFonts w:ascii="Times New Roman" w:hAnsi="Times New Roman" w:cs="Times New Roman"/>
          <w:sz w:val="22"/>
          <w:szCs w:val="22"/>
        </w:rPr>
        <w:br/>
        <w:t>A007 Copies of Approved Special Claims / Supporting Documentation</w:t>
      </w:r>
    </w:p>
    <w:p w14:paraId="55AF7BBF" w14:textId="77777777" w:rsidR="00863DDC" w:rsidRPr="00A063F5" w:rsidRDefault="00863DDC" w:rsidP="00863DDC">
      <w:pPr>
        <w:pStyle w:val="Heading3"/>
        <w:rPr>
          <w:rFonts w:ascii="Times New Roman" w:hAnsi="Times New Roman"/>
          <w:b/>
          <w:sz w:val="22"/>
          <w:szCs w:val="22"/>
        </w:rPr>
      </w:pPr>
      <w:bookmarkStart w:id="10" w:name="_Hlk498509469"/>
      <w:r w:rsidRPr="00A063F5">
        <w:rPr>
          <w:rFonts w:ascii="Times New Roman" w:hAnsi="Times New Roman"/>
          <w:b/>
          <w:sz w:val="22"/>
          <w:szCs w:val="22"/>
        </w:rPr>
        <w:t>5.3 Tenant Health and Safety</w:t>
      </w:r>
    </w:p>
    <w:bookmarkEnd w:id="10"/>
    <w:p w14:paraId="482B277A" w14:textId="1D42730A"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The Contractor shall accept and record tenant concerns including but not limited to health, safety, and maintenance issues and follow-up with owners to ensure that owners take appropriate corrective action. The Contractor shall have and maintain a tracking system for recording and reporting concerns and inquiries, and input this </w:t>
      </w:r>
      <w:r w:rsidR="00A721AB" w:rsidRPr="00A063F5">
        <w:rPr>
          <w:rFonts w:ascii="Times New Roman" w:hAnsi="Times New Roman" w:cs="Times New Roman"/>
          <w:color w:val="000000"/>
          <w:sz w:val="22"/>
          <w:szCs w:val="22"/>
        </w:rPr>
        <w:t xml:space="preserve">applicable </w:t>
      </w:r>
      <w:r w:rsidRPr="00A063F5">
        <w:rPr>
          <w:rFonts w:ascii="Times New Roman" w:hAnsi="Times New Roman" w:cs="Times New Roman"/>
          <w:color w:val="000000"/>
          <w:sz w:val="22"/>
          <w:szCs w:val="22"/>
        </w:rPr>
        <w:t xml:space="preserve">information in to iREMS within three business days of receipt of each tenant inquiry. The Contractor shall track the following data elements and provide the information as part of the Monthly Status Report (see section 5.7). </w:t>
      </w:r>
    </w:p>
    <w:p w14:paraId="3A964C09" w14:textId="77777777" w:rsidR="00863DDC" w:rsidRPr="00A063F5" w:rsidRDefault="00863DDC" w:rsidP="00863DDC">
      <w:pPr>
        <w:rPr>
          <w:rFonts w:ascii="Times New Roman" w:hAnsi="Times New Roman" w:cs="Times New Roman"/>
          <w:color w:val="000000"/>
          <w:sz w:val="22"/>
          <w:szCs w:val="22"/>
        </w:rPr>
      </w:pPr>
    </w:p>
    <w:p w14:paraId="32EFD182"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Required data elements:</w:t>
      </w:r>
    </w:p>
    <w:p w14:paraId="24FFB6C4" w14:textId="77777777" w:rsidR="003C26BB" w:rsidRPr="00A063F5" w:rsidRDefault="00863DDC" w:rsidP="003C26BB">
      <w:pPr>
        <w:ind w:left="360"/>
        <w:rPr>
          <w:rFonts w:ascii="Times New Roman" w:hAnsi="Times New Roman" w:cs="Times New Roman"/>
          <w:sz w:val="22"/>
          <w:szCs w:val="22"/>
        </w:rPr>
      </w:pPr>
      <w:r w:rsidRPr="00A063F5">
        <w:rPr>
          <w:rFonts w:ascii="Times New Roman" w:hAnsi="Times New Roman" w:cs="Times New Roman"/>
          <w:sz w:val="22"/>
          <w:szCs w:val="22"/>
        </w:rPr>
        <w:t>1. Identifies type of concern- Life Threatening or Non-Life Threatening</w:t>
      </w:r>
    </w:p>
    <w:p w14:paraId="5E656419" w14:textId="77777777" w:rsidR="003C26BB" w:rsidRPr="00A063F5" w:rsidRDefault="00863DDC" w:rsidP="003C26BB">
      <w:pPr>
        <w:ind w:left="360"/>
        <w:rPr>
          <w:rFonts w:ascii="Times New Roman" w:hAnsi="Times New Roman" w:cs="Times New Roman"/>
          <w:sz w:val="22"/>
          <w:szCs w:val="22"/>
        </w:rPr>
      </w:pPr>
      <w:r w:rsidRPr="00A063F5">
        <w:rPr>
          <w:rFonts w:ascii="Times New Roman" w:hAnsi="Times New Roman" w:cs="Times New Roman"/>
          <w:sz w:val="22"/>
          <w:szCs w:val="22"/>
        </w:rPr>
        <w:t>2. Date and Time the call or correspondence was received by the Contractor</w:t>
      </w:r>
    </w:p>
    <w:p w14:paraId="180B945E" w14:textId="3D180ADC" w:rsidR="00863DDC" w:rsidRPr="00A063F5" w:rsidRDefault="00863DDC" w:rsidP="003C26BB">
      <w:pPr>
        <w:ind w:left="360"/>
        <w:rPr>
          <w:rFonts w:ascii="Times New Roman" w:hAnsi="Times New Roman" w:cs="Times New Roman"/>
          <w:sz w:val="22"/>
          <w:szCs w:val="22"/>
        </w:rPr>
      </w:pPr>
      <w:r w:rsidRPr="00A063F5">
        <w:rPr>
          <w:rFonts w:ascii="Times New Roman" w:hAnsi="Times New Roman" w:cs="Times New Roman"/>
          <w:sz w:val="22"/>
          <w:szCs w:val="22"/>
        </w:rPr>
        <w:t>3. Property identification number such as: IREMS number or Contract Number</w:t>
      </w:r>
    </w:p>
    <w:p w14:paraId="0F479EF0" w14:textId="77777777" w:rsidR="00863DDC" w:rsidRPr="00A063F5" w:rsidRDefault="00863DDC" w:rsidP="003C26BB">
      <w:pPr>
        <w:ind w:left="360"/>
        <w:rPr>
          <w:rFonts w:ascii="Times New Roman" w:hAnsi="Times New Roman" w:cs="Times New Roman"/>
          <w:color w:val="000000"/>
          <w:sz w:val="22"/>
          <w:szCs w:val="22"/>
        </w:rPr>
      </w:pPr>
      <w:r w:rsidRPr="00A063F5">
        <w:rPr>
          <w:rFonts w:ascii="Times New Roman" w:hAnsi="Times New Roman" w:cs="Times New Roman"/>
          <w:color w:val="000000"/>
          <w:sz w:val="22"/>
          <w:szCs w:val="22"/>
        </w:rPr>
        <w:t>4. Property information- Name, address, phone number</w:t>
      </w:r>
    </w:p>
    <w:p w14:paraId="49A906EC" w14:textId="77777777" w:rsidR="00863DDC" w:rsidRPr="00A063F5" w:rsidRDefault="00863DDC" w:rsidP="003C26BB">
      <w:pPr>
        <w:ind w:left="360"/>
        <w:rPr>
          <w:rFonts w:ascii="Times New Roman" w:hAnsi="Times New Roman" w:cs="Times New Roman"/>
          <w:color w:val="000000"/>
          <w:sz w:val="22"/>
          <w:szCs w:val="22"/>
        </w:rPr>
      </w:pPr>
      <w:r w:rsidRPr="00A063F5">
        <w:rPr>
          <w:rFonts w:ascii="Times New Roman" w:hAnsi="Times New Roman" w:cs="Times New Roman"/>
          <w:color w:val="000000"/>
          <w:sz w:val="22"/>
          <w:szCs w:val="22"/>
        </w:rPr>
        <w:t>5. O/A information- Name, address, phone number, and email address</w:t>
      </w:r>
    </w:p>
    <w:p w14:paraId="747B6C3D" w14:textId="77777777" w:rsidR="00863DDC" w:rsidRPr="00A063F5" w:rsidRDefault="00863DDC" w:rsidP="003C26BB">
      <w:pPr>
        <w:ind w:left="360"/>
        <w:rPr>
          <w:rFonts w:ascii="Times New Roman" w:hAnsi="Times New Roman" w:cs="Times New Roman"/>
          <w:color w:val="000000"/>
          <w:sz w:val="22"/>
          <w:szCs w:val="22"/>
        </w:rPr>
      </w:pPr>
      <w:r w:rsidRPr="00A063F5">
        <w:rPr>
          <w:rFonts w:ascii="Times New Roman" w:hAnsi="Times New Roman" w:cs="Times New Roman"/>
          <w:color w:val="000000"/>
          <w:sz w:val="22"/>
          <w:szCs w:val="22"/>
        </w:rPr>
        <w:t>6. Caller /Resident Name</w:t>
      </w:r>
    </w:p>
    <w:p w14:paraId="3DF45E91" w14:textId="77777777" w:rsidR="00863DDC" w:rsidRPr="00A063F5" w:rsidRDefault="00863DDC" w:rsidP="003C26BB">
      <w:pPr>
        <w:ind w:left="360"/>
        <w:rPr>
          <w:rFonts w:ascii="Times New Roman" w:hAnsi="Times New Roman" w:cs="Times New Roman"/>
          <w:color w:val="000000"/>
          <w:sz w:val="22"/>
          <w:szCs w:val="22"/>
        </w:rPr>
      </w:pPr>
      <w:r w:rsidRPr="00A063F5">
        <w:rPr>
          <w:rFonts w:ascii="Times New Roman" w:hAnsi="Times New Roman" w:cs="Times New Roman"/>
          <w:color w:val="000000"/>
          <w:sz w:val="22"/>
          <w:szCs w:val="22"/>
        </w:rPr>
        <w:t>7. Caller/Resident contact information (phone number, mailing address, email address (if applicable)</w:t>
      </w:r>
    </w:p>
    <w:p w14:paraId="62DCA4A2" w14:textId="77777777" w:rsidR="00863DDC" w:rsidRPr="00A063F5" w:rsidRDefault="00863DDC" w:rsidP="003C26BB">
      <w:pPr>
        <w:ind w:left="360"/>
        <w:rPr>
          <w:rFonts w:ascii="Times New Roman" w:hAnsi="Times New Roman" w:cs="Times New Roman"/>
          <w:color w:val="000000"/>
          <w:sz w:val="22"/>
          <w:szCs w:val="22"/>
        </w:rPr>
      </w:pPr>
      <w:r w:rsidRPr="00A063F5">
        <w:rPr>
          <w:rFonts w:ascii="Times New Roman" w:hAnsi="Times New Roman" w:cs="Times New Roman"/>
          <w:color w:val="000000"/>
          <w:sz w:val="22"/>
          <w:szCs w:val="22"/>
        </w:rPr>
        <w:t>8. Date, time, and method of O/A notification</w:t>
      </w:r>
    </w:p>
    <w:p w14:paraId="45A4D163" w14:textId="77777777" w:rsidR="00863DDC" w:rsidRPr="00A063F5" w:rsidRDefault="00863DDC" w:rsidP="003C26BB">
      <w:pPr>
        <w:ind w:left="360"/>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9. Date and time concern is closed </w:t>
      </w:r>
    </w:p>
    <w:p w14:paraId="5F01AA70" w14:textId="77777777" w:rsidR="00863DDC" w:rsidRPr="00A063F5" w:rsidRDefault="00863DDC" w:rsidP="003C26BB">
      <w:pPr>
        <w:ind w:left="360"/>
        <w:rPr>
          <w:rFonts w:ascii="Times New Roman" w:hAnsi="Times New Roman" w:cs="Times New Roman"/>
          <w:color w:val="000000"/>
          <w:sz w:val="22"/>
          <w:szCs w:val="22"/>
        </w:rPr>
      </w:pPr>
      <w:r w:rsidRPr="00A063F5">
        <w:rPr>
          <w:rFonts w:ascii="Times New Roman" w:hAnsi="Times New Roman" w:cs="Times New Roman"/>
          <w:color w:val="000000"/>
          <w:sz w:val="22"/>
          <w:szCs w:val="22"/>
        </w:rPr>
        <w:t>10. Nature of the concern- The Contractor must provide a detailed description of the concern(s) that are being raised</w:t>
      </w:r>
    </w:p>
    <w:p w14:paraId="5DF484F8" w14:textId="77777777" w:rsidR="00863DDC" w:rsidRPr="00A063F5" w:rsidRDefault="00863DDC" w:rsidP="003C26BB">
      <w:pPr>
        <w:ind w:left="360"/>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11. Actions Taken- The Contractor must provide a detailed accounting of the actions taken by the Contractor and O/A.  The narrative must include details regarding all follow up contact that has taken place, including </w:t>
      </w:r>
      <w:r w:rsidRPr="00A063F5">
        <w:rPr>
          <w:rFonts w:ascii="Times New Roman" w:hAnsi="Times New Roman" w:cs="Times New Roman"/>
          <w:color w:val="000000"/>
          <w:sz w:val="22"/>
          <w:szCs w:val="22"/>
        </w:rPr>
        <w:lastRenderedPageBreak/>
        <w:t xml:space="preserve">date, time, and method of follow up. In addition, a detailed accounting of proposed and then the actual corrective actions that have been taken by the O/A to address / mitigate the concern(s), including scheduled completion dates and actual completion dates. </w:t>
      </w:r>
    </w:p>
    <w:p w14:paraId="089E08B8" w14:textId="2DB477F9" w:rsidR="00863DDC" w:rsidRPr="00A063F5" w:rsidRDefault="00863DDC" w:rsidP="003C26BB">
      <w:pPr>
        <w:ind w:left="360"/>
        <w:rPr>
          <w:rFonts w:ascii="Times New Roman" w:hAnsi="Times New Roman" w:cs="Times New Roman"/>
          <w:color w:val="000000"/>
          <w:sz w:val="22"/>
          <w:szCs w:val="22"/>
        </w:rPr>
      </w:pPr>
      <w:r w:rsidRPr="00A063F5">
        <w:rPr>
          <w:rFonts w:ascii="Times New Roman" w:hAnsi="Times New Roman" w:cs="Times New Roman"/>
          <w:color w:val="000000"/>
          <w:sz w:val="22"/>
          <w:szCs w:val="22"/>
        </w:rPr>
        <w:t>The Contractor shall notify the O/A of non-life-threatening tenant concerns or inquiries within one business day of receipt of the tenant concern or inquiry. The Contractor shall direct the O/A to contact the tenant to clarify the nature of the issue. The Contractor shall direct the O/A to report the planned actions and scheduled completion date of corrective measures by the next business day. In addition, the Contractor shall:</w:t>
      </w:r>
    </w:p>
    <w:p w14:paraId="31C14087" w14:textId="7F6B46A6" w:rsidR="00863DDC" w:rsidRPr="00A063F5" w:rsidRDefault="00863DDC" w:rsidP="003C26BB">
      <w:pPr>
        <w:numPr>
          <w:ilvl w:val="0"/>
          <w:numId w:val="96"/>
        </w:numPr>
        <w:tabs>
          <w:tab w:val="clear" w:pos="720"/>
          <w:tab w:val="num" w:pos="1080"/>
        </w:tabs>
        <w:ind w:left="1080"/>
        <w:rPr>
          <w:rFonts w:ascii="Times New Roman" w:hAnsi="Times New Roman" w:cs="Times New Roman"/>
          <w:color w:val="000000"/>
          <w:sz w:val="22"/>
          <w:szCs w:val="22"/>
        </w:rPr>
      </w:pPr>
      <w:r w:rsidRPr="00A063F5">
        <w:rPr>
          <w:rFonts w:ascii="Times New Roman" w:hAnsi="Times New Roman" w:cs="Times New Roman"/>
          <w:color w:val="000000"/>
          <w:sz w:val="22"/>
          <w:szCs w:val="22"/>
        </w:rPr>
        <w:t>Notify tenant of O/A’s planned corrective actions and scheduled completion date not later than one business day after receipt of that information from the O/A.</w:t>
      </w:r>
    </w:p>
    <w:p w14:paraId="5DD55209" w14:textId="77777777" w:rsidR="00863DDC" w:rsidRPr="00A063F5" w:rsidRDefault="00863DDC" w:rsidP="003C26BB">
      <w:pPr>
        <w:ind w:left="1080"/>
        <w:rPr>
          <w:rFonts w:ascii="Times New Roman" w:hAnsi="Times New Roman" w:cs="Times New Roman"/>
          <w:color w:val="000000"/>
          <w:sz w:val="22"/>
          <w:szCs w:val="22"/>
        </w:rPr>
      </w:pPr>
    </w:p>
    <w:p w14:paraId="5BB8F8B0" w14:textId="51823B2D" w:rsidR="00863DDC" w:rsidRPr="00A063F5" w:rsidRDefault="00863DDC" w:rsidP="003C26BB">
      <w:pPr>
        <w:numPr>
          <w:ilvl w:val="0"/>
          <w:numId w:val="96"/>
        </w:numPr>
        <w:tabs>
          <w:tab w:val="clear" w:pos="720"/>
          <w:tab w:val="num" w:pos="1080"/>
        </w:tabs>
        <w:ind w:left="1080"/>
        <w:rPr>
          <w:rFonts w:ascii="Times New Roman" w:hAnsi="Times New Roman" w:cs="Times New Roman"/>
          <w:color w:val="000000"/>
          <w:sz w:val="22"/>
          <w:szCs w:val="22"/>
        </w:rPr>
      </w:pPr>
      <w:r w:rsidRPr="00A063F5">
        <w:rPr>
          <w:rFonts w:ascii="Times New Roman" w:hAnsi="Times New Roman" w:cs="Times New Roman"/>
          <w:color w:val="000000"/>
          <w:sz w:val="22"/>
          <w:szCs w:val="22"/>
        </w:rPr>
        <w:t>Contact O/A to verify completion of corrective actions within one business day following the scheduled completion date and notify the tenant.</w:t>
      </w:r>
    </w:p>
    <w:p w14:paraId="62295479" w14:textId="77777777" w:rsidR="00863DDC" w:rsidRPr="00A063F5" w:rsidRDefault="00863DDC" w:rsidP="003C26BB">
      <w:pPr>
        <w:ind w:left="360"/>
        <w:rPr>
          <w:rFonts w:ascii="Times New Roman" w:hAnsi="Times New Roman" w:cs="Times New Roman"/>
          <w:color w:val="000000"/>
          <w:sz w:val="22"/>
          <w:szCs w:val="22"/>
        </w:rPr>
      </w:pPr>
    </w:p>
    <w:p w14:paraId="669A8C4F" w14:textId="77777777" w:rsidR="00863DDC" w:rsidRPr="00A063F5" w:rsidRDefault="00863DDC" w:rsidP="003C26BB">
      <w:pPr>
        <w:numPr>
          <w:ilvl w:val="0"/>
          <w:numId w:val="96"/>
        </w:numPr>
        <w:tabs>
          <w:tab w:val="clear" w:pos="720"/>
          <w:tab w:val="num" w:pos="1080"/>
        </w:tabs>
        <w:ind w:left="1080"/>
        <w:rPr>
          <w:rFonts w:ascii="Times New Roman" w:hAnsi="Times New Roman" w:cs="Times New Roman"/>
          <w:color w:val="000000"/>
          <w:sz w:val="22"/>
          <w:szCs w:val="22"/>
        </w:rPr>
      </w:pPr>
      <w:r w:rsidRPr="00A063F5">
        <w:rPr>
          <w:rFonts w:ascii="Times New Roman" w:hAnsi="Times New Roman" w:cs="Times New Roman"/>
          <w:color w:val="000000"/>
          <w:sz w:val="22"/>
          <w:szCs w:val="22"/>
        </w:rPr>
        <w:t>Monitor O/A’s corrective action completion performance and keep tenant informed of changes in corrective actions and/or scheduled completion dates until corrective actions are completed and verified by the tenant.</w:t>
      </w:r>
    </w:p>
    <w:p w14:paraId="5205912F" w14:textId="77777777" w:rsidR="00863DDC" w:rsidRPr="00A063F5" w:rsidRDefault="00863DDC" w:rsidP="00863DDC">
      <w:pPr>
        <w:rPr>
          <w:rFonts w:ascii="Times New Roman" w:hAnsi="Times New Roman" w:cs="Times New Roman"/>
          <w:color w:val="000000"/>
          <w:sz w:val="22"/>
          <w:szCs w:val="22"/>
        </w:rPr>
      </w:pPr>
    </w:p>
    <w:p w14:paraId="3A9F93C9" w14:textId="0C250458" w:rsidR="00863DDC" w:rsidRPr="00A063F5" w:rsidRDefault="00863DDC" w:rsidP="003C26BB">
      <w:pPr>
        <w:ind w:left="360"/>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The Contractor shall respond, document and notify the O/A and the COR of life-threatening health and safety issues within </w:t>
      </w:r>
      <w:r w:rsidR="00FC2440">
        <w:rPr>
          <w:rFonts w:ascii="Times New Roman" w:hAnsi="Times New Roman" w:cs="Times New Roman"/>
          <w:color w:val="000000"/>
          <w:sz w:val="22"/>
          <w:szCs w:val="22"/>
        </w:rPr>
        <w:t>one</w:t>
      </w:r>
      <w:r w:rsidRPr="00A063F5">
        <w:rPr>
          <w:rFonts w:ascii="Times New Roman" w:hAnsi="Times New Roman" w:cs="Times New Roman"/>
          <w:color w:val="000000"/>
          <w:sz w:val="22"/>
          <w:szCs w:val="22"/>
        </w:rPr>
        <w:t xml:space="preserve"> business hour of receipt of complaint or inquiry or other knowledge of the issue, or before Close of Business (COB) (whichever is sooner). The Contractor shall contact the tenant within 24 hours of the tenant’s inquiry to provide an update. Until final resolution of issue, the Contractor shall continue to provide follow-up information to the tenant daily. All action taken in response to life-threatening health and safety issues shall be documented by the Contractor. When responding to life-threatening health and safety issues, the Contractor shall:</w:t>
      </w:r>
    </w:p>
    <w:p w14:paraId="16F56C73" w14:textId="77777777" w:rsidR="00863DDC" w:rsidRPr="00A063F5" w:rsidRDefault="00863DDC" w:rsidP="003C26BB">
      <w:pPr>
        <w:numPr>
          <w:ilvl w:val="0"/>
          <w:numId w:val="97"/>
        </w:numPr>
        <w:tabs>
          <w:tab w:val="clear" w:pos="720"/>
          <w:tab w:val="num" w:pos="1080"/>
        </w:tabs>
        <w:ind w:left="1080"/>
        <w:rPr>
          <w:rFonts w:ascii="Times New Roman" w:hAnsi="Times New Roman" w:cs="Times New Roman"/>
          <w:color w:val="000000"/>
          <w:sz w:val="22"/>
          <w:szCs w:val="22"/>
        </w:rPr>
      </w:pPr>
      <w:r w:rsidRPr="00A063F5">
        <w:rPr>
          <w:rFonts w:ascii="Times New Roman" w:hAnsi="Times New Roman" w:cs="Times New Roman"/>
          <w:color w:val="000000"/>
          <w:sz w:val="22"/>
          <w:szCs w:val="22"/>
        </w:rPr>
        <w:t>Follow-up with O/A on life-threatening health and safety issues and corrective actions needed.</w:t>
      </w:r>
    </w:p>
    <w:p w14:paraId="604E36DE" w14:textId="77777777" w:rsidR="00863DDC" w:rsidRPr="00A063F5" w:rsidRDefault="00863DDC" w:rsidP="003C26BB">
      <w:pPr>
        <w:ind w:left="1080"/>
        <w:rPr>
          <w:rFonts w:ascii="Times New Roman" w:hAnsi="Times New Roman" w:cs="Times New Roman"/>
          <w:color w:val="000000"/>
          <w:sz w:val="22"/>
          <w:szCs w:val="22"/>
        </w:rPr>
      </w:pPr>
    </w:p>
    <w:p w14:paraId="339BBA3E" w14:textId="77777777" w:rsidR="00863DDC" w:rsidRPr="00A063F5" w:rsidRDefault="00863DDC" w:rsidP="003C26BB">
      <w:pPr>
        <w:numPr>
          <w:ilvl w:val="0"/>
          <w:numId w:val="97"/>
        </w:numPr>
        <w:tabs>
          <w:tab w:val="clear" w:pos="720"/>
          <w:tab w:val="num" w:pos="1080"/>
        </w:tabs>
        <w:ind w:left="1080"/>
        <w:rPr>
          <w:rFonts w:ascii="Times New Roman" w:hAnsi="Times New Roman" w:cs="Times New Roman"/>
          <w:color w:val="000000"/>
          <w:sz w:val="22"/>
          <w:szCs w:val="22"/>
        </w:rPr>
      </w:pPr>
      <w:r w:rsidRPr="00A063F5">
        <w:rPr>
          <w:rFonts w:ascii="Times New Roman" w:hAnsi="Times New Roman" w:cs="Times New Roman"/>
          <w:color w:val="000000"/>
          <w:sz w:val="22"/>
          <w:szCs w:val="22"/>
        </w:rPr>
        <w:t>Provide O/A with time-frame to correct life-threatening health and safety issues.</w:t>
      </w:r>
    </w:p>
    <w:p w14:paraId="78449CF5" w14:textId="77777777" w:rsidR="00863DDC" w:rsidRPr="00A063F5" w:rsidRDefault="00863DDC" w:rsidP="003C26BB">
      <w:pPr>
        <w:ind w:left="360"/>
        <w:rPr>
          <w:rFonts w:ascii="Times New Roman" w:hAnsi="Times New Roman" w:cs="Times New Roman"/>
          <w:color w:val="000000"/>
          <w:sz w:val="22"/>
          <w:szCs w:val="22"/>
        </w:rPr>
      </w:pPr>
    </w:p>
    <w:p w14:paraId="7B466B4C" w14:textId="77777777" w:rsidR="00863DDC" w:rsidRPr="00A063F5" w:rsidRDefault="00863DDC" w:rsidP="003C26BB">
      <w:pPr>
        <w:numPr>
          <w:ilvl w:val="0"/>
          <w:numId w:val="97"/>
        </w:numPr>
        <w:tabs>
          <w:tab w:val="clear" w:pos="720"/>
          <w:tab w:val="num" w:pos="1080"/>
        </w:tabs>
        <w:ind w:left="1080"/>
        <w:rPr>
          <w:rFonts w:ascii="Times New Roman" w:hAnsi="Times New Roman" w:cs="Times New Roman"/>
          <w:color w:val="000000"/>
          <w:sz w:val="22"/>
          <w:szCs w:val="22"/>
        </w:rPr>
      </w:pPr>
      <w:r w:rsidRPr="00A063F5">
        <w:rPr>
          <w:rFonts w:ascii="Times New Roman" w:hAnsi="Times New Roman" w:cs="Times New Roman"/>
          <w:color w:val="000000"/>
          <w:sz w:val="22"/>
          <w:szCs w:val="22"/>
        </w:rPr>
        <w:t>Ensure the O/A takes appropriate steps to eliminate life-threatening health and safety issues.</w:t>
      </w:r>
    </w:p>
    <w:p w14:paraId="578F2C08" w14:textId="77777777" w:rsidR="00863DDC" w:rsidRPr="00A063F5" w:rsidRDefault="00863DDC" w:rsidP="003C26BB">
      <w:pPr>
        <w:ind w:left="360"/>
        <w:rPr>
          <w:rFonts w:ascii="Times New Roman" w:hAnsi="Times New Roman" w:cs="Times New Roman"/>
          <w:color w:val="000000"/>
          <w:sz w:val="22"/>
          <w:szCs w:val="22"/>
        </w:rPr>
      </w:pPr>
    </w:p>
    <w:p w14:paraId="2A991EA0" w14:textId="77777777" w:rsidR="00863DDC" w:rsidRPr="00A063F5" w:rsidRDefault="00863DDC" w:rsidP="003C26BB">
      <w:pPr>
        <w:numPr>
          <w:ilvl w:val="0"/>
          <w:numId w:val="97"/>
        </w:numPr>
        <w:tabs>
          <w:tab w:val="clear" w:pos="720"/>
          <w:tab w:val="num" w:pos="1080"/>
        </w:tabs>
        <w:ind w:left="1080"/>
        <w:rPr>
          <w:rFonts w:ascii="Times New Roman" w:hAnsi="Times New Roman" w:cs="Times New Roman"/>
          <w:color w:val="000000"/>
          <w:sz w:val="22"/>
          <w:szCs w:val="22"/>
        </w:rPr>
      </w:pPr>
      <w:r w:rsidRPr="00A063F5">
        <w:rPr>
          <w:rFonts w:ascii="Times New Roman" w:hAnsi="Times New Roman" w:cs="Times New Roman"/>
          <w:color w:val="000000"/>
          <w:sz w:val="22"/>
          <w:szCs w:val="22"/>
        </w:rPr>
        <w:t>Notify the COR of O/A’s failure to take corrective action.</w:t>
      </w:r>
    </w:p>
    <w:p w14:paraId="4F38B34B" w14:textId="77777777" w:rsidR="00863DDC" w:rsidRPr="00A063F5" w:rsidRDefault="00863DDC" w:rsidP="003C26BB">
      <w:pPr>
        <w:ind w:left="360"/>
        <w:rPr>
          <w:rFonts w:ascii="Times New Roman" w:hAnsi="Times New Roman" w:cs="Times New Roman"/>
          <w:color w:val="000000"/>
          <w:sz w:val="22"/>
          <w:szCs w:val="22"/>
        </w:rPr>
      </w:pPr>
    </w:p>
    <w:p w14:paraId="4D4335E9" w14:textId="77777777" w:rsidR="00863DDC" w:rsidRPr="00A063F5" w:rsidRDefault="00863DDC" w:rsidP="003C26BB">
      <w:pPr>
        <w:numPr>
          <w:ilvl w:val="0"/>
          <w:numId w:val="97"/>
        </w:numPr>
        <w:tabs>
          <w:tab w:val="clear" w:pos="720"/>
          <w:tab w:val="num" w:pos="1080"/>
        </w:tabs>
        <w:ind w:left="1080"/>
        <w:rPr>
          <w:rFonts w:ascii="Times New Roman" w:hAnsi="Times New Roman" w:cs="Times New Roman"/>
          <w:color w:val="000000"/>
          <w:sz w:val="22"/>
          <w:szCs w:val="22"/>
        </w:rPr>
      </w:pPr>
      <w:r w:rsidRPr="00A063F5">
        <w:rPr>
          <w:rFonts w:ascii="Times New Roman" w:hAnsi="Times New Roman" w:cs="Times New Roman"/>
          <w:color w:val="000000"/>
          <w:sz w:val="22"/>
          <w:szCs w:val="22"/>
        </w:rPr>
        <w:t>Notify the COR of the completion of required corrective actions within one business day of completion.</w:t>
      </w:r>
    </w:p>
    <w:p w14:paraId="26781A8A" w14:textId="77777777" w:rsidR="00863DDC" w:rsidRPr="00A063F5" w:rsidRDefault="00863DDC" w:rsidP="00863DDC">
      <w:pPr>
        <w:rPr>
          <w:rFonts w:ascii="Times New Roman" w:hAnsi="Times New Roman" w:cs="Times New Roman"/>
          <w:color w:val="000000"/>
          <w:sz w:val="22"/>
          <w:szCs w:val="22"/>
        </w:rPr>
      </w:pPr>
    </w:p>
    <w:p w14:paraId="4EC64000"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The table below summarizes the required response times for life threatening and non-life threatening tenant concerns:</w:t>
      </w:r>
    </w:p>
    <w:p w14:paraId="2692139F" w14:textId="77777777" w:rsidR="00863DDC" w:rsidRPr="00A063F5" w:rsidRDefault="00863DDC" w:rsidP="00863DDC">
      <w:pPr>
        <w:rPr>
          <w:rFonts w:ascii="Times New Roman" w:hAnsi="Times New Roman" w:cs="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863DDC" w:rsidRPr="00A063F5" w14:paraId="0E3B149A" w14:textId="77777777" w:rsidTr="00863DDC">
        <w:tc>
          <w:tcPr>
            <w:tcW w:w="3192" w:type="dxa"/>
            <w:tcBorders>
              <w:top w:val="single" w:sz="4" w:space="0" w:color="auto"/>
              <w:left w:val="single" w:sz="4" w:space="0" w:color="auto"/>
              <w:bottom w:val="single" w:sz="4" w:space="0" w:color="auto"/>
              <w:right w:val="single" w:sz="4" w:space="0" w:color="auto"/>
            </w:tcBorders>
            <w:hideMark/>
          </w:tcPr>
          <w:p w14:paraId="4D078983" w14:textId="77777777" w:rsidR="00863DDC" w:rsidRPr="00A063F5" w:rsidRDefault="00863DDC" w:rsidP="00863DDC">
            <w:pPr>
              <w:rPr>
                <w:rFonts w:ascii="Times New Roman" w:hAnsi="Times New Roman" w:cs="Times New Roman"/>
                <w:b/>
                <w:sz w:val="22"/>
                <w:szCs w:val="22"/>
              </w:rPr>
            </w:pPr>
            <w:r w:rsidRPr="00A063F5">
              <w:rPr>
                <w:rFonts w:ascii="Times New Roman" w:hAnsi="Times New Roman" w:cs="Times New Roman"/>
                <w:b/>
                <w:sz w:val="22"/>
                <w:szCs w:val="22"/>
              </w:rPr>
              <w:t>Action</w:t>
            </w:r>
          </w:p>
        </w:tc>
        <w:tc>
          <w:tcPr>
            <w:tcW w:w="3192" w:type="dxa"/>
            <w:tcBorders>
              <w:top w:val="single" w:sz="4" w:space="0" w:color="auto"/>
              <w:left w:val="single" w:sz="4" w:space="0" w:color="auto"/>
              <w:bottom w:val="single" w:sz="4" w:space="0" w:color="auto"/>
              <w:right w:val="single" w:sz="4" w:space="0" w:color="auto"/>
            </w:tcBorders>
            <w:hideMark/>
          </w:tcPr>
          <w:p w14:paraId="35333CC2" w14:textId="77777777" w:rsidR="00863DDC" w:rsidRPr="00A063F5" w:rsidRDefault="00863DDC" w:rsidP="00863DDC">
            <w:pPr>
              <w:rPr>
                <w:rFonts w:ascii="Times New Roman" w:hAnsi="Times New Roman" w:cs="Times New Roman"/>
                <w:b/>
                <w:sz w:val="22"/>
                <w:szCs w:val="22"/>
              </w:rPr>
            </w:pPr>
            <w:r w:rsidRPr="00A063F5">
              <w:rPr>
                <w:rFonts w:ascii="Times New Roman" w:hAnsi="Times New Roman" w:cs="Times New Roman"/>
                <w:b/>
                <w:sz w:val="22"/>
                <w:szCs w:val="22"/>
              </w:rPr>
              <w:t>Life Threatening</w:t>
            </w:r>
          </w:p>
        </w:tc>
        <w:tc>
          <w:tcPr>
            <w:tcW w:w="3192" w:type="dxa"/>
            <w:tcBorders>
              <w:top w:val="single" w:sz="4" w:space="0" w:color="auto"/>
              <w:left w:val="single" w:sz="4" w:space="0" w:color="auto"/>
              <w:bottom w:val="single" w:sz="4" w:space="0" w:color="auto"/>
              <w:right w:val="single" w:sz="4" w:space="0" w:color="auto"/>
            </w:tcBorders>
            <w:hideMark/>
          </w:tcPr>
          <w:p w14:paraId="09AEB3F9" w14:textId="77777777" w:rsidR="00863DDC" w:rsidRPr="00A063F5" w:rsidRDefault="00863DDC" w:rsidP="00863DDC">
            <w:pPr>
              <w:rPr>
                <w:rFonts w:ascii="Times New Roman" w:hAnsi="Times New Roman" w:cs="Times New Roman"/>
                <w:b/>
                <w:sz w:val="22"/>
                <w:szCs w:val="22"/>
              </w:rPr>
            </w:pPr>
            <w:r w:rsidRPr="00A063F5">
              <w:rPr>
                <w:rFonts w:ascii="Times New Roman" w:hAnsi="Times New Roman" w:cs="Times New Roman"/>
                <w:b/>
                <w:sz w:val="22"/>
                <w:szCs w:val="22"/>
              </w:rPr>
              <w:t>Non-Life Threatening</w:t>
            </w:r>
          </w:p>
        </w:tc>
      </w:tr>
      <w:tr w:rsidR="00863DDC" w:rsidRPr="00A063F5" w14:paraId="145AEB7F" w14:textId="77777777" w:rsidTr="00863DDC">
        <w:tc>
          <w:tcPr>
            <w:tcW w:w="3192" w:type="dxa"/>
            <w:tcBorders>
              <w:top w:val="single" w:sz="4" w:space="0" w:color="auto"/>
              <w:left w:val="single" w:sz="4" w:space="0" w:color="auto"/>
              <w:bottom w:val="single" w:sz="4" w:space="0" w:color="auto"/>
              <w:right w:val="single" w:sz="4" w:space="0" w:color="auto"/>
            </w:tcBorders>
            <w:hideMark/>
          </w:tcPr>
          <w:p w14:paraId="0B9213D1" w14:textId="77777777" w:rsidR="00863DDC" w:rsidRPr="00A063F5" w:rsidRDefault="00863DDC" w:rsidP="00863DDC">
            <w:pPr>
              <w:rPr>
                <w:rFonts w:ascii="Times New Roman" w:hAnsi="Times New Roman" w:cs="Times New Roman"/>
                <w:sz w:val="22"/>
                <w:szCs w:val="22"/>
              </w:rPr>
            </w:pPr>
            <w:r w:rsidRPr="00A063F5">
              <w:rPr>
                <w:rFonts w:ascii="Times New Roman" w:hAnsi="Times New Roman" w:cs="Times New Roman"/>
                <w:sz w:val="22"/>
                <w:szCs w:val="22"/>
              </w:rPr>
              <w:t>Notify the O/A</w:t>
            </w:r>
          </w:p>
        </w:tc>
        <w:tc>
          <w:tcPr>
            <w:tcW w:w="3192" w:type="dxa"/>
            <w:tcBorders>
              <w:top w:val="single" w:sz="4" w:space="0" w:color="auto"/>
              <w:left w:val="single" w:sz="4" w:space="0" w:color="auto"/>
              <w:bottom w:val="single" w:sz="4" w:space="0" w:color="auto"/>
              <w:right w:val="single" w:sz="4" w:space="0" w:color="auto"/>
            </w:tcBorders>
            <w:hideMark/>
          </w:tcPr>
          <w:p w14:paraId="7E0EF16B" w14:textId="77777777" w:rsidR="00863DDC" w:rsidRPr="00A063F5" w:rsidRDefault="00863DDC" w:rsidP="00863DDC">
            <w:pPr>
              <w:rPr>
                <w:rFonts w:ascii="Times New Roman" w:hAnsi="Times New Roman" w:cs="Times New Roman"/>
                <w:sz w:val="22"/>
                <w:szCs w:val="22"/>
              </w:rPr>
            </w:pPr>
            <w:r w:rsidRPr="00A063F5">
              <w:rPr>
                <w:rFonts w:ascii="Times New Roman" w:hAnsi="Times New Roman" w:cs="Times New Roman"/>
                <w:sz w:val="22"/>
                <w:szCs w:val="22"/>
              </w:rPr>
              <w:t xml:space="preserve">Within 1 hour of receipt or </w:t>
            </w:r>
            <w:r w:rsidRPr="00A063F5">
              <w:rPr>
                <w:rFonts w:ascii="Times New Roman" w:hAnsi="Times New Roman" w:cs="Times New Roman"/>
                <w:color w:val="000000"/>
                <w:sz w:val="22"/>
                <w:szCs w:val="22"/>
              </w:rPr>
              <w:t>before Close of Business (COB) (whichever is sooner).</w:t>
            </w:r>
          </w:p>
        </w:tc>
        <w:tc>
          <w:tcPr>
            <w:tcW w:w="3192" w:type="dxa"/>
            <w:tcBorders>
              <w:top w:val="single" w:sz="4" w:space="0" w:color="auto"/>
              <w:left w:val="single" w:sz="4" w:space="0" w:color="auto"/>
              <w:bottom w:val="single" w:sz="4" w:space="0" w:color="auto"/>
              <w:right w:val="single" w:sz="4" w:space="0" w:color="auto"/>
            </w:tcBorders>
            <w:hideMark/>
          </w:tcPr>
          <w:p w14:paraId="1E50946D" w14:textId="03245307" w:rsidR="00863DDC" w:rsidRPr="00A063F5" w:rsidRDefault="00863DDC" w:rsidP="00863DDC">
            <w:pPr>
              <w:rPr>
                <w:rFonts w:ascii="Times New Roman" w:hAnsi="Times New Roman" w:cs="Times New Roman"/>
                <w:sz w:val="22"/>
                <w:szCs w:val="22"/>
              </w:rPr>
            </w:pPr>
            <w:r w:rsidRPr="00A063F5">
              <w:rPr>
                <w:rFonts w:ascii="Times New Roman" w:hAnsi="Times New Roman" w:cs="Times New Roman"/>
                <w:color w:val="000000"/>
                <w:sz w:val="22"/>
                <w:szCs w:val="22"/>
              </w:rPr>
              <w:t>Within one business day of receipt.</w:t>
            </w:r>
          </w:p>
        </w:tc>
      </w:tr>
      <w:tr w:rsidR="00863DDC" w:rsidRPr="00A063F5" w14:paraId="3DF0CFE5" w14:textId="77777777" w:rsidTr="00863DDC">
        <w:tc>
          <w:tcPr>
            <w:tcW w:w="3192" w:type="dxa"/>
            <w:tcBorders>
              <w:top w:val="single" w:sz="4" w:space="0" w:color="auto"/>
              <w:left w:val="single" w:sz="4" w:space="0" w:color="auto"/>
              <w:bottom w:val="single" w:sz="4" w:space="0" w:color="auto"/>
              <w:right w:val="single" w:sz="4" w:space="0" w:color="auto"/>
            </w:tcBorders>
            <w:hideMark/>
          </w:tcPr>
          <w:p w14:paraId="7F092F10" w14:textId="77777777" w:rsidR="00863DDC" w:rsidRPr="00A063F5" w:rsidRDefault="00863DDC" w:rsidP="00863DDC">
            <w:pPr>
              <w:rPr>
                <w:rFonts w:ascii="Times New Roman" w:hAnsi="Times New Roman" w:cs="Times New Roman"/>
                <w:strike/>
                <w:sz w:val="22"/>
                <w:szCs w:val="22"/>
              </w:rPr>
            </w:pPr>
            <w:r w:rsidRPr="00A063F5">
              <w:rPr>
                <w:rFonts w:ascii="Times New Roman" w:hAnsi="Times New Roman" w:cs="Times New Roman"/>
                <w:sz w:val="22"/>
                <w:szCs w:val="22"/>
              </w:rPr>
              <w:t>Notification to tenant of corrective actions and scheduled completion date</w:t>
            </w:r>
          </w:p>
        </w:tc>
        <w:tc>
          <w:tcPr>
            <w:tcW w:w="3192" w:type="dxa"/>
            <w:tcBorders>
              <w:top w:val="single" w:sz="4" w:space="0" w:color="auto"/>
              <w:left w:val="single" w:sz="4" w:space="0" w:color="auto"/>
              <w:bottom w:val="single" w:sz="4" w:space="0" w:color="auto"/>
              <w:right w:val="single" w:sz="4" w:space="0" w:color="auto"/>
            </w:tcBorders>
            <w:hideMark/>
          </w:tcPr>
          <w:p w14:paraId="1E5F8767" w14:textId="77777777" w:rsidR="00863DDC" w:rsidRPr="00A063F5" w:rsidRDefault="00863DDC" w:rsidP="00863DDC">
            <w:pPr>
              <w:rPr>
                <w:rFonts w:ascii="Times New Roman" w:hAnsi="Times New Roman" w:cs="Times New Roman"/>
                <w:sz w:val="22"/>
                <w:szCs w:val="22"/>
              </w:rPr>
            </w:pPr>
            <w:r w:rsidRPr="00A063F5">
              <w:rPr>
                <w:rFonts w:ascii="Times New Roman" w:hAnsi="Times New Roman" w:cs="Times New Roman"/>
                <w:sz w:val="22"/>
                <w:szCs w:val="22"/>
              </w:rPr>
              <w:t>Within 24 hours of tenant inquiry.</w:t>
            </w:r>
          </w:p>
        </w:tc>
        <w:tc>
          <w:tcPr>
            <w:tcW w:w="3192" w:type="dxa"/>
            <w:tcBorders>
              <w:top w:val="single" w:sz="4" w:space="0" w:color="auto"/>
              <w:left w:val="single" w:sz="4" w:space="0" w:color="auto"/>
              <w:bottom w:val="single" w:sz="4" w:space="0" w:color="auto"/>
              <w:right w:val="single" w:sz="4" w:space="0" w:color="auto"/>
            </w:tcBorders>
            <w:hideMark/>
          </w:tcPr>
          <w:p w14:paraId="51DA475E" w14:textId="2391E9B8" w:rsidR="00863DDC" w:rsidRPr="00A063F5" w:rsidRDefault="00863DDC" w:rsidP="00863DDC">
            <w:pPr>
              <w:rPr>
                <w:rFonts w:ascii="Times New Roman" w:hAnsi="Times New Roman" w:cs="Times New Roman"/>
                <w:sz w:val="22"/>
                <w:szCs w:val="22"/>
              </w:rPr>
            </w:pPr>
            <w:r w:rsidRPr="00A063F5">
              <w:rPr>
                <w:rFonts w:ascii="Times New Roman" w:hAnsi="Times New Roman" w:cs="Times New Roman"/>
                <w:color w:val="000000"/>
                <w:sz w:val="22"/>
                <w:szCs w:val="22"/>
              </w:rPr>
              <w:t>Not later than one business day after receipt of O/A response.</w:t>
            </w:r>
          </w:p>
        </w:tc>
      </w:tr>
      <w:tr w:rsidR="00863DDC" w:rsidRPr="00A063F5" w14:paraId="5C837A32" w14:textId="77777777" w:rsidTr="00863DDC">
        <w:tc>
          <w:tcPr>
            <w:tcW w:w="3192" w:type="dxa"/>
            <w:tcBorders>
              <w:top w:val="single" w:sz="4" w:space="0" w:color="auto"/>
              <w:left w:val="single" w:sz="4" w:space="0" w:color="auto"/>
              <w:bottom w:val="single" w:sz="4" w:space="0" w:color="auto"/>
              <w:right w:val="single" w:sz="4" w:space="0" w:color="auto"/>
            </w:tcBorders>
            <w:hideMark/>
          </w:tcPr>
          <w:p w14:paraId="5A644980" w14:textId="77777777" w:rsidR="00863DDC" w:rsidRPr="00A063F5" w:rsidRDefault="00863DDC" w:rsidP="00863DDC">
            <w:pPr>
              <w:rPr>
                <w:rFonts w:ascii="Times New Roman" w:hAnsi="Times New Roman" w:cs="Times New Roman"/>
                <w:sz w:val="22"/>
                <w:szCs w:val="22"/>
              </w:rPr>
            </w:pPr>
            <w:r w:rsidRPr="00A063F5">
              <w:rPr>
                <w:rFonts w:ascii="Times New Roman" w:hAnsi="Times New Roman" w:cs="Times New Roman"/>
                <w:sz w:val="22"/>
                <w:szCs w:val="22"/>
              </w:rPr>
              <w:t>Follow up</w:t>
            </w:r>
          </w:p>
        </w:tc>
        <w:tc>
          <w:tcPr>
            <w:tcW w:w="3192" w:type="dxa"/>
            <w:tcBorders>
              <w:top w:val="single" w:sz="4" w:space="0" w:color="auto"/>
              <w:left w:val="single" w:sz="4" w:space="0" w:color="auto"/>
              <w:bottom w:val="single" w:sz="4" w:space="0" w:color="auto"/>
              <w:right w:val="single" w:sz="4" w:space="0" w:color="auto"/>
            </w:tcBorders>
            <w:hideMark/>
          </w:tcPr>
          <w:p w14:paraId="54648E03" w14:textId="77777777" w:rsidR="00863DDC" w:rsidRPr="00A063F5" w:rsidRDefault="00863DDC" w:rsidP="00863DDC">
            <w:pPr>
              <w:rPr>
                <w:rFonts w:ascii="Times New Roman" w:hAnsi="Times New Roman" w:cs="Times New Roman"/>
                <w:sz w:val="22"/>
                <w:szCs w:val="22"/>
              </w:rPr>
            </w:pPr>
            <w:r w:rsidRPr="00A063F5">
              <w:rPr>
                <w:rFonts w:ascii="Times New Roman" w:hAnsi="Times New Roman" w:cs="Times New Roman"/>
                <w:sz w:val="22"/>
                <w:szCs w:val="22"/>
              </w:rPr>
              <w:t>On-going until completion</w:t>
            </w:r>
          </w:p>
        </w:tc>
        <w:tc>
          <w:tcPr>
            <w:tcW w:w="3192" w:type="dxa"/>
            <w:tcBorders>
              <w:top w:val="single" w:sz="4" w:space="0" w:color="auto"/>
              <w:left w:val="single" w:sz="4" w:space="0" w:color="auto"/>
              <w:bottom w:val="single" w:sz="4" w:space="0" w:color="auto"/>
              <w:right w:val="single" w:sz="4" w:space="0" w:color="auto"/>
            </w:tcBorders>
            <w:hideMark/>
          </w:tcPr>
          <w:p w14:paraId="30A8F31D" w14:textId="77777777" w:rsidR="00863DDC" w:rsidRPr="00A063F5" w:rsidRDefault="00863DDC" w:rsidP="00863DDC">
            <w:pPr>
              <w:rPr>
                <w:rFonts w:ascii="Times New Roman" w:hAnsi="Times New Roman" w:cs="Times New Roman"/>
                <w:sz w:val="22"/>
                <w:szCs w:val="22"/>
              </w:rPr>
            </w:pPr>
            <w:r w:rsidRPr="00A063F5">
              <w:rPr>
                <w:rFonts w:ascii="Times New Roman" w:hAnsi="Times New Roman" w:cs="Times New Roman"/>
                <w:sz w:val="22"/>
                <w:szCs w:val="22"/>
              </w:rPr>
              <w:t>On-going until completion</w:t>
            </w:r>
          </w:p>
        </w:tc>
      </w:tr>
    </w:tbl>
    <w:p w14:paraId="3AF3C820" w14:textId="77777777" w:rsidR="00863DDC" w:rsidRPr="00A063F5" w:rsidRDefault="00863DDC" w:rsidP="00863DDC">
      <w:pPr>
        <w:rPr>
          <w:rFonts w:ascii="Times New Roman" w:hAnsi="Times New Roman" w:cs="Times New Roman"/>
          <w:color w:val="000000"/>
          <w:sz w:val="22"/>
          <w:szCs w:val="22"/>
        </w:rPr>
      </w:pPr>
    </w:p>
    <w:p w14:paraId="3551460C"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In some cases, however, the Contractor staff shall not become actively involved in</w:t>
      </w:r>
    </w:p>
    <w:p w14:paraId="09F90CB6"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resolving a concern. The Contractor staff shall refrain from involvement in:</w:t>
      </w:r>
    </w:p>
    <w:p w14:paraId="32694722" w14:textId="77777777" w:rsidR="00863DDC" w:rsidRPr="00A063F5" w:rsidRDefault="00863DDC" w:rsidP="00863DDC">
      <w:pPr>
        <w:rPr>
          <w:rFonts w:ascii="Times New Roman" w:hAnsi="Times New Roman" w:cs="Times New Roman"/>
          <w:color w:val="000000"/>
          <w:sz w:val="22"/>
          <w:szCs w:val="22"/>
        </w:rPr>
      </w:pPr>
    </w:p>
    <w:p w14:paraId="0BDAB2DB" w14:textId="77777777" w:rsidR="00863DDC" w:rsidRPr="00A063F5" w:rsidRDefault="00863DDC" w:rsidP="00863DDC">
      <w:pPr>
        <w:numPr>
          <w:ilvl w:val="0"/>
          <w:numId w:val="114"/>
        </w:numPr>
        <w:spacing w:after="200" w:line="276" w:lineRule="auto"/>
        <w:rPr>
          <w:rFonts w:ascii="Times New Roman" w:hAnsi="Times New Roman" w:cs="Times New Roman"/>
          <w:color w:val="000000"/>
          <w:sz w:val="22"/>
          <w:szCs w:val="22"/>
        </w:rPr>
      </w:pPr>
      <w:r w:rsidRPr="00A063F5">
        <w:rPr>
          <w:rFonts w:ascii="Times New Roman" w:hAnsi="Times New Roman" w:cs="Times New Roman"/>
          <w:color w:val="000000"/>
          <w:sz w:val="22"/>
          <w:szCs w:val="22"/>
        </w:rPr>
        <w:t>disputes involving third parties;</w:t>
      </w:r>
    </w:p>
    <w:p w14:paraId="600C2451" w14:textId="77777777" w:rsidR="00863DDC" w:rsidRPr="00A063F5" w:rsidRDefault="00863DDC" w:rsidP="00863DDC">
      <w:pPr>
        <w:numPr>
          <w:ilvl w:val="0"/>
          <w:numId w:val="114"/>
        </w:numPr>
        <w:spacing w:after="200" w:line="276" w:lineRule="auto"/>
        <w:rPr>
          <w:rFonts w:ascii="Times New Roman" w:hAnsi="Times New Roman" w:cs="Times New Roman"/>
          <w:color w:val="000000"/>
          <w:sz w:val="22"/>
          <w:szCs w:val="22"/>
        </w:rPr>
      </w:pPr>
      <w:r w:rsidRPr="00A063F5">
        <w:rPr>
          <w:rFonts w:ascii="Times New Roman" w:hAnsi="Times New Roman" w:cs="Times New Roman"/>
          <w:color w:val="000000"/>
          <w:sz w:val="22"/>
          <w:szCs w:val="22"/>
        </w:rPr>
        <w:lastRenderedPageBreak/>
        <w:t>lawsuits involving residents and O/As;</w:t>
      </w:r>
    </w:p>
    <w:p w14:paraId="4CDA306F" w14:textId="77777777" w:rsidR="00863DDC" w:rsidRPr="00A063F5" w:rsidRDefault="00863DDC" w:rsidP="00863DDC">
      <w:pPr>
        <w:numPr>
          <w:ilvl w:val="0"/>
          <w:numId w:val="114"/>
        </w:numPr>
        <w:spacing w:after="200" w:line="276" w:lineRule="auto"/>
        <w:rPr>
          <w:rFonts w:ascii="Times New Roman" w:hAnsi="Times New Roman" w:cs="Times New Roman"/>
          <w:color w:val="000000"/>
          <w:sz w:val="22"/>
          <w:szCs w:val="22"/>
        </w:rPr>
      </w:pPr>
      <w:r w:rsidRPr="00A063F5">
        <w:rPr>
          <w:rFonts w:ascii="Times New Roman" w:hAnsi="Times New Roman" w:cs="Times New Roman"/>
          <w:color w:val="000000"/>
          <w:sz w:val="22"/>
          <w:szCs w:val="22"/>
        </w:rPr>
        <w:t>eviction matters; and</w:t>
      </w:r>
    </w:p>
    <w:p w14:paraId="6980F993" w14:textId="77777777" w:rsidR="00863DDC" w:rsidRPr="00A063F5" w:rsidRDefault="00863DDC" w:rsidP="00863DDC">
      <w:pPr>
        <w:numPr>
          <w:ilvl w:val="0"/>
          <w:numId w:val="114"/>
        </w:numPr>
        <w:spacing w:after="200" w:line="276" w:lineRule="auto"/>
        <w:rPr>
          <w:rFonts w:ascii="Times New Roman" w:hAnsi="Times New Roman" w:cs="Times New Roman"/>
          <w:color w:val="000000"/>
          <w:sz w:val="22"/>
          <w:szCs w:val="22"/>
        </w:rPr>
      </w:pPr>
      <w:r w:rsidRPr="00A063F5">
        <w:rPr>
          <w:rFonts w:ascii="Times New Roman" w:hAnsi="Times New Roman" w:cs="Times New Roman"/>
          <w:color w:val="000000"/>
          <w:sz w:val="22"/>
          <w:szCs w:val="22"/>
        </w:rPr>
        <w:t>interpretations of local laws and ordinances.</w:t>
      </w:r>
    </w:p>
    <w:p w14:paraId="13F361C9" w14:textId="1E2FF50C" w:rsidR="00863DDC" w:rsidRPr="00A063F5" w:rsidRDefault="003C26BB" w:rsidP="00863DDC">
      <w:pPr>
        <w:rPr>
          <w:rFonts w:ascii="Times New Roman" w:hAnsi="Times New Roman" w:cs="Times New Roman"/>
          <w:color w:val="000000"/>
          <w:sz w:val="22"/>
          <w:szCs w:val="22"/>
        </w:rPr>
      </w:pPr>
      <w:r w:rsidRPr="00A063F5">
        <w:rPr>
          <w:rStyle w:val="Strong"/>
          <w:rFonts w:ascii="Times New Roman" w:hAnsi="Times New Roman" w:cs="Times New Roman"/>
          <w:color w:val="000000"/>
          <w:sz w:val="22"/>
          <w:szCs w:val="22"/>
        </w:rPr>
        <w:t xml:space="preserve">5.3.1 </w:t>
      </w:r>
      <w:r w:rsidR="00863DDC" w:rsidRPr="00A063F5">
        <w:rPr>
          <w:rStyle w:val="Strong"/>
          <w:rFonts w:ascii="Times New Roman" w:hAnsi="Times New Roman" w:cs="Times New Roman"/>
          <w:color w:val="000000"/>
          <w:sz w:val="22"/>
          <w:szCs w:val="22"/>
        </w:rPr>
        <w:t>Follow up on HUD REAC Inspection</w:t>
      </w:r>
    </w:p>
    <w:p w14:paraId="45FEEE68" w14:textId="77777777" w:rsidR="00C5547A" w:rsidRPr="00A063F5" w:rsidRDefault="00C5547A" w:rsidP="00863DDC">
      <w:pPr>
        <w:rPr>
          <w:rFonts w:ascii="Times New Roman" w:hAnsi="Times New Roman" w:cs="Times New Roman"/>
          <w:color w:val="000000"/>
          <w:sz w:val="22"/>
          <w:szCs w:val="22"/>
        </w:rPr>
      </w:pPr>
    </w:p>
    <w:p w14:paraId="7AFB0647" w14:textId="6DC5529B" w:rsidR="00863DDC" w:rsidRPr="00A063F5" w:rsidRDefault="00014D43"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When e</w:t>
      </w:r>
      <w:r w:rsidR="00863DDC" w:rsidRPr="00A063F5">
        <w:rPr>
          <w:rFonts w:ascii="Times New Roman" w:hAnsi="Times New Roman" w:cs="Times New Roman"/>
          <w:color w:val="000000"/>
          <w:sz w:val="22"/>
          <w:szCs w:val="22"/>
        </w:rPr>
        <w:t xml:space="preserve">xigent Health and Safety issues are found during a REAC inspection, REAC places a task in iREMS which is sent to the Contractor.  The Contractor shall request by the next business day following iREMS notification that the O/A provide an </w:t>
      </w:r>
      <w:r w:rsidR="00863DDC" w:rsidRPr="00A063F5">
        <w:rPr>
          <w:rFonts w:ascii="Times New Roman" w:hAnsi="Times New Roman" w:cs="Times New Roman"/>
          <w:i/>
          <w:color w:val="000000"/>
          <w:sz w:val="22"/>
          <w:szCs w:val="22"/>
        </w:rPr>
        <w:t>Owners Certification that All Health and Safety Items Have Been Corrected</w:t>
      </w:r>
      <w:r w:rsidR="00863DDC" w:rsidRPr="00A063F5">
        <w:rPr>
          <w:rFonts w:ascii="Times New Roman" w:hAnsi="Times New Roman" w:cs="Times New Roman"/>
          <w:color w:val="000000"/>
          <w:sz w:val="22"/>
          <w:szCs w:val="22"/>
        </w:rPr>
        <w:t xml:space="preserve"> form to the Contractor within three business days following iREMS notification. If the form is not received within 3 business days, the Contractor shall notify the COR via email within five business days of iREMS notification.  </w:t>
      </w:r>
    </w:p>
    <w:p w14:paraId="035F9816" w14:textId="77777777" w:rsidR="00DF54B8" w:rsidRPr="00A063F5" w:rsidRDefault="00DF54B8" w:rsidP="00863DDC">
      <w:pPr>
        <w:rPr>
          <w:rStyle w:val="Strong"/>
          <w:rFonts w:ascii="Times New Roman" w:hAnsi="Times New Roman" w:cs="Times New Roman"/>
          <w:b w:val="0"/>
          <w:bCs w:val="0"/>
          <w:color w:val="000000"/>
          <w:sz w:val="22"/>
          <w:szCs w:val="22"/>
        </w:rPr>
      </w:pPr>
    </w:p>
    <w:p w14:paraId="0B2CBCB8" w14:textId="47D6CD36" w:rsidR="00863DDC" w:rsidRPr="00A063F5" w:rsidRDefault="003C26BB" w:rsidP="00863DDC">
      <w:pPr>
        <w:rPr>
          <w:rFonts w:ascii="Times New Roman" w:hAnsi="Times New Roman" w:cs="Times New Roman"/>
          <w:color w:val="000000"/>
          <w:sz w:val="22"/>
          <w:szCs w:val="22"/>
        </w:rPr>
      </w:pPr>
      <w:r w:rsidRPr="00A063F5">
        <w:rPr>
          <w:rStyle w:val="Strong"/>
          <w:rFonts w:ascii="Times New Roman" w:hAnsi="Times New Roman" w:cs="Times New Roman"/>
          <w:color w:val="000000"/>
          <w:sz w:val="22"/>
          <w:szCs w:val="22"/>
        </w:rPr>
        <w:t xml:space="preserve">5.3.2 </w:t>
      </w:r>
      <w:r w:rsidR="00C00FC3" w:rsidRPr="00A063F5">
        <w:rPr>
          <w:rStyle w:val="Strong"/>
          <w:rFonts w:ascii="Times New Roman" w:hAnsi="Times New Roman" w:cs="Times New Roman"/>
          <w:color w:val="000000"/>
          <w:sz w:val="22"/>
          <w:szCs w:val="22"/>
        </w:rPr>
        <w:t>Interaction with Groups and Inquiries</w:t>
      </w:r>
    </w:p>
    <w:p w14:paraId="21EEE7CD" w14:textId="77777777" w:rsidR="003D1500" w:rsidRPr="00A063F5" w:rsidRDefault="003D1500" w:rsidP="00863DDC">
      <w:pPr>
        <w:rPr>
          <w:rStyle w:val="Emphasis"/>
          <w:rFonts w:ascii="Times New Roman" w:hAnsi="Times New Roman" w:cs="Times New Roman"/>
          <w:color w:val="000000"/>
          <w:sz w:val="22"/>
          <w:szCs w:val="22"/>
          <w:highlight w:val="yellow"/>
        </w:rPr>
      </w:pPr>
    </w:p>
    <w:p w14:paraId="6E82F1C7" w14:textId="77777777" w:rsidR="00C5547A" w:rsidRPr="00A063F5" w:rsidRDefault="00C00FC3">
      <w:pPr>
        <w:rPr>
          <w:rStyle w:val="Emphasis"/>
          <w:rFonts w:ascii="Times New Roman" w:hAnsi="Times New Roman" w:cs="Times New Roman"/>
          <w:color w:val="000000"/>
          <w:sz w:val="22"/>
          <w:szCs w:val="22"/>
        </w:rPr>
      </w:pPr>
      <w:r w:rsidRPr="00A063F5">
        <w:rPr>
          <w:rStyle w:val="Emphasis"/>
          <w:rFonts w:ascii="Times New Roman" w:hAnsi="Times New Roman" w:cs="Times New Roman"/>
          <w:color w:val="000000"/>
          <w:sz w:val="22"/>
          <w:szCs w:val="22"/>
        </w:rPr>
        <w:t>Responding to Outside Inquiries</w:t>
      </w:r>
    </w:p>
    <w:p w14:paraId="259C0252" w14:textId="70B9AE2B" w:rsidR="00863DDC" w:rsidRPr="00A063F5" w:rsidRDefault="00C00FC3">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If the Contractor receives an inquiry from an outside group, including but not limited to congress, the media, advocacy groups, or resident organizations, the Contractor shall notify the COR of receipt and provide a written copy of the inquiry to the COR within one business day. Upon request of the COR, the Contractor shall gather information relevant to the inquiry and submit that information to the COR within five business days of the request. If necessary, the Contractor shall </w:t>
      </w:r>
      <w:r w:rsidR="004C7C5F" w:rsidRPr="00A063F5">
        <w:rPr>
          <w:rFonts w:ascii="Times New Roman" w:hAnsi="Times New Roman" w:cs="Times New Roman"/>
          <w:color w:val="000000"/>
          <w:sz w:val="22"/>
          <w:szCs w:val="22"/>
        </w:rPr>
        <w:t>contact</w:t>
      </w:r>
      <w:r w:rsidRPr="00A063F5">
        <w:rPr>
          <w:rFonts w:ascii="Times New Roman" w:hAnsi="Times New Roman" w:cs="Times New Roman"/>
          <w:color w:val="000000"/>
          <w:sz w:val="22"/>
          <w:szCs w:val="22"/>
        </w:rPr>
        <w:t xml:space="preserve"> the O/A, tenant(s), or other parties regarding the inquiry. </w:t>
      </w:r>
    </w:p>
    <w:p w14:paraId="5FC4BF49" w14:textId="77777777" w:rsidR="003D1500" w:rsidRPr="00A063F5" w:rsidRDefault="003D1500" w:rsidP="00863DDC">
      <w:pPr>
        <w:rPr>
          <w:rStyle w:val="Emphasis"/>
          <w:rFonts w:ascii="Times New Roman" w:hAnsi="Times New Roman" w:cs="Times New Roman"/>
          <w:color w:val="000000"/>
          <w:sz w:val="22"/>
          <w:szCs w:val="22"/>
          <w:highlight w:val="yellow"/>
        </w:rPr>
      </w:pPr>
    </w:p>
    <w:p w14:paraId="6D11BC22" w14:textId="4A0C9534" w:rsidR="00863DDC" w:rsidRPr="00A063F5" w:rsidRDefault="00863DDC" w:rsidP="00863DDC">
      <w:pPr>
        <w:rPr>
          <w:rFonts w:ascii="Times New Roman" w:hAnsi="Times New Roman" w:cs="Times New Roman"/>
          <w:color w:val="000000"/>
          <w:sz w:val="22"/>
          <w:szCs w:val="22"/>
        </w:rPr>
      </w:pPr>
      <w:r w:rsidRPr="00A063F5">
        <w:rPr>
          <w:rStyle w:val="Emphasis"/>
          <w:rFonts w:ascii="Times New Roman" w:hAnsi="Times New Roman" w:cs="Times New Roman"/>
          <w:color w:val="000000"/>
          <w:sz w:val="22"/>
          <w:szCs w:val="22"/>
        </w:rPr>
        <w:t>Relations with Resident Organizations</w:t>
      </w:r>
    </w:p>
    <w:p w14:paraId="5C6B54F8"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O/As are expected to recognize legitimate resident organizations that meet regularly, operate democratically, and are representative of all residents in the development. The Contractor shall monitor to ensure that:</w:t>
      </w:r>
    </w:p>
    <w:p w14:paraId="1CA7883C" w14:textId="77777777" w:rsidR="00863DDC" w:rsidRPr="00A063F5" w:rsidRDefault="00863DDC" w:rsidP="00863DDC">
      <w:pPr>
        <w:numPr>
          <w:ilvl w:val="0"/>
          <w:numId w:val="125"/>
        </w:numPr>
        <w:spacing w:after="200" w:line="276" w:lineRule="auto"/>
        <w:rPr>
          <w:rFonts w:ascii="Times New Roman" w:hAnsi="Times New Roman" w:cs="Times New Roman"/>
          <w:color w:val="000000"/>
          <w:sz w:val="22"/>
          <w:szCs w:val="22"/>
        </w:rPr>
      </w:pPr>
      <w:r w:rsidRPr="00A063F5">
        <w:rPr>
          <w:rFonts w:ascii="Times New Roman" w:hAnsi="Times New Roman" w:cs="Times New Roman"/>
          <w:color w:val="000000"/>
          <w:sz w:val="22"/>
          <w:szCs w:val="22"/>
        </w:rPr>
        <w:t>O/As do not impede either residents' reasonable efforts to organize, or activities of resident organizations to reasonably represent resident interests (24 CFR, 245.105);</w:t>
      </w:r>
    </w:p>
    <w:p w14:paraId="62222CFA" w14:textId="77777777" w:rsidR="00863DDC" w:rsidRPr="00A063F5" w:rsidRDefault="00863DDC" w:rsidP="00863DDC">
      <w:pPr>
        <w:numPr>
          <w:ilvl w:val="0"/>
          <w:numId w:val="125"/>
        </w:numPr>
        <w:spacing w:after="200" w:line="276" w:lineRule="auto"/>
        <w:rPr>
          <w:rFonts w:ascii="Times New Roman" w:hAnsi="Times New Roman" w:cs="Times New Roman"/>
          <w:color w:val="000000"/>
          <w:sz w:val="22"/>
          <w:szCs w:val="22"/>
        </w:rPr>
      </w:pPr>
      <w:r w:rsidRPr="00A063F5">
        <w:rPr>
          <w:rFonts w:ascii="Times New Roman" w:hAnsi="Times New Roman" w:cs="Times New Roman"/>
          <w:color w:val="000000"/>
          <w:sz w:val="22"/>
          <w:szCs w:val="22"/>
        </w:rPr>
        <w:t>O/As provide an accessible meeting space on the property's premises, if available, to allow legitimate resident associations to hold meetings. O/As may not unreasonably withhold the use of this space when it is requested by:</w:t>
      </w:r>
    </w:p>
    <w:p w14:paraId="54246217" w14:textId="77777777" w:rsidR="00863DDC" w:rsidRPr="00A063F5" w:rsidRDefault="00863DDC" w:rsidP="00863DDC">
      <w:pPr>
        <w:ind w:left="1440"/>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 a) a resident organization in connection with the representational functions of the organization; </w:t>
      </w:r>
    </w:p>
    <w:p w14:paraId="12D3DC15" w14:textId="77777777" w:rsidR="00863DDC" w:rsidRPr="00A063F5" w:rsidRDefault="00863DDC" w:rsidP="00863DDC">
      <w:pPr>
        <w:ind w:left="1440"/>
        <w:rPr>
          <w:rFonts w:ascii="Times New Roman" w:hAnsi="Times New Roman" w:cs="Times New Roman"/>
          <w:color w:val="000000"/>
          <w:sz w:val="22"/>
          <w:szCs w:val="22"/>
        </w:rPr>
      </w:pPr>
      <w:r w:rsidRPr="00A063F5">
        <w:rPr>
          <w:rFonts w:ascii="Times New Roman" w:hAnsi="Times New Roman" w:cs="Times New Roman"/>
          <w:color w:val="000000"/>
          <w:sz w:val="22"/>
          <w:szCs w:val="22"/>
        </w:rPr>
        <w:t>or</w:t>
      </w:r>
    </w:p>
    <w:p w14:paraId="64AECF4B" w14:textId="77777777" w:rsidR="00863DDC" w:rsidRPr="00A063F5" w:rsidRDefault="00863DDC" w:rsidP="00863DDC">
      <w:pPr>
        <w:spacing w:line="360" w:lineRule="auto"/>
        <w:ind w:left="1440"/>
        <w:rPr>
          <w:rFonts w:ascii="Times New Roman" w:hAnsi="Times New Roman" w:cs="Times New Roman"/>
          <w:color w:val="000000"/>
          <w:sz w:val="22"/>
          <w:szCs w:val="22"/>
        </w:rPr>
      </w:pPr>
      <w:r w:rsidRPr="00A063F5">
        <w:rPr>
          <w:rFonts w:ascii="Times New Roman" w:hAnsi="Times New Roman" w:cs="Times New Roman"/>
          <w:color w:val="000000"/>
          <w:sz w:val="22"/>
          <w:szCs w:val="22"/>
        </w:rPr>
        <w:t> b) residents seeking to organize or to collectively consider any matter pertaining</w:t>
      </w:r>
    </w:p>
    <w:p w14:paraId="21535CE5" w14:textId="77777777" w:rsidR="00863DDC" w:rsidRPr="00A063F5" w:rsidRDefault="00863DDC" w:rsidP="00863DDC">
      <w:pPr>
        <w:spacing w:line="360" w:lineRule="auto"/>
        <w:ind w:left="1440"/>
        <w:rPr>
          <w:rFonts w:ascii="Times New Roman" w:hAnsi="Times New Roman" w:cs="Times New Roman"/>
          <w:color w:val="000000"/>
          <w:sz w:val="22"/>
          <w:szCs w:val="22"/>
        </w:rPr>
      </w:pPr>
      <w:r w:rsidRPr="00A063F5">
        <w:rPr>
          <w:rFonts w:ascii="Times New Roman" w:hAnsi="Times New Roman" w:cs="Times New Roman"/>
          <w:color w:val="000000"/>
          <w:sz w:val="22"/>
          <w:szCs w:val="22"/>
        </w:rPr>
        <w:t>to the property’s operation.</w:t>
      </w:r>
    </w:p>
    <w:p w14:paraId="161F7F35" w14:textId="77777777" w:rsidR="00863DDC" w:rsidRPr="00A063F5" w:rsidRDefault="00863DDC" w:rsidP="00863DDC">
      <w:pPr>
        <w:spacing w:line="360" w:lineRule="auto"/>
        <w:ind w:left="1440"/>
        <w:rPr>
          <w:rFonts w:ascii="Times New Roman" w:hAnsi="Times New Roman" w:cs="Times New Roman"/>
          <w:color w:val="000000"/>
          <w:sz w:val="22"/>
          <w:szCs w:val="22"/>
        </w:rPr>
      </w:pPr>
    </w:p>
    <w:p w14:paraId="62A380EC" w14:textId="477AD24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In properties subject to budget-based rent adjustments, O/As may not charge residents a fee for using such meeting rooms. For all other properties, residents/resident organizations may be assessed a fee for using these facilities if such a use fee is normally charged. The Contractor shall not approve fees for such </w:t>
      </w:r>
      <w:r w:rsidR="004C7C5F" w:rsidRPr="00A063F5">
        <w:rPr>
          <w:rFonts w:ascii="Times New Roman" w:hAnsi="Times New Roman" w:cs="Times New Roman"/>
          <w:color w:val="000000"/>
          <w:sz w:val="22"/>
          <w:szCs w:val="22"/>
        </w:rPr>
        <w:t>facilities. The</w:t>
      </w:r>
      <w:r w:rsidRPr="00A063F5">
        <w:rPr>
          <w:rFonts w:ascii="Times New Roman" w:hAnsi="Times New Roman" w:cs="Times New Roman"/>
          <w:color w:val="000000"/>
          <w:sz w:val="22"/>
          <w:szCs w:val="22"/>
        </w:rPr>
        <w:t xml:space="preserve"> Contractor shall notify the COR via email within three business days of determination of O/A non-compliance with these requirements.</w:t>
      </w:r>
    </w:p>
    <w:p w14:paraId="10B712B8" w14:textId="77777777" w:rsidR="0039410E" w:rsidRPr="00A063F5" w:rsidRDefault="0039410E" w:rsidP="00863DDC">
      <w:pPr>
        <w:rPr>
          <w:rFonts w:ascii="Times New Roman" w:hAnsi="Times New Roman" w:cs="Times New Roman"/>
          <w:color w:val="000000"/>
          <w:sz w:val="22"/>
          <w:szCs w:val="22"/>
        </w:rPr>
      </w:pPr>
    </w:p>
    <w:p w14:paraId="3595CE47" w14:textId="77777777" w:rsidR="00863DDC" w:rsidRPr="00A063F5" w:rsidRDefault="00863DDC" w:rsidP="00863DDC">
      <w:pPr>
        <w:rPr>
          <w:rFonts w:ascii="Times New Roman" w:hAnsi="Times New Roman" w:cs="Times New Roman"/>
          <w:sz w:val="22"/>
          <w:szCs w:val="22"/>
          <w:u w:val="single"/>
        </w:rPr>
      </w:pPr>
      <w:r w:rsidRPr="00A063F5">
        <w:rPr>
          <w:rFonts w:ascii="Times New Roman" w:hAnsi="Times New Roman" w:cs="Times New Roman"/>
          <w:sz w:val="22"/>
          <w:szCs w:val="22"/>
          <w:u w:val="single"/>
        </w:rPr>
        <w:t>Performance Standards</w:t>
      </w:r>
    </w:p>
    <w:p w14:paraId="4F174CE3"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sz w:val="22"/>
          <w:szCs w:val="22"/>
          <w:u w:val="single"/>
        </w:rPr>
        <w:br/>
      </w:r>
      <w:r w:rsidRPr="00A063F5">
        <w:rPr>
          <w:rFonts w:ascii="Times New Roman" w:hAnsi="Times New Roman" w:cs="Times New Roman"/>
          <w:color w:val="000000"/>
          <w:sz w:val="22"/>
          <w:szCs w:val="22"/>
        </w:rPr>
        <w:t xml:space="preserve">a) Standard: For life-threatening concerns; notify O/A and HUD within one business hour of receipt of concern or inquiry or knowledge of issue, or before COB, whichever is sooner. </w:t>
      </w:r>
    </w:p>
    <w:p w14:paraId="4BED8B2A"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AQL: Zero Deviation</w:t>
      </w:r>
    </w:p>
    <w:p w14:paraId="730096E8" w14:textId="77777777" w:rsidR="00863DDC" w:rsidRPr="00A063F5" w:rsidRDefault="00863DDC" w:rsidP="00863DDC">
      <w:pPr>
        <w:rPr>
          <w:rFonts w:ascii="Times New Roman" w:hAnsi="Times New Roman" w:cs="Times New Roman"/>
          <w:color w:val="000000"/>
          <w:sz w:val="22"/>
          <w:szCs w:val="22"/>
        </w:rPr>
      </w:pPr>
    </w:p>
    <w:p w14:paraId="78AA3B83" w14:textId="5A706F1A" w:rsidR="00863DDC" w:rsidRPr="00A063F5" w:rsidRDefault="00863DDC" w:rsidP="00863DDC">
      <w:pPr>
        <w:rPr>
          <w:rFonts w:ascii="Times New Roman" w:hAnsi="Times New Roman" w:cs="Times New Roman"/>
          <w:sz w:val="22"/>
          <w:szCs w:val="22"/>
        </w:rPr>
      </w:pPr>
      <w:r w:rsidRPr="00A063F5">
        <w:rPr>
          <w:rFonts w:ascii="Times New Roman" w:hAnsi="Times New Roman" w:cs="Times New Roman"/>
          <w:sz w:val="22"/>
          <w:szCs w:val="22"/>
          <w:u w:val="single"/>
        </w:rPr>
        <w:t xml:space="preserve">Deliverables   </w:t>
      </w:r>
      <w:r w:rsidRPr="00A063F5">
        <w:rPr>
          <w:rFonts w:ascii="Times New Roman" w:hAnsi="Times New Roman" w:cs="Times New Roman"/>
          <w:sz w:val="22"/>
          <w:szCs w:val="22"/>
          <w:u w:val="single"/>
        </w:rPr>
        <w:br/>
      </w:r>
      <w:r w:rsidRPr="00A063F5">
        <w:rPr>
          <w:rFonts w:ascii="Times New Roman" w:hAnsi="Times New Roman" w:cs="Times New Roman"/>
          <w:sz w:val="22"/>
          <w:szCs w:val="22"/>
        </w:rPr>
        <w:t>A008 Life-Threatening Issue Notification</w:t>
      </w:r>
      <w:r w:rsidRPr="00A063F5">
        <w:rPr>
          <w:rFonts w:ascii="Times New Roman" w:hAnsi="Times New Roman" w:cs="Times New Roman"/>
          <w:sz w:val="22"/>
          <w:szCs w:val="22"/>
        </w:rPr>
        <w:br/>
        <w:t>A009 Life-Threatening Corrective Action Completion Notification</w:t>
      </w:r>
      <w:r w:rsidRPr="00A063F5">
        <w:rPr>
          <w:rFonts w:ascii="Times New Roman" w:hAnsi="Times New Roman" w:cs="Times New Roman"/>
          <w:sz w:val="22"/>
          <w:szCs w:val="22"/>
        </w:rPr>
        <w:br/>
        <w:t>A010 Lack of EH&amp;S Certification Notification</w:t>
      </w:r>
      <w:r w:rsidRPr="00A063F5">
        <w:rPr>
          <w:rFonts w:ascii="Times New Roman" w:hAnsi="Times New Roman" w:cs="Times New Roman"/>
          <w:sz w:val="22"/>
          <w:szCs w:val="22"/>
        </w:rPr>
        <w:br/>
        <w:t>A011 Copy of Inquiry</w:t>
      </w:r>
    </w:p>
    <w:p w14:paraId="342A7D71" w14:textId="47BAC814" w:rsidR="00AA77ED" w:rsidRPr="00A063F5" w:rsidRDefault="00863DDC" w:rsidP="00AA77ED">
      <w:pPr>
        <w:rPr>
          <w:rFonts w:ascii="Times New Roman" w:hAnsi="Times New Roman"/>
          <w:b/>
          <w:sz w:val="22"/>
          <w:szCs w:val="22"/>
        </w:rPr>
      </w:pPr>
      <w:r w:rsidRPr="00A063F5">
        <w:rPr>
          <w:rFonts w:ascii="Times New Roman" w:hAnsi="Times New Roman" w:cs="Times New Roman"/>
          <w:sz w:val="22"/>
          <w:szCs w:val="22"/>
        </w:rPr>
        <w:t xml:space="preserve">A012  </w:t>
      </w:r>
      <w:r w:rsidR="00292D20" w:rsidRPr="00A063F5">
        <w:rPr>
          <w:rFonts w:ascii="Times New Roman" w:hAnsi="Times New Roman" w:cs="Times New Roman"/>
          <w:sz w:val="22"/>
          <w:szCs w:val="22"/>
        </w:rPr>
        <w:t xml:space="preserve">Data for Outside </w:t>
      </w:r>
      <w:r w:rsidRPr="00A063F5">
        <w:rPr>
          <w:rFonts w:ascii="Times New Roman" w:hAnsi="Times New Roman" w:cs="Times New Roman"/>
          <w:sz w:val="22"/>
          <w:szCs w:val="22"/>
        </w:rPr>
        <w:t>Inquiry</w:t>
      </w:r>
      <w:r w:rsidRPr="00A063F5">
        <w:rPr>
          <w:rFonts w:ascii="Times New Roman" w:hAnsi="Times New Roman" w:cs="Times New Roman"/>
          <w:sz w:val="22"/>
          <w:szCs w:val="22"/>
          <w:u w:val="single"/>
        </w:rPr>
        <w:t xml:space="preserve">  </w:t>
      </w:r>
      <w:r w:rsidRPr="00A063F5">
        <w:rPr>
          <w:rFonts w:ascii="Times New Roman" w:hAnsi="Times New Roman" w:cs="Times New Roman"/>
          <w:sz w:val="22"/>
          <w:szCs w:val="22"/>
        </w:rPr>
        <w:br/>
        <w:t>A</w:t>
      </w:r>
      <w:r w:rsidR="00FA238A" w:rsidRPr="00A063F5">
        <w:rPr>
          <w:rFonts w:ascii="Times New Roman" w:hAnsi="Times New Roman" w:cs="Times New Roman"/>
          <w:sz w:val="22"/>
          <w:szCs w:val="22"/>
        </w:rPr>
        <w:t>013</w:t>
      </w:r>
      <w:r w:rsidRPr="00A063F5">
        <w:rPr>
          <w:rFonts w:ascii="Times New Roman" w:hAnsi="Times New Roman" w:cs="Times New Roman"/>
          <w:sz w:val="22"/>
          <w:szCs w:val="22"/>
        </w:rPr>
        <w:t xml:space="preserve"> Notification of Violation of Rights of Resident Organizations</w:t>
      </w:r>
      <w:r w:rsidRPr="00A063F5">
        <w:rPr>
          <w:rFonts w:ascii="Times New Roman" w:hAnsi="Times New Roman" w:cs="Times New Roman"/>
          <w:sz w:val="22"/>
          <w:szCs w:val="22"/>
        </w:rPr>
        <w:br/>
      </w:r>
    </w:p>
    <w:p w14:paraId="7B7BF8D0" w14:textId="2C77F8BA" w:rsidR="00863DDC" w:rsidRPr="00A063F5" w:rsidRDefault="00863DDC" w:rsidP="00AA77ED">
      <w:pPr>
        <w:rPr>
          <w:rFonts w:ascii="Times New Roman" w:hAnsi="Times New Roman"/>
          <w:b/>
          <w:sz w:val="22"/>
          <w:szCs w:val="22"/>
        </w:rPr>
      </w:pPr>
      <w:bookmarkStart w:id="11" w:name="_Hlk498509485"/>
      <w:r w:rsidRPr="00A063F5">
        <w:rPr>
          <w:rFonts w:ascii="Times New Roman" w:hAnsi="Times New Roman"/>
          <w:b/>
          <w:sz w:val="22"/>
          <w:szCs w:val="22"/>
        </w:rPr>
        <w:t xml:space="preserve">5.4 HAP </w:t>
      </w:r>
      <w:r w:rsidR="003D1500" w:rsidRPr="00A063F5">
        <w:rPr>
          <w:rFonts w:ascii="Times New Roman" w:hAnsi="Times New Roman"/>
          <w:b/>
          <w:sz w:val="22"/>
          <w:szCs w:val="22"/>
        </w:rPr>
        <w:t xml:space="preserve">Contract </w:t>
      </w:r>
      <w:r w:rsidRPr="00A063F5">
        <w:rPr>
          <w:rFonts w:ascii="Times New Roman" w:hAnsi="Times New Roman"/>
          <w:b/>
          <w:sz w:val="22"/>
          <w:szCs w:val="22"/>
        </w:rPr>
        <w:t>Opt-Outs and Terminations</w:t>
      </w:r>
    </w:p>
    <w:bookmarkEnd w:id="11"/>
    <w:p w14:paraId="5E0546E9" w14:textId="704C3ABD"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The Contractor shall provide resident payment (family income and total tenant payment) and family unit size data (family size and composition, and size of unit currently occupied by family), using Form HUD 50059, to the COR within 3 business days after receipt of information from the COR that the owner wishes to opt-out of the Section 8 program for the purpose of obtaining Tenant Protection Vouchers (TPV) for </w:t>
      </w:r>
      <w:r w:rsidR="003D1500" w:rsidRPr="00A063F5">
        <w:rPr>
          <w:rFonts w:ascii="Times New Roman" w:hAnsi="Times New Roman" w:cs="Times New Roman"/>
          <w:color w:val="000000"/>
          <w:sz w:val="22"/>
          <w:szCs w:val="22"/>
        </w:rPr>
        <w:t xml:space="preserve">eligible </w:t>
      </w:r>
      <w:r w:rsidRPr="00A063F5">
        <w:rPr>
          <w:rFonts w:ascii="Times New Roman" w:hAnsi="Times New Roman" w:cs="Times New Roman"/>
          <w:color w:val="000000"/>
          <w:sz w:val="22"/>
          <w:szCs w:val="22"/>
        </w:rPr>
        <w:t>tenants.</w:t>
      </w:r>
    </w:p>
    <w:p w14:paraId="0B7E4286" w14:textId="77777777" w:rsidR="00863DDC" w:rsidRPr="00A063F5" w:rsidRDefault="00863DDC" w:rsidP="00863DDC">
      <w:pPr>
        <w:rPr>
          <w:rFonts w:ascii="Times New Roman" w:hAnsi="Times New Roman" w:cs="Times New Roman"/>
          <w:color w:val="000000"/>
          <w:sz w:val="22"/>
          <w:szCs w:val="22"/>
        </w:rPr>
      </w:pPr>
    </w:p>
    <w:p w14:paraId="05CAB50C" w14:textId="7E5347D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The Contractor shall inform the O/A of their obligations to residents and HUD under the Section 8 Renewal Policy</w:t>
      </w:r>
      <w:r w:rsidR="003D1500" w:rsidRPr="00A063F5">
        <w:rPr>
          <w:rFonts w:ascii="Times New Roman" w:hAnsi="Times New Roman" w:cs="Times New Roman"/>
          <w:color w:val="000000"/>
          <w:sz w:val="22"/>
          <w:szCs w:val="22"/>
        </w:rPr>
        <w:t>: Guidance for the Renewal of Project-Based Section 8 Contracts.</w:t>
      </w:r>
      <w:r w:rsidRPr="00A063F5">
        <w:rPr>
          <w:rFonts w:ascii="Times New Roman" w:hAnsi="Times New Roman" w:cs="Times New Roman"/>
          <w:color w:val="000000"/>
          <w:sz w:val="22"/>
          <w:szCs w:val="22"/>
        </w:rPr>
        <w:t xml:space="preserve"> The COR will provide the Contractor with the contact information for the entity providing tenant-based vouchers. The Contractor shall provide that contact information to all eligible residents in occupancy at the time of owner opt-out or HAP </w:t>
      </w:r>
      <w:r w:rsidR="003D1500" w:rsidRPr="00A063F5">
        <w:rPr>
          <w:rFonts w:ascii="Times New Roman" w:hAnsi="Times New Roman" w:cs="Times New Roman"/>
          <w:color w:val="000000"/>
          <w:sz w:val="22"/>
          <w:szCs w:val="22"/>
        </w:rPr>
        <w:t>C</w:t>
      </w:r>
      <w:r w:rsidRPr="00A063F5">
        <w:rPr>
          <w:rFonts w:ascii="Times New Roman" w:hAnsi="Times New Roman" w:cs="Times New Roman"/>
          <w:color w:val="000000"/>
          <w:sz w:val="22"/>
          <w:szCs w:val="22"/>
        </w:rPr>
        <w:t xml:space="preserve">ontract termination and facilitate the residents transition to tenant-based vouchers. </w:t>
      </w:r>
    </w:p>
    <w:p w14:paraId="1ADCFC26" w14:textId="77777777" w:rsidR="0039410E" w:rsidRPr="00A063F5" w:rsidRDefault="0039410E" w:rsidP="00863DDC">
      <w:pPr>
        <w:rPr>
          <w:rFonts w:ascii="Times New Roman" w:hAnsi="Times New Roman" w:cs="Times New Roman"/>
          <w:color w:val="000000"/>
          <w:sz w:val="22"/>
          <w:szCs w:val="22"/>
        </w:rPr>
      </w:pPr>
    </w:p>
    <w:p w14:paraId="4C9040D6" w14:textId="77777777" w:rsidR="00863DDC" w:rsidRPr="00A063F5" w:rsidRDefault="00863DDC" w:rsidP="00863DDC">
      <w:pPr>
        <w:rPr>
          <w:rFonts w:ascii="Times New Roman" w:hAnsi="Times New Roman" w:cs="Times New Roman"/>
          <w:sz w:val="22"/>
          <w:szCs w:val="22"/>
          <w:u w:val="single"/>
        </w:rPr>
      </w:pPr>
      <w:r w:rsidRPr="00A063F5">
        <w:rPr>
          <w:rFonts w:ascii="Times New Roman" w:hAnsi="Times New Roman" w:cs="Times New Roman"/>
          <w:sz w:val="22"/>
          <w:szCs w:val="22"/>
          <w:u w:val="single"/>
        </w:rPr>
        <w:t>Performance Standards</w:t>
      </w:r>
    </w:p>
    <w:p w14:paraId="5514236A" w14:textId="2FBFF7D6"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sz w:val="22"/>
          <w:szCs w:val="22"/>
          <w:u w:val="single"/>
        </w:rPr>
        <w:br/>
      </w:r>
      <w:r w:rsidRPr="00A063F5">
        <w:rPr>
          <w:rFonts w:ascii="Times New Roman" w:hAnsi="Times New Roman" w:cs="Times New Roman"/>
          <w:color w:val="000000"/>
          <w:sz w:val="22"/>
          <w:szCs w:val="22"/>
        </w:rPr>
        <w:t>a) Standard: Provide resident data to COR within three business days after receipt of information from the COR of owner desire to opt-out of Section 8 program.</w:t>
      </w:r>
    </w:p>
    <w:p w14:paraId="009F72E7"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AQL: Two business day deviation from standard.</w:t>
      </w:r>
    </w:p>
    <w:p w14:paraId="0007AFC9" w14:textId="77777777" w:rsidR="00863DDC" w:rsidRPr="00A063F5" w:rsidRDefault="00863DDC" w:rsidP="00863DDC">
      <w:pPr>
        <w:rPr>
          <w:rFonts w:ascii="Times New Roman" w:hAnsi="Times New Roman" w:cs="Times New Roman"/>
          <w:color w:val="000000"/>
          <w:sz w:val="22"/>
          <w:szCs w:val="22"/>
        </w:rPr>
      </w:pPr>
    </w:p>
    <w:p w14:paraId="47B69847" w14:textId="7C01F64F" w:rsidR="00AA77ED" w:rsidRPr="00A063F5" w:rsidRDefault="00863DDC" w:rsidP="00AA77ED">
      <w:pPr>
        <w:rPr>
          <w:rFonts w:ascii="Times New Roman" w:hAnsi="Times New Roman"/>
          <w:b/>
          <w:sz w:val="22"/>
          <w:szCs w:val="22"/>
        </w:rPr>
      </w:pPr>
      <w:r w:rsidRPr="00A063F5">
        <w:rPr>
          <w:rFonts w:ascii="Times New Roman" w:hAnsi="Times New Roman" w:cs="Times New Roman"/>
          <w:sz w:val="22"/>
          <w:szCs w:val="22"/>
          <w:u w:val="single"/>
        </w:rPr>
        <w:t xml:space="preserve">Deliverables   </w:t>
      </w:r>
      <w:r w:rsidRPr="00A063F5">
        <w:rPr>
          <w:rFonts w:ascii="Times New Roman" w:hAnsi="Times New Roman" w:cs="Times New Roman"/>
          <w:sz w:val="22"/>
          <w:szCs w:val="22"/>
          <w:u w:val="single"/>
        </w:rPr>
        <w:br/>
      </w:r>
      <w:r w:rsidR="00FA238A" w:rsidRPr="00A063F5">
        <w:rPr>
          <w:rFonts w:ascii="Times New Roman" w:hAnsi="Times New Roman" w:cs="Times New Roman"/>
          <w:sz w:val="22"/>
          <w:szCs w:val="22"/>
        </w:rPr>
        <w:t>A014</w:t>
      </w:r>
      <w:r w:rsidRPr="00A063F5">
        <w:rPr>
          <w:rFonts w:ascii="Times New Roman" w:hAnsi="Times New Roman" w:cs="Times New Roman"/>
          <w:sz w:val="22"/>
          <w:szCs w:val="22"/>
        </w:rPr>
        <w:t xml:space="preserve"> Resident Payment and Family Unit Size Data</w:t>
      </w:r>
      <w:r w:rsidRPr="00A063F5">
        <w:rPr>
          <w:rFonts w:ascii="Times New Roman" w:hAnsi="Times New Roman" w:cs="Times New Roman"/>
          <w:sz w:val="22"/>
          <w:szCs w:val="22"/>
        </w:rPr>
        <w:br/>
      </w:r>
    </w:p>
    <w:p w14:paraId="358B3B50" w14:textId="7CA63FC6" w:rsidR="00FA238A" w:rsidRPr="00A063F5" w:rsidRDefault="00FA238A" w:rsidP="00AA77ED">
      <w:pPr>
        <w:rPr>
          <w:rFonts w:ascii="Times New Roman" w:hAnsi="Times New Roman"/>
          <w:b/>
          <w:sz w:val="22"/>
          <w:szCs w:val="22"/>
        </w:rPr>
      </w:pPr>
    </w:p>
    <w:p w14:paraId="15F92EA0" w14:textId="151DDBF0" w:rsidR="00863DDC" w:rsidRPr="00A063F5" w:rsidRDefault="00863DDC" w:rsidP="00AA77ED">
      <w:pPr>
        <w:rPr>
          <w:rFonts w:ascii="Times New Roman" w:hAnsi="Times New Roman"/>
          <w:b/>
          <w:sz w:val="22"/>
          <w:szCs w:val="22"/>
        </w:rPr>
      </w:pPr>
      <w:r w:rsidRPr="00A063F5">
        <w:rPr>
          <w:rFonts w:ascii="Times New Roman" w:hAnsi="Times New Roman"/>
          <w:b/>
          <w:sz w:val="22"/>
          <w:szCs w:val="22"/>
        </w:rPr>
        <w:t>5.5 Reporting</w:t>
      </w:r>
    </w:p>
    <w:p w14:paraId="137E646E"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The Contractor shall submit reports, certification, and financial statements as identified below.</w:t>
      </w:r>
    </w:p>
    <w:p w14:paraId="72DF7B31" w14:textId="77777777" w:rsidR="00863DDC" w:rsidRPr="00A063F5" w:rsidRDefault="00863DDC" w:rsidP="00863DDC">
      <w:pPr>
        <w:rPr>
          <w:rFonts w:ascii="Times New Roman" w:hAnsi="Times New Roman" w:cs="Times New Roman"/>
          <w:color w:val="000000"/>
          <w:sz w:val="22"/>
          <w:szCs w:val="22"/>
        </w:rPr>
      </w:pPr>
    </w:p>
    <w:p w14:paraId="0285FF97" w14:textId="77777777" w:rsidR="00863DDC" w:rsidRPr="00A063F5" w:rsidRDefault="00863DDC" w:rsidP="00863DDC">
      <w:pPr>
        <w:rPr>
          <w:rFonts w:ascii="Times New Roman" w:hAnsi="Times New Roman" w:cs="Times New Roman"/>
          <w:b/>
          <w:sz w:val="22"/>
          <w:szCs w:val="22"/>
        </w:rPr>
      </w:pPr>
      <w:r w:rsidRPr="00A063F5">
        <w:rPr>
          <w:rFonts w:ascii="Times New Roman" w:hAnsi="Times New Roman" w:cs="Times New Roman"/>
          <w:b/>
          <w:sz w:val="22"/>
          <w:szCs w:val="22"/>
        </w:rPr>
        <w:t>5.5.1 Annual Financial Statement</w:t>
      </w:r>
    </w:p>
    <w:p w14:paraId="69AAEFD6" w14:textId="23CF664C"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The Contractor shall submit via email to the COR an Annual Financial Statement, which was the product of an independent audit commissioned by the Contractor, within 60 days of the Contractor’s fiscal year end. If there are audit findings in the financial statement that require corrective actions, the Contractor shall provide the COR a proposed plan of corrective actions within 5 days of the audit findings. The Contractor shall implement corrective actions within 60 days unless the plan identifies impediments to implementation within the 60 days and provide a target completion date that is acceptable and approved by the COR. </w:t>
      </w:r>
    </w:p>
    <w:p w14:paraId="5DBFD67C" w14:textId="77777777" w:rsidR="00863DDC" w:rsidRPr="00A063F5" w:rsidRDefault="00863DDC" w:rsidP="00863DDC">
      <w:pPr>
        <w:rPr>
          <w:rFonts w:ascii="Times New Roman" w:hAnsi="Times New Roman" w:cs="Times New Roman"/>
          <w:sz w:val="22"/>
          <w:szCs w:val="22"/>
          <w:u w:val="single"/>
        </w:rPr>
      </w:pPr>
    </w:p>
    <w:p w14:paraId="2394398D" w14:textId="0AA46631" w:rsidR="00863DDC" w:rsidRPr="00A063F5" w:rsidRDefault="00863DDC" w:rsidP="00863DDC">
      <w:pPr>
        <w:rPr>
          <w:rFonts w:ascii="Times New Roman" w:hAnsi="Times New Roman" w:cs="Times New Roman"/>
          <w:sz w:val="22"/>
          <w:szCs w:val="22"/>
        </w:rPr>
      </w:pPr>
      <w:r w:rsidRPr="00A063F5">
        <w:rPr>
          <w:rFonts w:ascii="Times New Roman" w:hAnsi="Times New Roman" w:cs="Times New Roman"/>
          <w:sz w:val="22"/>
          <w:szCs w:val="22"/>
          <w:u w:val="single"/>
        </w:rPr>
        <w:t xml:space="preserve">Deliverables   </w:t>
      </w:r>
      <w:r w:rsidRPr="00A063F5">
        <w:rPr>
          <w:rFonts w:ascii="Times New Roman" w:hAnsi="Times New Roman" w:cs="Times New Roman"/>
          <w:sz w:val="22"/>
          <w:szCs w:val="22"/>
          <w:u w:val="single"/>
        </w:rPr>
        <w:br/>
      </w:r>
      <w:r w:rsidR="00FA238A" w:rsidRPr="00A063F5">
        <w:rPr>
          <w:rFonts w:ascii="Times New Roman" w:hAnsi="Times New Roman" w:cs="Times New Roman"/>
          <w:sz w:val="22"/>
          <w:szCs w:val="22"/>
        </w:rPr>
        <w:t>A015 Annual Financial Statement</w:t>
      </w:r>
      <w:r w:rsidR="00FA238A" w:rsidRPr="00A063F5">
        <w:rPr>
          <w:rFonts w:ascii="Times New Roman" w:hAnsi="Times New Roman" w:cs="Times New Roman"/>
          <w:sz w:val="22"/>
          <w:szCs w:val="22"/>
        </w:rPr>
        <w:br/>
        <w:t>A016</w:t>
      </w:r>
      <w:r w:rsidRPr="00A063F5">
        <w:rPr>
          <w:rFonts w:ascii="Times New Roman" w:hAnsi="Times New Roman" w:cs="Times New Roman"/>
          <w:sz w:val="22"/>
          <w:szCs w:val="22"/>
        </w:rPr>
        <w:t xml:space="preserve"> Annual Financial Statement Corrective Action Plan</w:t>
      </w:r>
    </w:p>
    <w:p w14:paraId="263001A2" w14:textId="77777777" w:rsidR="0039410E" w:rsidRPr="00A063F5" w:rsidRDefault="0039410E" w:rsidP="00863DDC">
      <w:pPr>
        <w:rPr>
          <w:rFonts w:ascii="Times New Roman" w:hAnsi="Times New Roman" w:cs="Times New Roman"/>
          <w:sz w:val="22"/>
          <w:szCs w:val="22"/>
        </w:rPr>
      </w:pPr>
    </w:p>
    <w:p w14:paraId="75BE9C77" w14:textId="77777777" w:rsidR="00623F5D" w:rsidRPr="00A063F5" w:rsidRDefault="00623F5D" w:rsidP="00863DDC">
      <w:pPr>
        <w:rPr>
          <w:rFonts w:ascii="Times New Roman" w:hAnsi="Times New Roman" w:cs="Times New Roman"/>
          <w:b/>
          <w:sz w:val="22"/>
          <w:szCs w:val="22"/>
        </w:rPr>
      </w:pPr>
      <w:r w:rsidRPr="00A063F5">
        <w:rPr>
          <w:rFonts w:ascii="Times New Roman" w:hAnsi="Times New Roman" w:cs="Times New Roman"/>
          <w:b/>
          <w:sz w:val="22"/>
          <w:szCs w:val="22"/>
        </w:rPr>
        <w:br w:type="page"/>
      </w:r>
    </w:p>
    <w:p w14:paraId="08709C49" w14:textId="31ED400A" w:rsidR="00863DDC" w:rsidRPr="00A063F5" w:rsidRDefault="00863DDC" w:rsidP="00863DDC">
      <w:pPr>
        <w:rPr>
          <w:rFonts w:ascii="Times New Roman" w:hAnsi="Times New Roman" w:cs="Times New Roman"/>
          <w:b/>
          <w:sz w:val="22"/>
          <w:szCs w:val="22"/>
        </w:rPr>
      </w:pPr>
      <w:r w:rsidRPr="00A063F5">
        <w:rPr>
          <w:rFonts w:ascii="Times New Roman" w:hAnsi="Times New Roman" w:cs="Times New Roman"/>
          <w:b/>
          <w:sz w:val="22"/>
          <w:szCs w:val="22"/>
        </w:rPr>
        <w:lastRenderedPageBreak/>
        <w:t>5.5.2 Monthly Status Report</w:t>
      </w:r>
    </w:p>
    <w:p w14:paraId="632849A0"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The Contractor shall submit a Monthly Status Report via email to the COR by the 10th business day of the month for the previous month’s activities. At a minimum, the Monthly Status Report shall contain a detailed description of:</w:t>
      </w:r>
    </w:p>
    <w:p w14:paraId="006A7663" w14:textId="07CCECC4" w:rsidR="00863DDC" w:rsidRPr="00A063F5" w:rsidRDefault="00863DDC" w:rsidP="003C26BB">
      <w:pPr>
        <w:numPr>
          <w:ilvl w:val="0"/>
          <w:numId w:val="97"/>
        </w:numPr>
        <w:tabs>
          <w:tab w:val="clear" w:pos="720"/>
          <w:tab w:val="num" w:pos="1080"/>
        </w:tabs>
        <w:ind w:left="1080"/>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Actual accomplishments for the month and year-to-date compared to the </w:t>
      </w:r>
      <w:r w:rsidR="00F21E80" w:rsidRPr="00A063F5">
        <w:rPr>
          <w:rFonts w:ascii="Times New Roman" w:hAnsi="Times New Roman" w:cs="Times New Roman"/>
          <w:color w:val="000000"/>
          <w:sz w:val="22"/>
          <w:szCs w:val="22"/>
        </w:rPr>
        <w:t>Management Plan (See section 5.6.2</w:t>
      </w:r>
      <w:r w:rsidRPr="00A063F5">
        <w:rPr>
          <w:rFonts w:ascii="Times New Roman" w:hAnsi="Times New Roman" w:cs="Times New Roman"/>
          <w:color w:val="000000"/>
          <w:sz w:val="22"/>
          <w:szCs w:val="22"/>
        </w:rPr>
        <w:t>) for the same period,</w:t>
      </w:r>
    </w:p>
    <w:p w14:paraId="0F4C6259" w14:textId="77777777" w:rsidR="00863DDC" w:rsidRPr="00A063F5" w:rsidRDefault="00863DDC" w:rsidP="003C26BB">
      <w:pPr>
        <w:ind w:left="1080"/>
        <w:rPr>
          <w:rFonts w:ascii="Times New Roman" w:hAnsi="Times New Roman" w:cs="Times New Roman"/>
          <w:color w:val="000000"/>
          <w:sz w:val="22"/>
          <w:szCs w:val="22"/>
        </w:rPr>
      </w:pPr>
    </w:p>
    <w:p w14:paraId="0065B486" w14:textId="77777777" w:rsidR="00863DDC" w:rsidRPr="00A063F5" w:rsidRDefault="00863DDC" w:rsidP="003C26BB">
      <w:pPr>
        <w:numPr>
          <w:ilvl w:val="0"/>
          <w:numId w:val="97"/>
        </w:numPr>
        <w:tabs>
          <w:tab w:val="clear" w:pos="720"/>
          <w:tab w:val="num" w:pos="1080"/>
        </w:tabs>
        <w:ind w:left="1080"/>
        <w:rPr>
          <w:rFonts w:ascii="Times New Roman" w:hAnsi="Times New Roman" w:cs="Times New Roman"/>
          <w:color w:val="000000"/>
          <w:sz w:val="22"/>
          <w:szCs w:val="22"/>
        </w:rPr>
      </w:pPr>
      <w:r w:rsidRPr="00A063F5">
        <w:rPr>
          <w:rFonts w:ascii="Times New Roman" w:hAnsi="Times New Roman" w:cs="Times New Roman"/>
          <w:color w:val="000000"/>
          <w:sz w:val="22"/>
          <w:szCs w:val="22"/>
        </w:rPr>
        <w:t>Instances where the actual performance of tasks is below the AQL and actions taken to improve performance, and changes, if any, to the QCP to ensure performance is maintained at or above the AQL,</w:t>
      </w:r>
    </w:p>
    <w:p w14:paraId="58CB1C88" w14:textId="77777777" w:rsidR="00863DDC" w:rsidRPr="00A063F5" w:rsidRDefault="00863DDC" w:rsidP="003C26BB">
      <w:pPr>
        <w:ind w:left="360"/>
        <w:rPr>
          <w:rFonts w:ascii="Times New Roman" w:hAnsi="Times New Roman" w:cs="Times New Roman"/>
          <w:color w:val="000000"/>
          <w:sz w:val="22"/>
          <w:szCs w:val="22"/>
        </w:rPr>
      </w:pPr>
    </w:p>
    <w:p w14:paraId="0312772C" w14:textId="77777777" w:rsidR="00863DDC" w:rsidRPr="00A063F5" w:rsidRDefault="00863DDC" w:rsidP="003C26BB">
      <w:pPr>
        <w:numPr>
          <w:ilvl w:val="0"/>
          <w:numId w:val="97"/>
        </w:numPr>
        <w:tabs>
          <w:tab w:val="clear" w:pos="720"/>
          <w:tab w:val="num" w:pos="1080"/>
        </w:tabs>
        <w:ind w:left="1080"/>
        <w:rPr>
          <w:rFonts w:ascii="Times New Roman" w:hAnsi="Times New Roman" w:cs="Times New Roman"/>
          <w:color w:val="000000"/>
          <w:sz w:val="22"/>
          <w:szCs w:val="22"/>
        </w:rPr>
      </w:pPr>
      <w:r w:rsidRPr="00A063F5">
        <w:rPr>
          <w:rFonts w:ascii="Times New Roman" w:hAnsi="Times New Roman" w:cs="Times New Roman"/>
          <w:color w:val="000000"/>
          <w:sz w:val="22"/>
          <w:szCs w:val="22"/>
        </w:rPr>
        <w:t>Owner issues that required special attention due to such matters as, abatement actions, excessive resident complaints, inquiries from governmental officials or the general public, etc.,</w:t>
      </w:r>
    </w:p>
    <w:p w14:paraId="7672906C" w14:textId="77777777" w:rsidR="00863DDC" w:rsidRPr="00A063F5" w:rsidRDefault="00863DDC" w:rsidP="003C26BB">
      <w:pPr>
        <w:ind w:left="360"/>
        <w:rPr>
          <w:rFonts w:ascii="Times New Roman" w:hAnsi="Times New Roman" w:cs="Times New Roman"/>
          <w:color w:val="000000"/>
          <w:sz w:val="22"/>
          <w:szCs w:val="22"/>
        </w:rPr>
      </w:pPr>
    </w:p>
    <w:p w14:paraId="241B7D58" w14:textId="77777777" w:rsidR="00863DDC" w:rsidRPr="00A063F5" w:rsidRDefault="00863DDC" w:rsidP="003C26BB">
      <w:pPr>
        <w:numPr>
          <w:ilvl w:val="0"/>
          <w:numId w:val="97"/>
        </w:numPr>
        <w:tabs>
          <w:tab w:val="clear" w:pos="720"/>
          <w:tab w:val="num" w:pos="1080"/>
        </w:tabs>
        <w:ind w:left="1080"/>
        <w:rPr>
          <w:rFonts w:ascii="Times New Roman" w:hAnsi="Times New Roman" w:cs="Times New Roman"/>
          <w:color w:val="000000"/>
          <w:sz w:val="22"/>
          <w:szCs w:val="22"/>
        </w:rPr>
      </w:pPr>
      <w:r w:rsidRPr="00A063F5">
        <w:rPr>
          <w:rFonts w:ascii="Times New Roman" w:hAnsi="Times New Roman" w:cs="Times New Roman"/>
          <w:color w:val="000000"/>
          <w:sz w:val="22"/>
          <w:szCs w:val="22"/>
        </w:rPr>
        <w:t>Major accomplishments, success stories, etc.,</w:t>
      </w:r>
    </w:p>
    <w:p w14:paraId="4DA457FC" w14:textId="77777777" w:rsidR="00863DDC" w:rsidRPr="00A063F5" w:rsidRDefault="00863DDC" w:rsidP="003C26BB">
      <w:pPr>
        <w:ind w:left="360"/>
        <w:rPr>
          <w:rFonts w:ascii="Times New Roman" w:hAnsi="Times New Roman" w:cs="Times New Roman"/>
          <w:color w:val="000000"/>
          <w:sz w:val="22"/>
          <w:szCs w:val="22"/>
        </w:rPr>
      </w:pPr>
    </w:p>
    <w:p w14:paraId="34D02F2C" w14:textId="77777777" w:rsidR="00863DDC" w:rsidRPr="00A063F5" w:rsidRDefault="00863DDC" w:rsidP="003C26BB">
      <w:pPr>
        <w:numPr>
          <w:ilvl w:val="0"/>
          <w:numId w:val="97"/>
        </w:numPr>
        <w:tabs>
          <w:tab w:val="clear" w:pos="720"/>
          <w:tab w:val="num" w:pos="1080"/>
        </w:tabs>
        <w:ind w:left="1080"/>
        <w:rPr>
          <w:rFonts w:ascii="Times New Roman" w:hAnsi="Times New Roman" w:cs="Times New Roman"/>
          <w:color w:val="000000"/>
          <w:sz w:val="22"/>
          <w:szCs w:val="22"/>
        </w:rPr>
      </w:pPr>
      <w:r w:rsidRPr="00A063F5">
        <w:rPr>
          <w:rFonts w:ascii="Times New Roman" w:hAnsi="Times New Roman" w:cs="Times New Roman"/>
          <w:color w:val="000000"/>
          <w:sz w:val="22"/>
          <w:szCs w:val="22"/>
        </w:rPr>
        <w:t>Noteworthy meetings,</w:t>
      </w:r>
    </w:p>
    <w:p w14:paraId="31AE6F8C" w14:textId="77777777" w:rsidR="00863DDC" w:rsidRPr="00A063F5" w:rsidRDefault="00863DDC" w:rsidP="003C26BB">
      <w:pPr>
        <w:ind w:left="360"/>
        <w:rPr>
          <w:rFonts w:ascii="Times New Roman" w:hAnsi="Times New Roman" w:cs="Times New Roman"/>
          <w:color w:val="000000"/>
          <w:sz w:val="22"/>
          <w:szCs w:val="22"/>
        </w:rPr>
      </w:pPr>
    </w:p>
    <w:p w14:paraId="0BFA090E" w14:textId="77777777" w:rsidR="00863DDC" w:rsidRPr="00A063F5" w:rsidRDefault="00863DDC" w:rsidP="003C26BB">
      <w:pPr>
        <w:numPr>
          <w:ilvl w:val="0"/>
          <w:numId w:val="97"/>
        </w:numPr>
        <w:tabs>
          <w:tab w:val="clear" w:pos="720"/>
          <w:tab w:val="num" w:pos="1080"/>
        </w:tabs>
        <w:ind w:left="1080"/>
        <w:rPr>
          <w:rFonts w:ascii="Times New Roman" w:hAnsi="Times New Roman" w:cs="Times New Roman"/>
          <w:color w:val="000000"/>
          <w:sz w:val="22"/>
          <w:szCs w:val="22"/>
        </w:rPr>
      </w:pPr>
      <w:r w:rsidRPr="00A063F5">
        <w:rPr>
          <w:rFonts w:ascii="Times New Roman" w:hAnsi="Times New Roman" w:cs="Times New Roman"/>
          <w:color w:val="000000"/>
          <w:sz w:val="22"/>
          <w:szCs w:val="22"/>
        </w:rPr>
        <w:t>Pending issues,</w:t>
      </w:r>
    </w:p>
    <w:p w14:paraId="123A2499" w14:textId="77777777" w:rsidR="00863DDC" w:rsidRPr="00A063F5" w:rsidRDefault="00863DDC" w:rsidP="003C26BB">
      <w:pPr>
        <w:ind w:left="360"/>
        <w:rPr>
          <w:rFonts w:ascii="Times New Roman" w:hAnsi="Times New Roman" w:cs="Times New Roman"/>
          <w:color w:val="000000"/>
          <w:sz w:val="22"/>
          <w:szCs w:val="22"/>
        </w:rPr>
      </w:pPr>
    </w:p>
    <w:p w14:paraId="5B9AB222" w14:textId="77777777" w:rsidR="00863DDC" w:rsidRPr="00A063F5" w:rsidRDefault="00863DDC" w:rsidP="003C26BB">
      <w:pPr>
        <w:numPr>
          <w:ilvl w:val="0"/>
          <w:numId w:val="97"/>
        </w:numPr>
        <w:tabs>
          <w:tab w:val="clear" w:pos="720"/>
          <w:tab w:val="num" w:pos="1080"/>
        </w:tabs>
        <w:ind w:left="1080"/>
        <w:rPr>
          <w:rFonts w:ascii="Times New Roman" w:hAnsi="Times New Roman" w:cs="Times New Roman"/>
          <w:color w:val="000000"/>
          <w:sz w:val="22"/>
          <w:szCs w:val="22"/>
        </w:rPr>
      </w:pPr>
      <w:r w:rsidRPr="00A063F5">
        <w:rPr>
          <w:rFonts w:ascii="Times New Roman" w:hAnsi="Times New Roman" w:cs="Times New Roman"/>
          <w:color w:val="000000"/>
          <w:sz w:val="22"/>
          <w:szCs w:val="22"/>
        </w:rPr>
        <w:t>Unresolved discrepancies outstanding over 60 days,</w:t>
      </w:r>
    </w:p>
    <w:p w14:paraId="58B0B72A" w14:textId="77777777" w:rsidR="00863DDC" w:rsidRPr="00A063F5" w:rsidRDefault="00863DDC" w:rsidP="003C26BB">
      <w:pPr>
        <w:ind w:left="360"/>
        <w:rPr>
          <w:rFonts w:ascii="Times New Roman" w:hAnsi="Times New Roman" w:cs="Times New Roman"/>
          <w:color w:val="000000"/>
          <w:sz w:val="22"/>
          <w:szCs w:val="22"/>
        </w:rPr>
      </w:pPr>
    </w:p>
    <w:p w14:paraId="0E6FA6EB" w14:textId="77777777" w:rsidR="00863DDC" w:rsidRPr="00A063F5" w:rsidRDefault="00863DDC" w:rsidP="003C26BB">
      <w:pPr>
        <w:numPr>
          <w:ilvl w:val="0"/>
          <w:numId w:val="97"/>
        </w:numPr>
        <w:tabs>
          <w:tab w:val="clear" w:pos="720"/>
          <w:tab w:val="num" w:pos="1080"/>
        </w:tabs>
        <w:ind w:left="1080"/>
        <w:rPr>
          <w:rFonts w:ascii="Times New Roman" w:hAnsi="Times New Roman" w:cs="Times New Roman"/>
          <w:color w:val="000000"/>
          <w:sz w:val="22"/>
          <w:szCs w:val="22"/>
        </w:rPr>
      </w:pPr>
      <w:r w:rsidRPr="00A063F5">
        <w:rPr>
          <w:rFonts w:ascii="Times New Roman" w:hAnsi="Times New Roman" w:cs="Times New Roman"/>
          <w:color w:val="000000"/>
          <w:sz w:val="22"/>
          <w:szCs w:val="22"/>
        </w:rPr>
        <w:t>Occurrences of Gross Rent Increase/Utility Allowance Changes not requested within 90 days,</w:t>
      </w:r>
    </w:p>
    <w:p w14:paraId="6C6344FC" w14:textId="77777777" w:rsidR="00863DDC" w:rsidRPr="00A063F5" w:rsidRDefault="00863DDC" w:rsidP="003C26BB">
      <w:pPr>
        <w:ind w:left="360"/>
        <w:rPr>
          <w:rFonts w:ascii="Times New Roman" w:hAnsi="Times New Roman" w:cs="Times New Roman"/>
          <w:color w:val="000000"/>
          <w:sz w:val="22"/>
          <w:szCs w:val="22"/>
        </w:rPr>
      </w:pPr>
    </w:p>
    <w:p w14:paraId="375A598E" w14:textId="5E64F762" w:rsidR="00863DDC" w:rsidRPr="00A063F5" w:rsidRDefault="00863DDC" w:rsidP="003C26BB">
      <w:pPr>
        <w:numPr>
          <w:ilvl w:val="0"/>
          <w:numId w:val="97"/>
        </w:numPr>
        <w:tabs>
          <w:tab w:val="clear" w:pos="720"/>
          <w:tab w:val="num" w:pos="1080"/>
        </w:tabs>
        <w:ind w:left="1080"/>
        <w:rPr>
          <w:rFonts w:ascii="Times New Roman" w:hAnsi="Times New Roman" w:cs="Times New Roman"/>
          <w:color w:val="000000"/>
          <w:sz w:val="22"/>
          <w:szCs w:val="22"/>
        </w:rPr>
      </w:pPr>
      <w:r w:rsidRPr="00A063F5">
        <w:rPr>
          <w:rFonts w:ascii="Times New Roman" w:hAnsi="Times New Roman" w:cs="Times New Roman"/>
          <w:color w:val="000000"/>
          <w:sz w:val="22"/>
          <w:szCs w:val="22"/>
        </w:rPr>
        <w:t>Hot Topics, (</w:t>
      </w:r>
      <w:r w:rsidR="004342A5">
        <w:rPr>
          <w:rFonts w:ascii="Times New Roman" w:hAnsi="Times New Roman" w:cs="Times New Roman"/>
          <w:color w:val="000000"/>
          <w:sz w:val="22"/>
          <w:szCs w:val="22"/>
        </w:rPr>
        <w:t>e</w:t>
      </w:r>
      <w:r w:rsidR="00A553A9">
        <w:rPr>
          <w:rFonts w:ascii="Times New Roman" w:hAnsi="Times New Roman" w:cs="Times New Roman"/>
          <w:color w:val="000000"/>
          <w:sz w:val="22"/>
          <w:szCs w:val="22"/>
        </w:rPr>
        <w:t>.</w:t>
      </w:r>
      <w:r w:rsidR="004342A5">
        <w:rPr>
          <w:rFonts w:ascii="Times New Roman" w:hAnsi="Times New Roman" w:cs="Times New Roman"/>
          <w:color w:val="000000"/>
          <w:sz w:val="22"/>
          <w:szCs w:val="22"/>
        </w:rPr>
        <w:t>g</w:t>
      </w:r>
      <w:r w:rsidRPr="00A063F5">
        <w:rPr>
          <w:rFonts w:ascii="Times New Roman" w:hAnsi="Times New Roman" w:cs="Times New Roman"/>
          <w:color w:val="000000"/>
          <w:sz w:val="22"/>
          <w:szCs w:val="22"/>
        </w:rPr>
        <w:t xml:space="preserve"> natural disasters, emergencies at the property, late vouchering, excess tenant calls on a property, open MORs, displaced residents, etc.).</w:t>
      </w:r>
    </w:p>
    <w:p w14:paraId="202A668B" w14:textId="45172DFB" w:rsidR="00863DDC" w:rsidRPr="00A063F5" w:rsidRDefault="00863DDC" w:rsidP="00863DDC">
      <w:pPr>
        <w:rPr>
          <w:rFonts w:ascii="Times New Roman" w:hAnsi="Times New Roman" w:cs="Times New Roman"/>
          <w:color w:val="000000"/>
          <w:sz w:val="22"/>
          <w:szCs w:val="22"/>
        </w:rPr>
      </w:pPr>
    </w:p>
    <w:p w14:paraId="160459CA" w14:textId="31D2DDF7" w:rsidR="00CA2BA1" w:rsidRPr="00A063F5" w:rsidRDefault="00FA238A" w:rsidP="00863DDC">
      <w:pPr>
        <w:rPr>
          <w:rFonts w:ascii="Times New Roman" w:hAnsi="Times New Roman"/>
          <w:b/>
          <w:sz w:val="22"/>
          <w:szCs w:val="22"/>
        </w:rPr>
      </w:pPr>
      <w:r w:rsidRPr="00A063F5">
        <w:rPr>
          <w:rFonts w:ascii="Times New Roman" w:hAnsi="Times New Roman" w:cs="Times New Roman"/>
          <w:sz w:val="22"/>
          <w:szCs w:val="22"/>
          <w:u w:val="single"/>
        </w:rPr>
        <w:t xml:space="preserve">Deliverables   </w:t>
      </w:r>
      <w:r w:rsidRPr="00A063F5">
        <w:rPr>
          <w:rFonts w:ascii="Times New Roman" w:hAnsi="Times New Roman" w:cs="Times New Roman"/>
          <w:sz w:val="22"/>
          <w:szCs w:val="22"/>
          <w:u w:val="single"/>
        </w:rPr>
        <w:br/>
      </w:r>
      <w:r w:rsidRPr="00A063F5">
        <w:rPr>
          <w:rFonts w:ascii="Times New Roman" w:hAnsi="Times New Roman" w:cs="Times New Roman"/>
          <w:sz w:val="22"/>
          <w:szCs w:val="22"/>
        </w:rPr>
        <w:t>A01</w:t>
      </w:r>
      <w:r w:rsidR="00594315" w:rsidRPr="00A063F5">
        <w:rPr>
          <w:rFonts w:ascii="Times New Roman" w:hAnsi="Times New Roman" w:cs="Times New Roman"/>
          <w:sz w:val="22"/>
          <w:szCs w:val="22"/>
        </w:rPr>
        <w:t>7</w:t>
      </w:r>
      <w:r w:rsidRPr="00A063F5">
        <w:rPr>
          <w:rFonts w:ascii="Times New Roman" w:hAnsi="Times New Roman" w:cs="Times New Roman"/>
          <w:sz w:val="22"/>
          <w:szCs w:val="22"/>
        </w:rPr>
        <w:t xml:space="preserve"> Monthly Status Report</w:t>
      </w:r>
    </w:p>
    <w:p w14:paraId="68AF7B88" w14:textId="2AA8AB93" w:rsidR="00CA2BA1" w:rsidRPr="00A063F5" w:rsidRDefault="00CA2BA1" w:rsidP="00863DDC">
      <w:pPr>
        <w:rPr>
          <w:rFonts w:ascii="Times New Roman" w:hAnsi="Times New Roman" w:cs="Times New Roman"/>
          <w:color w:val="000000"/>
          <w:sz w:val="22"/>
          <w:szCs w:val="22"/>
        </w:rPr>
      </w:pPr>
    </w:p>
    <w:p w14:paraId="362FD198" w14:textId="6B4DF254" w:rsidR="00355574" w:rsidRPr="00A063F5" w:rsidRDefault="00355574" w:rsidP="00863DDC">
      <w:pPr>
        <w:rPr>
          <w:rFonts w:ascii="Times New Roman" w:hAnsi="Times New Roman" w:cs="Times New Roman"/>
          <w:b/>
          <w:color w:val="000000"/>
          <w:sz w:val="22"/>
          <w:szCs w:val="22"/>
        </w:rPr>
      </w:pPr>
      <w:r w:rsidRPr="00A063F5">
        <w:rPr>
          <w:rFonts w:ascii="Times New Roman" w:hAnsi="Times New Roman" w:cs="Times New Roman"/>
          <w:b/>
          <w:color w:val="000000"/>
          <w:sz w:val="22"/>
          <w:szCs w:val="22"/>
        </w:rPr>
        <w:t>5.5.3 Quarterly Risk Report</w:t>
      </w:r>
    </w:p>
    <w:p w14:paraId="285666F2" w14:textId="12C7102B" w:rsidR="00355574" w:rsidRPr="00A063F5" w:rsidRDefault="00355574"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The Contractor shall </w:t>
      </w:r>
      <w:r w:rsidR="004C7C5F" w:rsidRPr="00A063F5">
        <w:rPr>
          <w:rFonts w:ascii="Times New Roman" w:hAnsi="Times New Roman" w:cs="Times New Roman"/>
          <w:color w:val="000000"/>
          <w:sz w:val="22"/>
          <w:szCs w:val="22"/>
        </w:rPr>
        <w:t>submit</w:t>
      </w:r>
      <w:r w:rsidR="0019594B" w:rsidRPr="00A063F5">
        <w:rPr>
          <w:rFonts w:ascii="Times New Roman" w:hAnsi="Times New Roman" w:cs="Times New Roman"/>
          <w:color w:val="000000"/>
          <w:sz w:val="22"/>
          <w:szCs w:val="22"/>
        </w:rPr>
        <w:t xml:space="preserve"> a Quarterly Risk</w:t>
      </w:r>
      <w:r w:rsidRPr="00A063F5">
        <w:rPr>
          <w:rFonts w:ascii="Times New Roman" w:hAnsi="Times New Roman" w:cs="Times New Roman"/>
          <w:color w:val="000000"/>
          <w:sz w:val="22"/>
          <w:szCs w:val="22"/>
        </w:rPr>
        <w:t xml:space="preserve"> Report via email to the COR by the 10</w:t>
      </w:r>
      <w:r w:rsidRPr="00A063F5">
        <w:rPr>
          <w:rFonts w:ascii="Times New Roman" w:hAnsi="Times New Roman" w:cs="Times New Roman"/>
          <w:color w:val="000000"/>
          <w:sz w:val="22"/>
          <w:szCs w:val="22"/>
          <w:vertAlign w:val="superscript"/>
        </w:rPr>
        <w:t>th</w:t>
      </w:r>
      <w:r w:rsidRPr="00A063F5">
        <w:rPr>
          <w:rFonts w:ascii="Times New Roman" w:hAnsi="Times New Roman" w:cs="Times New Roman"/>
          <w:color w:val="000000"/>
          <w:sz w:val="22"/>
          <w:szCs w:val="22"/>
        </w:rPr>
        <w:t xml:space="preserve"> business day of each quarter for the previous quarter’s activities. At a minimum, the Quarterly Risk Report shall contain a detailed description of:</w:t>
      </w:r>
    </w:p>
    <w:p w14:paraId="1B3BD503" w14:textId="77777777" w:rsidR="00355574" w:rsidRPr="00A063F5" w:rsidRDefault="00355574" w:rsidP="00863DDC">
      <w:pPr>
        <w:rPr>
          <w:rFonts w:ascii="Times New Roman" w:hAnsi="Times New Roman" w:cs="Times New Roman"/>
          <w:sz w:val="22"/>
          <w:szCs w:val="22"/>
        </w:rPr>
      </w:pPr>
    </w:p>
    <w:p w14:paraId="1A9D50A3" w14:textId="77777777" w:rsidR="00863DDC" w:rsidRPr="00A063F5" w:rsidRDefault="00863DDC" w:rsidP="00863DDC">
      <w:pPr>
        <w:numPr>
          <w:ilvl w:val="0"/>
          <w:numId w:val="106"/>
        </w:numPr>
        <w:spacing w:after="200" w:line="276" w:lineRule="auto"/>
        <w:rPr>
          <w:rFonts w:ascii="Times New Roman" w:hAnsi="Times New Roman" w:cs="Times New Roman"/>
          <w:sz w:val="22"/>
          <w:szCs w:val="22"/>
        </w:rPr>
      </w:pPr>
      <w:r w:rsidRPr="00A063F5">
        <w:rPr>
          <w:rFonts w:ascii="Times New Roman" w:hAnsi="Times New Roman" w:cs="Times New Roman"/>
          <w:sz w:val="22"/>
          <w:szCs w:val="22"/>
        </w:rPr>
        <w:t>Properties with excess vacant Covered Units, including any explanation or plans by the O/A to achieve higher occupancy,</w:t>
      </w:r>
    </w:p>
    <w:p w14:paraId="202B48BF" w14:textId="77777777" w:rsidR="00863DDC" w:rsidRPr="00A063F5" w:rsidRDefault="00863DDC" w:rsidP="00863DDC">
      <w:pPr>
        <w:numPr>
          <w:ilvl w:val="0"/>
          <w:numId w:val="106"/>
        </w:numPr>
        <w:spacing w:after="200" w:line="276" w:lineRule="auto"/>
        <w:rPr>
          <w:rFonts w:ascii="Times New Roman" w:hAnsi="Times New Roman" w:cs="Times New Roman"/>
          <w:sz w:val="22"/>
          <w:szCs w:val="22"/>
        </w:rPr>
      </w:pPr>
      <w:r w:rsidRPr="00A063F5">
        <w:rPr>
          <w:rFonts w:ascii="Times New Roman" w:hAnsi="Times New Roman" w:cs="Times New Roman"/>
          <w:sz w:val="22"/>
          <w:szCs w:val="22"/>
        </w:rPr>
        <w:t>MORs with open findings, including the nature of those findings and any updates,</w:t>
      </w:r>
    </w:p>
    <w:p w14:paraId="37927E76" w14:textId="77777777" w:rsidR="00863DDC" w:rsidRPr="00A063F5" w:rsidRDefault="00863DDC" w:rsidP="00863DDC">
      <w:pPr>
        <w:numPr>
          <w:ilvl w:val="0"/>
          <w:numId w:val="106"/>
        </w:numPr>
        <w:spacing w:after="200" w:line="276" w:lineRule="auto"/>
        <w:rPr>
          <w:rFonts w:ascii="Times New Roman" w:hAnsi="Times New Roman" w:cs="Times New Roman"/>
          <w:sz w:val="22"/>
          <w:szCs w:val="22"/>
        </w:rPr>
      </w:pPr>
      <w:r w:rsidRPr="00A063F5">
        <w:rPr>
          <w:rFonts w:ascii="Times New Roman" w:hAnsi="Times New Roman" w:cs="Times New Roman"/>
          <w:sz w:val="22"/>
          <w:szCs w:val="22"/>
        </w:rPr>
        <w:t>MORs scoring Below Average or Unsatisfactory, including a discussion of why the property received that score,</w:t>
      </w:r>
    </w:p>
    <w:p w14:paraId="0A0A3BC1" w14:textId="77777777" w:rsidR="00863DDC" w:rsidRPr="00A063F5" w:rsidRDefault="00863DDC" w:rsidP="00863DDC">
      <w:pPr>
        <w:numPr>
          <w:ilvl w:val="0"/>
          <w:numId w:val="106"/>
        </w:numPr>
        <w:spacing w:after="200" w:line="276" w:lineRule="auto"/>
        <w:rPr>
          <w:rFonts w:ascii="Times New Roman" w:hAnsi="Times New Roman" w:cs="Times New Roman"/>
          <w:sz w:val="22"/>
          <w:szCs w:val="22"/>
        </w:rPr>
      </w:pPr>
      <w:r w:rsidRPr="00A063F5">
        <w:rPr>
          <w:rFonts w:ascii="Times New Roman" w:hAnsi="Times New Roman" w:cs="Times New Roman"/>
          <w:sz w:val="22"/>
          <w:szCs w:val="22"/>
        </w:rPr>
        <w:t>Properties that have not submitted an approved voucher for two or more months, including a discussion of causes and issues,</w:t>
      </w:r>
    </w:p>
    <w:p w14:paraId="45A30825" w14:textId="77777777" w:rsidR="00863DDC" w:rsidRPr="00A063F5" w:rsidRDefault="00863DDC" w:rsidP="00863DDC">
      <w:pPr>
        <w:numPr>
          <w:ilvl w:val="0"/>
          <w:numId w:val="106"/>
        </w:numPr>
        <w:spacing w:after="200" w:line="276" w:lineRule="auto"/>
        <w:rPr>
          <w:rFonts w:ascii="Times New Roman" w:hAnsi="Times New Roman" w:cs="Times New Roman"/>
          <w:sz w:val="22"/>
          <w:szCs w:val="22"/>
        </w:rPr>
      </w:pPr>
      <w:r w:rsidRPr="00A063F5">
        <w:rPr>
          <w:rFonts w:ascii="Times New Roman" w:hAnsi="Times New Roman" w:cs="Times New Roman"/>
          <w:sz w:val="22"/>
          <w:szCs w:val="22"/>
        </w:rPr>
        <w:t>A count of Tenant Health &amp; Safety inquiries received and responded to, including a discussion on issues unresolved for greater than 15 days and any common issues.</w:t>
      </w:r>
    </w:p>
    <w:p w14:paraId="1A7C53A7" w14:textId="53ED1367" w:rsidR="00863DDC" w:rsidRPr="00A063F5" w:rsidRDefault="00863DDC" w:rsidP="00863DDC">
      <w:pPr>
        <w:rPr>
          <w:rFonts w:ascii="Times New Roman" w:hAnsi="Times New Roman" w:cs="Times New Roman"/>
          <w:sz w:val="22"/>
          <w:szCs w:val="22"/>
        </w:rPr>
      </w:pPr>
      <w:r w:rsidRPr="00A063F5">
        <w:rPr>
          <w:rFonts w:ascii="Times New Roman" w:hAnsi="Times New Roman" w:cs="Times New Roman"/>
          <w:sz w:val="22"/>
          <w:szCs w:val="22"/>
          <w:u w:val="single"/>
        </w:rPr>
        <w:t xml:space="preserve">Deliverables   </w:t>
      </w:r>
      <w:r w:rsidRPr="00A063F5">
        <w:rPr>
          <w:rFonts w:ascii="Times New Roman" w:hAnsi="Times New Roman" w:cs="Times New Roman"/>
          <w:sz w:val="22"/>
          <w:szCs w:val="22"/>
          <w:u w:val="single"/>
        </w:rPr>
        <w:br/>
      </w:r>
      <w:r w:rsidRPr="00A063F5">
        <w:rPr>
          <w:rFonts w:ascii="Times New Roman" w:hAnsi="Times New Roman" w:cs="Times New Roman"/>
          <w:sz w:val="22"/>
          <w:szCs w:val="22"/>
        </w:rPr>
        <w:t>A01</w:t>
      </w:r>
      <w:r w:rsidR="00594315" w:rsidRPr="00A063F5">
        <w:rPr>
          <w:rFonts w:ascii="Times New Roman" w:hAnsi="Times New Roman" w:cs="Times New Roman"/>
          <w:sz w:val="22"/>
          <w:szCs w:val="22"/>
        </w:rPr>
        <w:t>8</w:t>
      </w:r>
      <w:r w:rsidRPr="00A063F5">
        <w:rPr>
          <w:rFonts w:ascii="Times New Roman" w:hAnsi="Times New Roman" w:cs="Times New Roman"/>
          <w:sz w:val="22"/>
          <w:szCs w:val="22"/>
        </w:rPr>
        <w:t xml:space="preserve"> </w:t>
      </w:r>
      <w:r w:rsidR="00594315" w:rsidRPr="00A063F5">
        <w:rPr>
          <w:rFonts w:ascii="Times New Roman" w:hAnsi="Times New Roman" w:cs="Times New Roman"/>
          <w:sz w:val="22"/>
          <w:szCs w:val="22"/>
        </w:rPr>
        <w:t>Quarterly Risk</w:t>
      </w:r>
      <w:r w:rsidR="00BE0145" w:rsidRPr="00A063F5">
        <w:rPr>
          <w:rFonts w:ascii="Times New Roman" w:hAnsi="Times New Roman" w:cs="Times New Roman"/>
          <w:sz w:val="22"/>
          <w:szCs w:val="22"/>
        </w:rPr>
        <w:t xml:space="preserve"> </w:t>
      </w:r>
      <w:r w:rsidR="00623F5D" w:rsidRPr="00A063F5">
        <w:rPr>
          <w:rFonts w:ascii="Times New Roman" w:hAnsi="Times New Roman" w:cs="Times New Roman"/>
          <w:sz w:val="22"/>
          <w:szCs w:val="22"/>
        </w:rPr>
        <w:t>Report</w:t>
      </w:r>
    </w:p>
    <w:p w14:paraId="6D5AA197" w14:textId="77777777" w:rsidR="00623F5D" w:rsidRPr="00A063F5" w:rsidRDefault="00623F5D" w:rsidP="00863DDC">
      <w:pPr>
        <w:rPr>
          <w:rFonts w:ascii="Times New Roman" w:hAnsi="Times New Roman" w:cs="Times New Roman"/>
          <w:sz w:val="22"/>
          <w:szCs w:val="22"/>
        </w:rPr>
      </w:pPr>
    </w:p>
    <w:p w14:paraId="2EA1E9D6" w14:textId="18A26521" w:rsidR="00863DDC" w:rsidRPr="00A063F5" w:rsidRDefault="00C43035" w:rsidP="00863DDC">
      <w:pPr>
        <w:rPr>
          <w:rFonts w:ascii="Times New Roman" w:hAnsi="Times New Roman" w:cs="Times New Roman"/>
          <w:b/>
          <w:sz w:val="22"/>
          <w:szCs w:val="22"/>
        </w:rPr>
      </w:pPr>
      <w:r w:rsidRPr="00A063F5">
        <w:rPr>
          <w:rFonts w:ascii="Times New Roman" w:hAnsi="Times New Roman" w:cs="Times New Roman"/>
          <w:b/>
          <w:sz w:val="22"/>
          <w:szCs w:val="22"/>
        </w:rPr>
        <w:t>5.6</w:t>
      </w:r>
      <w:r w:rsidR="0058639D" w:rsidRPr="00A063F5">
        <w:rPr>
          <w:rFonts w:ascii="Times New Roman" w:hAnsi="Times New Roman" w:cs="Times New Roman"/>
          <w:b/>
          <w:sz w:val="22"/>
          <w:szCs w:val="22"/>
        </w:rPr>
        <w:t xml:space="preserve">  </w:t>
      </w:r>
      <w:r w:rsidR="00863DDC" w:rsidRPr="00A063F5">
        <w:rPr>
          <w:rFonts w:ascii="Times New Roman" w:hAnsi="Times New Roman" w:cs="Times New Roman"/>
          <w:b/>
          <w:sz w:val="22"/>
          <w:szCs w:val="22"/>
        </w:rPr>
        <w:t>Plans</w:t>
      </w:r>
    </w:p>
    <w:p w14:paraId="14948B1D" w14:textId="767BED7D"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The Contractor shal</w:t>
      </w:r>
      <w:r w:rsidR="0058639D" w:rsidRPr="00A063F5">
        <w:rPr>
          <w:rFonts w:ascii="Times New Roman" w:hAnsi="Times New Roman" w:cs="Times New Roman"/>
          <w:color w:val="000000"/>
          <w:sz w:val="22"/>
          <w:szCs w:val="22"/>
        </w:rPr>
        <w:t xml:space="preserve">l submit the following </w:t>
      </w:r>
      <w:r w:rsidRPr="00A063F5">
        <w:rPr>
          <w:rFonts w:ascii="Times New Roman" w:hAnsi="Times New Roman" w:cs="Times New Roman"/>
          <w:color w:val="000000"/>
          <w:sz w:val="22"/>
          <w:szCs w:val="22"/>
        </w:rPr>
        <w:t xml:space="preserve">Plans: </w:t>
      </w:r>
    </w:p>
    <w:p w14:paraId="21A99F3E" w14:textId="77777777" w:rsidR="00863DDC" w:rsidRPr="00A063F5" w:rsidRDefault="00863DDC" w:rsidP="00863DDC">
      <w:pPr>
        <w:rPr>
          <w:rStyle w:val="Strong"/>
          <w:rFonts w:ascii="Times New Roman" w:hAnsi="Times New Roman" w:cs="Times New Roman"/>
          <w:b w:val="0"/>
          <w:bCs w:val="0"/>
          <w:color w:val="000000"/>
          <w:sz w:val="22"/>
          <w:szCs w:val="22"/>
        </w:rPr>
      </w:pPr>
    </w:p>
    <w:p w14:paraId="250CE169" w14:textId="15028914" w:rsidR="00863DDC" w:rsidRPr="00A063F5" w:rsidRDefault="00C43035" w:rsidP="00863DDC">
      <w:pPr>
        <w:rPr>
          <w:rFonts w:ascii="Times New Roman" w:hAnsi="Times New Roman" w:cs="Times New Roman"/>
          <w:color w:val="000000"/>
          <w:sz w:val="22"/>
          <w:szCs w:val="22"/>
        </w:rPr>
      </w:pPr>
      <w:r w:rsidRPr="00A063F5">
        <w:rPr>
          <w:rStyle w:val="Strong"/>
          <w:rFonts w:ascii="Times New Roman" w:hAnsi="Times New Roman" w:cs="Times New Roman"/>
          <w:color w:val="000000"/>
          <w:sz w:val="22"/>
          <w:szCs w:val="22"/>
        </w:rPr>
        <w:t>5.6.1</w:t>
      </w:r>
      <w:r w:rsidR="008C2561" w:rsidRPr="00A063F5">
        <w:rPr>
          <w:rStyle w:val="Strong"/>
          <w:rFonts w:ascii="Times New Roman" w:hAnsi="Times New Roman" w:cs="Times New Roman"/>
          <w:color w:val="000000"/>
          <w:sz w:val="22"/>
          <w:szCs w:val="22"/>
        </w:rPr>
        <w:t xml:space="preserve"> </w:t>
      </w:r>
      <w:r w:rsidR="004843AC" w:rsidRPr="00A063F5">
        <w:rPr>
          <w:rStyle w:val="Strong"/>
          <w:rFonts w:ascii="Times New Roman" w:hAnsi="Times New Roman" w:cs="Times New Roman"/>
          <w:color w:val="000000"/>
          <w:sz w:val="22"/>
          <w:szCs w:val="22"/>
        </w:rPr>
        <w:t>Contingency</w:t>
      </w:r>
      <w:r w:rsidR="00863DDC" w:rsidRPr="00A063F5">
        <w:rPr>
          <w:rStyle w:val="Strong"/>
          <w:rFonts w:ascii="Times New Roman" w:hAnsi="Times New Roman" w:cs="Times New Roman"/>
          <w:color w:val="000000"/>
          <w:sz w:val="22"/>
          <w:szCs w:val="22"/>
        </w:rPr>
        <w:t xml:space="preserve"> Plan</w:t>
      </w:r>
    </w:p>
    <w:p w14:paraId="7A303DC4" w14:textId="52997D9B"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The Contractor shall submit to the COR via email a Preliminary </w:t>
      </w:r>
      <w:r w:rsidR="004843AC" w:rsidRPr="00A063F5">
        <w:rPr>
          <w:rFonts w:ascii="Times New Roman" w:hAnsi="Times New Roman" w:cs="Times New Roman"/>
          <w:color w:val="000000"/>
          <w:sz w:val="22"/>
          <w:szCs w:val="22"/>
        </w:rPr>
        <w:t xml:space="preserve">Contingency </w:t>
      </w:r>
      <w:r w:rsidRPr="00A063F5">
        <w:rPr>
          <w:rFonts w:ascii="Times New Roman" w:hAnsi="Times New Roman" w:cs="Times New Roman"/>
          <w:color w:val="000000"/>
          <w:sz w:val="22"/>
          <w:szCs w:val="22"/>
        </w:rPr>
        <w:t xml:space="preserve">Plan within </w:t>
      </w:r>
      <w:r w:rsidR="002F4680">
        <w:rPr>
          <w:rFonts w:ascii="Times New Roman" w:hAnsi="Times New Roman" w:cs="Times New Roman"/>
          <w:color w:val="000000"/>
          <w:sz w:val="22"/>
          <w:szCs w:val="22"/>
        </w:rPr>
        <w:t>five</w:t>
      </w:r>
      <w:r w:rsidRPr="00A063F5">
        <w:rPr>
          <w:rFonts w:ascii="Times New Roman" w:hAnsi="Times New Roman" w:cs="Times New Roman"/>
          <w:color w:val="000000"/>
          <w:sz w:val="22"/>
          <w:szCs w:val="22"/>
        </w:rPr>
        <w:t xml:space="preserve"> business days of contract award that details how the Contractor </w:t>
      </w:r>
      <w:r w:rsidR="00CF354A">
        <w:rPr>
          <w:rFonts w:ascii="Times New Roman" w:hAnsi="Times New Roman" w:cs="Times New Roman"/>
          <w:color w:val="000000"/>
          <w:sz w:val="22"/>
          <w:szCs w:val="22"/>
        </w:rPr>
        <w:t>shall</w:t>
      </w:r>
      <w:r w:rsidR="004843AC" w:rsidRPr="00A063F5">
        <w:rPr>
          <w:rFonts w:ascii="Times New Roman" w:hAnsi="Times New Roman" w:cs="Times New Roman"/>
          <w:color w:val="000000"/>
          <w:sz w:val="22"/>
          <w:szCs w:val="22"/>
        </w:rPr>
        <w:t xml:space="preserve"> continue to </w:t>
      </w:r>
      <w:r w:rsidRPr="00A063F5">
        <w:rPr>
          <w:rFonts w:ascii="Times New Roman" w:hAnsi="Times New Roman" w:cs="Times New Roman"/>
          <w:color w:val="000000"/>
          <w:sz w:val="22"/>
          <w:szCs w:val="22"/>
        </w:rPr>
        <w:t xml:space="preserve">perform all tasks within this PWS in the event of </w:t>
      </w:r>
      <w:r w:rsidR="004843AC" w:rsidRPr="00A063F5">
        <w:rPr>
          <w:rFonts w:ascii="Times New Roman" w:hAnsi="Times New Roman" w:cs="Times New Roman"/>
          <w:color w:val="000000"/>
          <w:sz w:val="22"/>
          <w:szCs w:val="22"/>
        </w:rPr>
        <w:t>various adverse situations that may arise</w:t>
      </w:r>
      <w:r w:rsidRPr="00A063F5">
        <w:rPr>
          <w:rFonts w:ascii="Times New Roman" w:hAnsi="Times New Roman" w:cs="Times New Roman"/>
          <w:color w:val="000000"/>
          <w:sz w:val="22"/>
          <w:szCs w:val="22"/>
        </w:rPr>
        <w:t xml:space="preserve">. </w:t>
      </w:r>
      <w:r w:rsidR="00EC4B34">
        <w:rPr>
          <w:rFonts w:ascii="Times New Roman" w:hAnsi="Times New Roman" w:cs="Times New Roman"/>
          <w:color w:val="000000"/>
          <w:sz w:val="22"/>
          <w:szCs w:val="22"/>
        </w:rPr>
        <w:t xml:space="preserve">No later than </w:t>
      </w:r>
      <w:r w:rsidR="00217F62">
        <w:rPr>
          <w:rFonts w:ascii="Times New Roman" w:hAnsi="Times New Roman" w:cs="Times New Roman"/>
          <w:color w:val="000000"/>
          <w:sz w:val="22"/>
          <w:szCs w:val="22"/>
        </w:rPr>
        <w:t>ten</w:t>
      </w:r>
      <w:r w:rsidRPr="00A063F5">
        <w:rPr>
          <w:rFonts w:ascii="Times New Roman" w:hAnsi="Times New Roman" w:cs="Times New Roman"/>
          <w:color w:val="000000"/>
          <w:sz w:val="22"/>
          <w:szCs w:val="22"/>
        </w:rPr>
        <w:t xml:space="preserve"> business days of receiving feedback from the COR on the Preliminary </w:t>
      </w:r>
      <w:r w:rsidR="004843AC" w:rsidRPr="00A063F5">
        <w:rPr>
          <w:rFonts w:ascii="Times New Roman" w:hAnsi="Times New Roman" w:cs="Times New Roman"/>
          <w:color w:val="000000"/>
          <w:sz w:val="22"/>
          <w:szCs w:val="22"/>
        </w:rPr>
        <w:t xml:space="preserve">Contingency </w:t>
      </w:r>
      <w:r w:rsidRPr="00A063F5">
        <w:rPr>
          <w:rFonts w:ascii="Times New Roman" w:hAnsi="Times New Roman" w:cs="Times New Roman"/>
          <w:color w:val="000000"/>
          <w:sz w:val="22"/>
          <w:szCs w:val="22"/>
        </w:rPr>
        <w:t xml:space="preserve">Plan, the Contractor shall submit a Final </w:t>
      </w:r>
      <w:r w:rsidR="004843AC" w:rsidRPr="00A063F5">
        <w:rPr>
          <w:rFonts w:ascii="Times New Roman" w:hAnsi="Times New Roman" w:cs="Times New Roman"/>
          <w:color w:val="000000"/>
          <w:sz w:val="22"/>
          <w:szCs w:val="22"/>
        </w:rPr>
        <w:t xml:space="preserve">Contingency </w:t>
      </w:r>
      <w:r w:rsidRPr="00A063F5">
        <w:rPr>
          <w:rFonts w:ascii="Times New Roman" w:hAnsi="Times New Roman" w:cs="Times New Roman"/>
          <w:color w:val="000000"/>
          <w:sz w:val="22"/>
          <w:szCs w:val="22"/>
        </w:rPr>
        <w:t>Plan to the COR via email</w:t>
      </w:r>
      <w:r w:rsidR="00EC4B34">
        <w:rPr>
          <w:rFonts w:ascii="Times New Roman" w:hAnsi="Times New Roman" w:cs="Times New Roman"/>
          <w:color w:val="000000"/>
          <w:sz w:val="22"/>
          <w:szCs w:val="22"/>
        </w:rPr>
        <w:t xml:space="preserve"> for review and approval</w:t>
      </w:r>
      <w:r w:rsidRPr="00A063F5">
        <w:rPr>
          <w:rFonts w:ascii="Times New Roman" w:hAnsi="Times New Roman" w:cs="Times New Roman"/>
          <w:color w:val="000000"/>
          <w:sz w:val="22"/>
          <w:szCs w:val="22"/>
        </w:rPr>
        <w:t>.</w:t>
      </w:r>
    </w:p>
    <w:p w14:paraId="3BAD27C4" w14:textId="77777777" w:rsidR="00E75790" w:rsidRPr="00A063F5" w:rsidRDefault="00E75790" w:rsidP="00863DDC">
      <w:pPr>
        <w:rPr>
          <w:rFonts w:ascii="Times New Roman" w:hAnsi="Times New Roman" w:cs="Times New Roman"/>
          <w:color w:val="000000"/>
          <w:sz w:val="22"/>
          <w:szCs w:val="22"/>
        </w:rPr>
      </w:pPr>
    </w:p>
    <w:p w14:paraId="27BE87D8" w14:textId="41D50243"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The Contractor shall notify the COR via email within two business hours of any incident that disrupts the Contractor’s performance under the contract, and shall provide an update within one business day following such incident even if normal operations have resumed. The update shall state the nature of the incident, the extent of its impact on the Contractor’s operations, what actions have been initiated in response to the incident, and the expected date of the resumption of normal operations. </w:t>
      </w:r>
    </w:p>
    <w:p w14:paraId="347B0FA3" w14:textId="77777777" w:rsidR="00656718" w:rsidRPr="00A063F5" w:rsidRDefault="00656718" w:rsidP="00863DDC">
      <w:pPr>
        <w:rPr>
          <w:rFonts w:ascii="Times New Roman" w:hAnsi="Times New Roman" w:cs="Times New Roman"/>
          <w:color w:val="000000"/>
          <w:sz w:val="22"/>
          <w:szCs w:val="22"/>
        </w:rPr>
      </w:pPr>
    </w:p>
    <w:p w14:paraId="536E4076" w14:textId="7CF732C8"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If the Contractor determines, at any time during or following an incident, that it is unable to comply with any provision of the contract and/or fully perform any task, the Contractor shall notify COR of its determination within </w:t>
      </w:r>
      <w:r w:rsidR="004843AC" w:rsidRPr="00A063F5">
        <w:rPr>
          <w:rFonts w:ascii="Times New Roman" w:hAnsi="Times New Roman" w:cs="Times New Roman"/>
          <w:color w:val="000000"/>
          <w:sz w:val="22"/>
          <w:szCs w:val="22"/>
        </w:rPr>
        <w:t xml:space="preserve">two </w:t>
      </w:r>
      <w:r w:rsidRPr="00A063F5">
        <w:rPr>
          <w:rFonts w:ascii="Times New Roman" w:hAnsi="Times New Roman" w:cs="Times New Roman"/>
          <w:color w:val="000000"/>
          <w:sz w:val="22"/>
          <w:szCs w:val="22"/>
        </w:rPr>
        <w:t xml:space="preserve">business </w:t>
      </w:r>
      <w:r w:rsidR="004C7C5F" w:rsidRPr="00A063F5">
        <w:rPr>
          <w:rFonts w:ascii="Times New Roman" w:hAnsi="Times New Roman" w:cs="Times New Roman"/>
          <w:color w:val="000000"/>
          <w:sz w:val="22"/>
          <w:szCs w:val="22"/>
        </w:rPr>
        <w:t>hours</w:t>
      </w:r>
      <w:r w:rsidR="004843AC" w:rsidRPr="00A063F5">
        <w:rPr>
          <w:rFonts w:ascii="Times New Roman" w:hAnsi="Times New Roman" w:cs="Times New Roman"/>
          <w:color w:val="000000"/>
          <w:sz w:val="22"/>
          <w:szCs w:val="22"/>
        </w:rPr>
        <w:t xml:space="preserve"> </w:t>
      </w:r>
      <w:r w:rsidRPr="00A063F5">
        <w:rPr>
          <w:rFonts w:ascii="Times New Roman" w:hAnsi="Times New Roman" w:cs="Times New Roman"/>
          <w:color w:val="000000"/>
          <w:sz w:val="22"/>
          <w:szCs w:val="22"/>
        </w:rPr>
        <w:t xml:space="preserve">of determination. </w:t>
      </w:r>
    </w:p>
    <w:p w14:paraId="5EEAC106" w14:textId="77777777" w:rsidR="00656718" w:rsidRPr="00A063F5" w:rsidRDefault="00656718" w:rsidP="00863DDC">
      <w:pPr>
        <w:rPr>
          <w:rFonts w:ascii="Times New Roman" w:hAnsi="Times New Roman" w:cs="Times New Roman"/>
          <w:color w:val="000000"/>
          <w:sz w:val="22"/>
          <w:szCs w:val="22"/>
        </w:rPr>
      </w:pPr>
    </w:p>
    <w:p w14:paraId="47ABC449" w14:textId="0C734331"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The </w:t>
      </w:r>
      <w:r w:rsidR="004843AC" w:rsidRPr="00A063F5">
        <w:rPr>
          <w:rFonts w:ascii="Times New Roman" w:hAnsi="Times New Roman" w:cs="Times New Roman"/>
          <w:color w:val="000000"/>
          <w:sz w:val="22"/>
          <w:szCs w:val="22"/>
        </w:rPr>
        <w:t xml:space="preserve">Contingency </w:t>
      </w:r>
      <w:r w:rsidRPr="00A063F5">
        <w:rPr>
          <w:rFonts w:ascii="Times New Roman" w:hAnsi="Times New Roman" w:cs="Times New Roman"/>
          <w:color w:val="000000"/>
          <w:sz w:val="22"/>
          <w:szCs w:val="22"/>
        </w:rPr>
        <w:t>Plan, at a minimum, shall cover the following topics:</w:t>
      </w:r>
    </w:p>
    <w:p w14:paraId="3CE5656D" w14:textId="77777777" w:rsidR="008B583E" w:rsidRPr="00A063F5" w:rsidRDefault="008B583E" w:rsidP="00863DDC">
      <w:pPr>
        <w:rPr>
          <w:rFonts w:ascii="Times New Roman" w:hAnsi="Times New Roman" w:cs="Times New Roman"/>
          <w:color w:val="000000"/>
          <w:sz w:val="22"/>
          <w:szCs w:val="22"/>
        </w:rPr>
      </w:pPr>
    </w:p>
    <w:p w14:paraId="26E79142" w14:textId="15DFA981" w:rsidR="004843AC" w:rsidRPr="00A063F5" w:rsidRDefault="004843AC" w:rsidP="003C26BB">
      <w:pPr>
        <w:numPr>
          <w:ilvl w:val="0"/>
          <w:numId w:val="97"/>
        </w:numPr>
        <w:tabs>
          <w:tab w:val="clear" w:pos="720"/>
          <w:tab w:val="num" w:pos="1080"/>
        </w:tabs>
        <w:ind w:left="1080"/>
        <w:rPr>
          <w:rFonts w:ascii="Times New Roman" w:hAnsi="Times New Roman" w:cs="Times New Roman"/>
          <w:color w:val="000000"/>
          <w:sz w:val="22"/>
          <w:szCs w:val="22"/>
        </w:rPr>
      </w:pPr>
      <w:r w:rsidRPr="00A063F5">
        <w:rPr>
          <w:rFonts w:ascii="Times New Roman" w:hAnsi="Times New Roman" w:cs="Times New Roman"/>
          <w:color w:val="000000"/>
          <w:sz w:val="22"/>
          <w:szCs w:val="22"/>
        </w:rPr>
        <w:t>Subcontractor default.</w:t>
      </w:r>
    </w:p>
    <w:p w14:paraId="56873FB3" w14:textId="77777777" w:rsidR="004843AC" w:rsidRPr="00A063F5" w:rsidRDefault="004843AC" w:rsidP="00C5547A">
      <w:pPr>
        <w:ind w:left="1080"/>
        <w:rPr>
          <w:rFonts w:ascii="Times New Roman" w:hAnsi="Times New Roman" w:cs="Times New Roman"/>
          <w:color w:val="000000"/>
          <w:sz w:val="22"/>
          <w:szCs w:val="22"/>
        </w:rPr>
      </w:pPr>
    </w:p>
    <w:p w14:paraId="160A370C" w14:textId="090B84BF" w:rsidR="004843AC" w:rsidRPr="00A063F5" w:rsidRDefault="004843AC" w:rsidP="003C26BB">
      <w:pPr>
        <w:numPr>
          <w:ilvl w:val="0"/>
          <w:numId w:val="97"/>
        </w:numPr>
        <w:tabs>
          <w:tab w:val="clear" w:pos="720"/>
          <w:tab w:val="num" w:pos="1080"/>
        </w:tabs>
        <w:ind w:left="1080"/>
        <w:rPr>
          <w:rFonts w:ascii="Times New Roman" w:hAnsi="Times New Roman" w:cs="Times New Roman"/>
          <w:color w:val="000000"/>
          <w:sz w:val="22"/>
          <w:szCs w:val="22"/>
        </w:rPr>
      </w:pPr>
      <w:r w:rsidRPr="00A063F5">
        <w:rPr>
          <w:rFonts w:ascii="Times New Roman" w:hAnsi="Times New Roman" w:cs="Times New Roman"/>
          <w:color w:val="000000"/>
          <w:sz w:val="22"/>
          <w:szCs w:val="22"/>
        </w:rPr>
        <w:t>Recovery from a serious natural disaster that affects the Contracto</w:t>
      </w:r>
      <w:r w:rsidR="0019594B" w:rsidRPr="00A063F5">
        <w:rPr>
          <w:rFonts w:ascii="Times New Roman" w:hAnsi="Times New Roman" w:cs="Times New Roman"/>
          <w:color w:val="000000"/>
          <w:sz w:val="22"/>
          <w:szCs w:val="22"/>
        </w:rPr>
        <w:t>r</w:t>
      </w:r>
      <w:r w:rsidRPr="00A063F5">
        <w:rPr>
          <w:rFonts w:ascii="Times New Roman" w:hAnsi="Times New Roman" w:cs="Times New Roman"/>
          <w:color w:val="000000"/>
          <w:sz w:val="22"/>
          <w:szCs w:val="22"/>
        </w:rPr>
        <w:t>’s ongoing operations.</w:t>
      </w:r>
    </w:p>
    <w:p w14:paraId="573D3A73" w14:textId="77777777" w:rsidR="004843AC" w:rsidRPr="00A063F5" w:rsidRDefault="004843AC" w:rsidP="00C5547A">
      <w:pPr>
        <w:pStyle w:val="ListParagraph"/>
        <w:rPr>
          <w:rFonts w:ascii="Times New Roman" w:hAnsi="Times New Roman"/>
          <w:color w:val="000000"/>
          <w:sz w:val="22"/>
          <w:szCs w:val="22"/>
        </w:rPr>
      </w:pPr>
    </w:p>
    <w:p w14:paraId="459DD0E6" w14:textId="54006C81" w:rsidR="004843AC" w:rsidRPr="00A063F5" w:rsidRDefault="004843AC" w:rsidP="003C26BB">
      <w:pPr>
        <w:numPr>
          <w:ilvl w:val="0"/>
          <w:numId w:val="97"/>
        </w:numPr>
        <w:tabs>
          <w:tab w:val="clear" w:pos="720"/>
          <w:tab w:val="num" w:pos="1080"/>
        </w:tabs>
        <w:ind w:left="1080"/>
        <w:rPr>
          <w:rFonts w:ascii="Times New Roman" w:hAnsi="Times New Roman" w:cs="Times New Roman"/>
          <w:color w:val="000000"/>
          <w:sz w:val="22"/>
          <w:szCs w:val="22"/>
        </w:rPr>
      </w:pPr>
      <w:r w:rsidRPr="00A063F5">
        <w:rPr>
          <w:rFonts w:ascii="Times New Roman" w:hAnsi="Times New Roman" w:cs="Times New Roman"/>
          <w:color w:val="000000"/>
          <w:sz w:val="22"/>
          <w:szCs w:val="22"/>
        </w:rPr>
        <w:t>A strategy for fielding a high volume of issues arising as a result of a natural disaster affecting multiple properties/residents simultaneously.</w:t>
      </w:r>
    </w:p>
    <w:p w14:paraId="07A5F1F9" w14:textId="77777777" w:rsidR="004843AC" w:rsidRPr="00A063F5" w:rsidRDefault="004843AC" w:rsidP="00C5547A">
      <w:pPr>
        <w:pStyle w:val="ListParagraph"/>
        <w:rPr>
          <w:rFonts w:ascii="Times New Roman" w:hAnsi="Times New Roman"/>
          <w:color w:val="000000"/>
          <w:sz w:val="22"/>
          <w:szCs w:val="22"/>
        </w:rPr>
      </w:pPr>
    </w:p>
    <w:p w14:paraId="2396010F" w14:textId="407E1129" w:rsidR="00863DDC" w:rsidRPr="00A063F5" w:rsidRDefault="00863DDC" w:rsidP="003C26BB">
      <w:pPr>
        <w:numPr>
          <w:ilvl w:val="0"/>
          <w:numId w:val="97"/>
        </w:numPr>
        <w:tabs>
          <w:tab w:val="clear" w:pos="720"/>
          <w:tab w:val="num" w:pos="1080"/>
        </w:tabs>
        <w:ind w:left="1080"/>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Incident Response Staff: The names, titles, incident response authority and responsibilities, and contact information for </w:t>
      </w:r>
      <w:r w:rsidR="004843AC" w:rsidRPr="00A063F5">
        <w:rPr>
          <w:rFonts w:ascii="Times New Roman" w:hAnsi="Times New Roman" w:cs="Times New Roman"/>
          <w:color w:val="000000"/>
          <w:sz w:val="22"/>
          <w:szCs w:val="22"/>
        </w:rPr>
        <w:t>those staff primarily responsible for responding to adverse situations</w:t>
      </w:r>
      <w:r w:rsidRPr="00A063F5">
        <w:rPr>
          <w:rFonts w:ascii="Times New Roman" w:hAnsi="Times New Roman" w:cs="Times New Roman"/>
          <w:color w:val="000000"/>
          <w:sz w:val="22"/>
          <w:szCs w:val="22"/>
        </w:rPr>
        <w:t>.</w:t>
      </w:r>
    </w:p>
    <w:p w14:paraId="4CB35C70" w14:textId="77777777" w:rsidR="00863DDC" w:rsidRPr="00A063F5" w:rsidRDefault="00863DDC" w:rsidP="003C26BB">
      <w:pPr>
        <w:ind w:left="1080"/>
        <w:rPr>
          <w:rFonts w:ascii="Times New Roman" w:hAnsi="Times New Roman" w:cs="Times New Roman"/>
          <w:color w:val="000000"/>
          <w:sz w:val="22"/>
          <w:szCs w:val="22"/>
        </w:rPr>
      </w:pPr>
    </w:p>
    <w:p w14:paraId="17EE132D" w14:textId="77777777" w:rsidR="00863DDC" w:rsidRPr="00A063F5" w:rsidRDefault="00863DDC" w:rsidP="003C26BB">
      <w:pPr>
        <w:numPr>
          <w:ilvl w:val="0"/>
          <w:numId w:val="97"/>
        </w:numPr>
        <w:tabs>
          <w:tab w:val="clear" w:pos="720"/>
          <w:tab w:val="num" w:pos="1080"/>
        </w:tabs>
        <w:ind w:left="1080"/>
        <w:rPr>
          <w:rFonts w:ascii="Times New Roman" w:hAnsi="Times New Roman" w:cs="Times New Roman"/>
          <w:color w:val="000000"/>
          <w:sz w:val="22"/>
          <w:szCs w:val="22"/>
        </w:rPr>
      </w:pPr>
      <w:r w:rsidRPr="00A063F5">
        <w:rPr>
          <w:rFonts w:ascii="Times New Roman" w:hAnsi="Times New Roman" w:cs="Times New Roman"/>
          <w:color w:val="000000"/>
          <w:sz w:val="22"/>
          <w:szCs w:val="22"/>
        </w:rPr>
        <w:t>Communication Back-up Plans and Systems:</w:t>
      </w:r>
    </w:p>
    <w:p w14:paraId="23625AB3" w14:textId="77777777" w:rsidR="00863DDC" w:rsidRPr="00A063F5" w:rsidRDefault="00863DDC" w:rsidP="003C26BB">
      <w:pPr>
        <w:ind w:left="360"/>
        <w:rPr>
          <w:rFonts w:ascii="Times New Roman" w:hAnsi="Times New Roman" w:cs="Times New Roman"/>
          <w:color w:val="000000"/>
          <w:sz w:val="22"/>
          <w:szCs w:val="22"/>
        </w:rPr>
      </w:pPr>
    </w:p>
    <w:p w14:paraId="0F3E4518" w14:textId="77777777" w:rsidR="00863DDC" w:rsidRPr="00A063F5" w:rsidRDefault="00863DDC" w:rsidP="003C26BB">
      <w:pPr>
        <w:numPr>
          <w:ilvl w:val="0"/>
          <w:numId w:val="126"/>
        </w:numPr>
        <w:tabs>
          <w:tab w:val="clear" w:pos="720"/>
          <w:tab w:val="num" w:pos="1440"/>
        </w:tabs>
        <w:ind w:left="1440"/>
        <w:rPr>
          <w:rFonts w:ascii="Times New Roman" w:hAnsi="Times New Roman" w:cs="Times New Roman"/>
          <w:color w:val="000000"/>
          <w:sz w:val="22"/>
          <w:szCs w:val="22"/>
        </w:rPr>
      </w:pPr>
      <w:r w:rsidRPr="00A063F5">
        <w:rPr>
          <w:rFonts w:ascii="Times New Roman" w:hAnsi="Times New Roman" w:cs="Times New Roman"/>
          <w:color w:val="000000"/>
          <w:sz w:val="22"/>
          <w:szCs w:val="22"/>
        </w:rPr>
        <w:t>Procedures and methods of notifying and updating owners, and residents regarding changes in service procedures and the resumption of routine operations.</w:t>
      </w:r>
    </w:p>
    <w:p w14:paraId="62ED68CE" w14:textId="77777777" w:rsidR="00863DDC" w:rsidRPr="00A063F5" w:rsidRDefault="00863DDC" w:rsidP="003C26BB">
      <w:pPr>
        <w:ind w:left="2160"/>
        <w:rPr>
          <w:rFonts w:ascii="Times New Roman" w:hAnsi="Times New Roman" w:cs="Times New Roman"/>
          <w:color w:val="000000"/>
          <w:sz w:val="22"/>
          <w:szCs w:val="22"/>
        </w:rPr>
      </w:pPr>
    </w:p>
    <w:p w14:paraId="48DAA4CA" w14:textId="77777777" w:rsidR="00863DDC" w:rsidRPr="00A063F5" w:rsidRDefault="00863DDC" w:rsidP="003C26BB">
      <w:pPr>
        <w:numPr>
          <w:ilvl w:val="0"/>
          <w:numId w:val="126"/>
        </w:numPr>
        <w:tabs>
          <w:tab w:val="clear" w:pos="720"/>
          <w:tab w:val="num" w:pos="1440"/>
        </w:tabs>
        <w:ind w:left="1440"/>
        <w:rPr>
          <w:rFonts w:ascii="Times New Roman" w:hAnsi="Times New Roman" w:cs="Times New Roman"/>
          <w:color w:val="000000"/>
          <w:sz w:val="22"/>
          <w:szCs w:val="22"/>
        </w:rPr>
      </w:pPr>
      <w:r w:rsidRPr="00A063F5">
        <w:rPr>
          <w:rFonts w:ascii="Times New Roman" w:hAnsi="Times New Roman" w:cs="Times New Roman"/>
          <w:color w:val="000000"/>
          <w:sz w:val="22"/>
          <w:szCs w:val="22"/>
        </w:rPr>
        <w:t>Procedures and methods of notifying in the event of an incident, updating HUD regarding changes in service procedures until the resumption of routine operations, the performance status of each task or, if any task is not being fully performed, actions being taken to restore full performance of each task.</w:t>
      </w:r>
    </w:p>
    <w:p w14:paraId="06F0C030" w14:textId="77777777" w:rsidR="00863DDC" w:rsidRPr="00A063F5" w:rsidRDefault="00863DDC" w:rsidP="003C26BB">
      <w:pPr>
        <w:ind w:left="360"/>
        <w:rPr>
          <w:rFonts w:ascii="Times New Roman" w:hAnsi="Times New Roman" w:cs="Times New Roman"/>
          <w:color w:val="000000"/>
          <w:sz w:val="22"/>
          <w:szCs w:val="22"/>
        </w:rPr>
      </w:pPr>
    </w:p>
    <w:p w14:paraId="5D09AD01" w14:textId="77777777" w:rsidR="00863DDC" w:rsidRPr="00A063F5" w:rsidRDefault="00863DDC" w:rsidP="003C26BB">
      <w:pPr>
        <w:numPr>
          <w:ilvl w:val="0"/>
          <w:numId w:val="97"/>
        </w:numPr>
        <w:tabs>
          <w:tab w:val="clear" w:pos="720"/>
          <w:tab w:val="num" w:pos="1080"/>
        </w:tabs>
        <w:ind w:left="1080"/>
        <w:rPr>
          <w:rFonts w:ascii="Times New Roman" w:hAnsi="Times New Roman" w:cs="Times New Roman"/>
          <w:color w:val="000000"/>
          <w:sz w:val="22"/>
          <w:szCs w:val="22"/>
        </w:rPr>
      </w:pPr>
      <w:r w:rsidRPr="00A063F5">
        <w:rPr>
          <w:rFonts w:ascii="Times New Roman" w:hAnsi="Times New Roman" w:cs="Times New Roman"/>
          <w:color w:val="000000"/>
          <w:sz w:val="22"/>
          <w:szCs w:val="22"/>
        </w:rPr>
        <w:t>Operating and Management Back-Up Plans and Systems: Procedures to relocate functions and staff to alternative office locations and/or telework sites; ensuring access to IT systems; maintaining internal and external communication systems (telephone, fax, email); and maintaining supervisory, accounting, financial, and human resource functions.</w:t>
      </w:r>
    </w:p>
    <w:p w14:paraId="573EE8B6" w14:textId="77777777" w:rsidR="00863DDC" w:rsidRPr="00A063F5" w:rsidRDefault="00863DDC" w:rsidP="003C26BB">
      <w:pPr>
        <w:ind w:left="1080"/>
        <w:rPr>
          <w:rFonts w:ascii="Times New Roman" w:hAnsi="Times New Roman" w:cs="Times New Roman"/>
          <w:color w:val="000000"/>
          <w:sz w:val="22"/>
          <w:szCs w:val="22"/>
        </w:rPr>
      </w:pPr>
    </w:p>
    <w:p w14:paraId="237276CB" w14:textId="77777777" w:rsidR="00863DDC" w:rsidRPr="00A063F5" w:rsidRDefault="00863DDC" w:rsidP="003C26BB">
      <w:pPr>
        <w:numPr>
          <w:ilvl w:val="0"/>
          <w:numId w:val="97"/>
        </w:numPr>
        <w:tabs>
          <w:tab w:val="clear" w:pos="720"/>
          <w:tab w:val="num" w:pos="1080"/>
        </w:tabs>
        <w:ind w:left="1080"/>
        <w:rPr>
          <w:rFonts w:ascii="Times New Roman" w:hAnsi="Times New Roman" w:cs="Times New Roman"/>
          <w:color w:val="000000"/>
          <w:sz w:val="22"/>
          <w:szCs w:val="22"/>
        </w:rPr>
      </w:pPr>
      <w:r w:rsidRPr="00A063F5">
        <w:rPr>
          <w:rFonts w:ascii="Times New Roman" w:hAnsi="Times New Roman" w:cs="Times New Roman"/>
          <w:color w:val="000000"/>
          <w:sz w:val="22"/>
          <w:szCs w:val="22"/>
        </w:rPr>
        <w:t>Information Technology (IT) Back-up Plans and Systems: Procedures to maintain IT staff support and ensure operability, data protection and system security.</w:t>
      </w:r>
    </w:p>
    <w:p w14:paraId="79441A11" w14:textId="77777777" w:rsidR="00863DDC" w:rsidRPr="00A063F5" w:rsidRDefault="00863DDC" w:rsidP="003C26BB">
      <w:pPr>
        <w:ind w:left="360"/>
        <w:rPr>
          <w:rFonts w:ascii="Times New Roman" w:hAnsi="Times New Roman" w:cs="Times New Roman"/>
          <w:color w:val="000000"/>
          <w:sz w:val="22"/>
          <w:szCs w:val="22"/>
        </w:rPr>
      </w:pPr>
    </w:p>
    <w:p w14:paraId="44A8F397" w14:textId="77777777" w:rsidR="00863DDC" w:rsidRPr="00A063F5" w:rsidRDefault="00863DDC" w:rsidP="003C26BB">
      <w:pPr>
        <w:numPr>
          <w:ilvl w:val="0"/>
          <w:numId w:val="97"/>
        </w:numPr>
        <w:tabs>
          <w:tab w:val="clear" w:pos="720"/>
          <w:tab w:val="num" w:pos="1080"/>
        </w:tabs>
        <w:ind w:left="1080"/>
        <w:rPr>
          <w:rFonts w:ascii="Times New Roman" w:hAnsi="Times New Roman" w:cs="Times New Roman"/>
          <w:color w:val="000000"/>
          <w:sz w:val="22"/>
          <w:szCs w:val="22"/>
        </w:rPr>
      </w:pPr>
      <w:r w:rsidRPr="00A063F5">
        <w:rPr>
          <w:rFonts w:ascii="Times New Roman" w:hAnsi="Times New Roman" w:cs="Times New Roman"/>
          <w:color w:val="000000"/>
          <w:sz w:val="22"/>
          <w:szCs w:val="22"/>
        </w:rPr>
        <w:lastRenderedPageBreak/>
        <w:t>Preparedness: Plan to provide annual training for employees and, if applicable, subcontractor employees, and annual testing of back-up plans and systems.</w:t>
      </w:r>
    </w:p>
    <w:p w14:paraId="2095B39C" w14:textId="77777777" w:rsidR="00863DDC" w:rsidRPr="00A063F5" w:rsidRDefault="00863DDC" w:rsidP="00863DDC">
      <w:pPr>
        <w:rPr>
          <w:rFonts w:ascii="Times New Roman" w:hAnsi="Times New Roman" w:cs="Times New Roman"/>
          <w:color w:val="000000"/>
          <w:sz w:val="22"/>
          <w:szCs w:val="22"/>
        </w:rPr>
      </w:pPr>
    </w:p>
    <w:p w14:paraId="5EFC666D" w14:textId="5F112B3A" w:rsidR="00355574" w:rsidRPr="00A063F5" w:rsidRDefault="00217F62" w:rsidP="005E0019">
      <w:pPr>
        <w:rPr>
          <w:rFonts w:ascii="Times New Roman" w:hAnsi="Times New Roman" w:cs="Times New Roman"/>
          <w:color w:val="000000"/>
          <w:sz w:val="22"/>
          <w:szCs w:val="22"/>
        </w:rPr>
      </w:pPr>
      <w:r w:rsidRPr="005910AB">
        <w:rPr>
          <w:rFonts w:ascii="Times New Roman" w:hAnsi="Times New Roman" w:cs="Times New Roman"/>
        </w:rPr>
        <w:t xml:space="preserve">No later than 60 days after the exercise of each option period, the contractor shall review </w:t>
      </w:r>
      <w:r w:rsidR="004843AC" w:rsidRPr="00217F62">
        <w:rPr>
          <w:rFonts w:ascii="Times New Roman" w:hAnsi="Times New Roman" w:cs="Times New Roman"/>
          <w:color w:val="000000"/>
          <w:sz w:val="22"/>
          <w:szCs w:val="22"/>
        </w:rPr>
        <w:t>the</w:t>
      </w:r>
      <w:r w:rsidR="00355574" w:rsidRPr="00217F62">
        <w:rPr>
          <w:rFonts w:ascii="Times New Roman" w:hAnsi="Times New Roman" w:cs="Times New Roman"/>
          <w:color w:val="000000"/>
          <w:sz w:val="22"/>
          <w:szCs w:val="22"/>
        </w:rPr>
        <w:t xml:space="preserve"> </w:t>
      </w:r>
      <w:r w:rsidR="00BA114F" w:rsidRPr="00217F62">
        <w:rPr>
          <w:rFonts w:ascii="Times New Roman" w:hAnsi="Times New Roman" w:cs="Times New Roman"/>
          <w:color w:val="000000"/>
          <w:sz w:val="22"/>
          <w:szCs w:val="22"/>
        </w:rPr>
        <w:t xml:space="preserve">Contingency </w:t>
      </w:r>
      <w:r w:rsidR="00355574" w:rsidRPr="00217F62">
        <w:rPr>
          <w:rFonts w:ascii="Times New Roman" w:hAnsi="Times New Roman" w:cs="Times New Roman"/>
          <w:color w:val="000000"/>
          <w:sz w:val="22"/>
          <w:szCs w:val="22"/>
        </w:rPr>
        <w:t xml:space="preserve">Plan and determine if </w:t>
      </w:r>
      <w:r w:rsidRPr="00217F62">
        <w:rPr>
          <w:rFonts w:ascii="Times New Roman" w:hAnsi="Times New Roman" w:cs="Times New Roman"/>
          <w:color w:val="000000"/>
          <w:sz w:val="22"/>
          <w:szCs w:val="22"/>
        </w:rPr>
        <w:t>any changes are needed and submit a revised plan or submit a memo</w:t>
      </w:r>
      <w:r w:rsidR="007F6266">
        <w:rPr>
          <w:rFonts w:ascii="Times New Roman" w:hAnsi="Times New Roman" w:cs="Times New Roman"/>
          <w:color w:val="000000"/>
          <w:sz w:val="22"/>
          <w:szCs w:val="22"/>
        </w:rPr>
        <w:t>randum via email</w:t>
      </w:r>
      <w:r w:rsidRPr="00217F62">
        <w:rPr>
          <w:rFonts w:ascii="Times New Roman" w:hAnsi="Times New Roman" w:cs="Times New Roman"/>
          <w:color w:val="000000"/>
          <w:sz w:val="22"/>
          <w:szCs w:val="22"/>
        </w:rPr>
        <w:t xml:space="preserve"> that </w:t>
      </w:r>
      <w:r w:rsidR="00CD6A15">
        <w:rPr>
          <w:rFonts w:ascii="Times New Roman" w:hAnsi="Times New Roman" w:cs="Times New Roman"/>
          <w:color w:val="000000"/>
          <w:sz w:val="22"/>
          <w:szCs w:val="22"/>
        </w:rPr>
        <w:t xml:space="preserve">the Contingency Plan is accurate, current, and complete and </w:t>
      </w:r>
      <w:r w:rsidRPr="00217F62">
        <w:rPr>
          <w:rFonts w:ascii="Times New Roman" w:hAnsi="Times New Roman" w:cs="Times New Roman"/>
          <w:color w:val="000000"/>
          <w:sz w:val="22"/>
          <w:szCs w:val="22"/>
        </w:rPr>
        <w:t>no changes are required</w:t>
      </w:r>
      <w:r>
        <w:rPr>
          <w:rFonts w:ascii="Times New Roman" w:hAnsi="Times New Roman" w:cs="Times New Roman"/>
          <w:color w:val="000000"/>
          <w:sz w:val="22"/>
          <w:szCs w:val="22"/>
        </w:rPr>
        <w:t xml:space="preserve">. </w:t>
      </w:r>
    </w:p>
    <w:p w14:paraId="438ECC19" w14:textId="77777777" w:rsidR="00355574" w:rsidRPr="00A063F5" w:rsidRDefault="00355574" w:rsidP="005E0019">
      <w:pPr>
        <w:rPr>
          <w:rFonts w:ascii="Times New Roman" w:hAnsi="Times New Roman" w:cs="Times New Roman"/>
          <w:color w:val="000000"/>
          <w:sz w:val="22"/>
          <w:szCs w:val="22"/>
          <w:highlight w:val="yellow"/>
        </w:rPr>
      </w:pPr>
    </w:p>
    <w:p w14:paraId="0A182DF6" w14:textId="3D48CF9E" w:rsidR="00863DDC" w:rsidRPr="00A063F5" w:rsidRDefault="00C43035" w:rsidP="00863DDC">
      <w:pPr>
        <w:rPr>
          <w:rFonts w:ascii="Times New Roman" w:hAnsi="Times New Roman" w:cs="Times New Roman"/>
          <w:color w:val="000000"/>
          <w:sz w:val="22"/>
          <w:szCs w:val="22"/>
        </w:rPr>
      </w:pPr>
      <w:bookmarkStart w:id="12" w:name="_Hlk498617551"/>
      <w:r w:rsidRPr="00A063F5">
        <w:rPr>
          <w:rFonts w:ascii="Times New Roman" w:hAnsi="Times New Roman" w:cs="Times New Roman"/>
          <w:b/>
          <w:color w:val="000000"/>
          <w:sz w:val="22"/>
          <w:szCs w:val="22"/>
        </w:rPr>
        <w:t>5.6.2</w:t>
      </w:r>
      <w:r w:rsidR="003C4FA5" w:rsidRPr="00A063F5">
        <w:rPr>
          <w:rFonts w:ascii="Times New Roman" w:hAnsi="Times New Roman" w:cs="Times New Roman"/>
          <w:b/>
          <w:color w:val="000000"/>
          <w:sz w:val="22"/>
          <w:szCs w:val="22"/>
        </w:rPr>
        <w:t xml:space="preserve"> </w:t>
      </w:r>
      <w:r w:rsidR="00863DDC" w:rsidRPr="00A063F5">
        <w:rPr>
          <w:rFonts w:ascii="Times New Roman" w:hAnsi="Times New Roman" w:cs="Times New Roman"/>
          <w:color w:val="000000"/>
          <w:sz w:val="22"/>
          <w:szCs w:val="22"/>
        </w:rPr>
        <w:t> </w:t>
      </w:r>
      <w:r w:rsidR="00863DDC" w:rsidRPr="00A063F5">
        <w:rPr>
          <w:rStyle w:val="Strong"/>
          <w:rFonts w:ascii="Times New Roman" w:hAnsi="Times New Roman" w:cs="Times New Roman"/>
          <w:color w:val="000000"/>
          <w:sz w:val="22"/>
          <w:szCs w:val="22"/>
        </w:rPr>
        <w:t>Management Plan</w:t>
      </w:r>
      <w:r w:rsidR="008B583E" w:rsidRPr="00A063F5">
        <w:rPr>
          <w:rStyle w:val="Strong"/>
          <w:rFonts w:ascii="Times New Roman" w:hAnsi="Times New Roman" w:cs="Times New Roman"/>
          <w:color w:val="000000"/>
          <w:sz w:val="22"/>
          <w:szCs w:val="22"/>
        </w:rPr>
        <w:t xml:space="preserve"> and </w:t>
      </w:r>
      <w:r w:rsidR="007C7F9D" w:rsidRPr="00A063F5">
        <w:rPr>
          <w:rStyle w:val="Strong"/>
          <w:rFonts w:ascii="Times New Roman" w:hAnsi="Times New Roman" w:cs="Times New Roman"/>
          <w:color w:val="000000"/>
          <w:sz w:val="22"/>
          <w:szCs w:val="22"/>
        </w:rPr>
        <w:t>Project Schedule</w:t>
      </w:r>
    </w:p>
    <w:p w14:paraId="18B8A2C1" w14:textId="77777777" w:rsidR="00621887" w:rsidRPr="00A063F5" w:rsidRDefault="00621887" w:rsidP="00621887">
      <w:pPr>
        <w:rPr>
          <w:rFonts w:ascii="Times New Roman" w:hAnsi="Times New Roman" w:cs="Times New Roman"/>
          <w:sz w:val="22"/>
          <w:szCs w:val="22"/>
        </w:rPr>
      </w:pPr>
    </w:p>
    <w:p w14:paraId="2EF1D42A" w14:textId="73F746A0" w:rsidR="00621887" w:rsidRPr="00A063F5" w:rsidRDefault="004C0E15" w:rsidP="00621887">
      <w:pPr>
        <w:rPr>
          <w:rFonts w:ascii="Times New Roman" w:hAnsi="Times New Roman" w:cs="Times New Roman"/>
          <w:sz w:val="22"/>
          <w:szCs w:val="22"/>
        </w:rPr>
      </w:pPr>
      <w:r w:rsidRPr="00A063F5">
        <w:rPr>
          <w:rFonts w:ascii="Times New Roman" w:hAnsi="Times New Roman" w:cs="Times New Roman"/>
          <w:sz w:val="22"/>
          <w:szCs w:val="22"/>
        </w:rPr>
        <w:t>The C</w:t>
      </w:r>
      <w:r w:rsidR="002E70AE" w:rsidRPr="00A063F5">
        <w:rPr>
          <w:rFonts w:ascii="Times New Roman" w:hAnsi="Times New Roman" w:cs="Times New Roman"/>
          <w:sz w:val="22"/>
          <w:szCs w:val="22"/>
        </w:rPr>
        <w:t xml:space="preserve">ontractor </w:t>
      </w:r>
      <w:r w:rsidR="00CF354A">
        <w:rPr>
          <w:rFonts w:ascii="Times New Roman" w:hAnsi="Times New Roman" w:cs="Times New Roman"/>
          <w:sz w:val="22"/>
          <w:szCs w:val="22"/>
        </w:rPr>
        <w:t>shall</w:t>
      </w:r>
      <w:r w:rsidR="002E70AE" w:rsidRPr="00A063F5">
        <w:rPr>
          <w:rFonts w:ascii="Times New Roman" w:hAnsi="Times New Roman" w:cs="Times New Roman"/>
          <w:sz w:val="22"/>
          <w:szCs w:val="22"/>
        </w:rPr>
        <w:t xml:space="preserve"> be required to brief the Management Plan </w:t>
      </w:r>
      <w:r w:rsidR="007C7F9D" w:rsidRPr="00A063F5">
        <w:rPr>
          <w:rFonts w:ascii="Times New Roman" w:hAnsi="Times New Roman" w:cs="Times New Roman"/>
          <w:sz w:val="22"/>
          <w:szCs w:val="22"/>
        </w:rPr>
        <w:t xml:space="preserve">and the Project Schedule </w:t>
      </w:r>
      <w:r w:rsidR="002E70AE" w:rsidRPr="00A063F5">
        <w:rPr>
          <w:rFonts w:ascii="Times New Roman" w:hAnsi="Times New Roman" w:cs="Times New Roman"/>
          <w:sz w:val="22"/>
          <w:szCs w:val="22"/>
        </w:rPr>
        <w:t xml:space="preserve">that was submitted with the </w:t>
      </w:r>
      <w:r w:rsidR="0019594B" w:rsidRPr="00A063F5">
        <w:rPr>
          <w:rFonts w:ascii="Times New Roman" w:hAnsi="Times New Roman" w:cs="Times New Roman"/>
          <w:sz w:val="22"/>
          <w:szCs w:val="22"/>
        </w:rPr>
        <w:t xml:space="preserve">Contractor’s </w:t>
      </w:r>
      <w:r w:rsidR="002E70AE" w:rsidRPr="00A063F5">
        <w:rPr>
          <w:rFonts w:ascii="Times New Roman" w:hAnsi="Times New Roman" w:cs="Times New Roman"/>
          <w:sz w:val="22"/>
          <w:szCs w:val="22"/>
        </w:rPr>
        <w:t>proposal at the post award conference.</w:t>
      </w:r>
      <w:r w:rsidR="0019594B" w:rsidRPr="00A063F5">
        <w:rPr>
          <w:rFonts w:ascii="Times New Roman" w:hAnsi="Times New Roman" w:cs="Times New Roman"/>
          <w:sz w:val="22"/>
          <w:szCs w:val="22"/>
        </w:rPr>
        <w:t xml:space="preserve"> </w:t>
      </w:r>
      <w:r w:rsidRPr="00A063F5">
        <w:rPr>
          <w:rFonts w:ascii="Times New Roman" w:hAnsi="Times New Roman" w:cs="Times New Roman"/>
          <w:sz w:val="22"/>
          <w:szCs w:val="22"/>
        </w:rPr>
        <w:t>The C</w:t>
      </w:r>
      <w:r w:rsidR="002E70AE" w:rsidRPr="00A063F5">
        <w:rPr>
          <w:rFonts w:ascii="Times New Roman" w:hAnsi="Times New Roman" w:cs="Times New Roman"/>
          <w:sz w:val="22"/>
          <w:szCs w:val="22"/>
        </w:rPr>
        <w:t xml:space="preserve">ontractor shall submit a revised Final </w:t>
      </w:r>
      <w:r w:rsidR="0019594B" w:rsidRPr="00A063F5">
        <w:rPr>
          <w:rFonts w:ascii="Times New Roman" w:hAnsi="Times New Roman" w:cs="Times New Roman"/>
          <w:sz w:val="22"/>
          <w:szCs w:val="22"/>
        </w:rPr>
        <w:t>Management</w:t>
      </w:r>
      <w:r w:rsidR="002E70AE" w:rsidRPr="00A063F5">
        <w:rPr>
          <w:rFonts w:ascii="Times New Roman" w:hAnsi="Times New Roman" w:cs="Times New Roman"/>
          <w:sz w:val="22"/>
          <w:szCs w:val="22"/>
        </w:rPr>
        <w:t xml:space="preserve"> Plan </w:t>
      </w:r>
      <w:r w:rsidR="007C7F9D" w:rsidRPr="00A063F5">
        <w:rPr>
          <w:rFonts w:ascii="Times New Roman" w:hAnsi="Times New Roman" w:cs="Times New Roman"/>
          <w:sz w:val="22"/>
          <w:szCs w:val="22"/>
        </w:rPr>
        <w:t xml:space="preserve">and Project Schedule </w:t>
      </w:r>
      <w:r w:rsidR="00EC4B34">
        <w:rPr>
          <w:rFonts w:ascii="Times New Roman" w:hAnsi="Times New Roman" w:cs="Times New Roman"/>
          <w:sz w:val="22"/>
          <w:szCs w:val="22"/>
        </w:rPr>
        <w:t xml:space="preserve">to the COR no later than </w:t>
      </w:r>
      <w:r w:rsidR="002E70AE" w:rsidRPr="00A063F5">
        <w:rPr>
          <w:rFonts w:ascii="Times New Roman" w:hAnsi="Times New Roman" w:cs="Times New Roman"/>
          <w:sz w:val="22"/>
          <w:szCs w:val="22"/>
        </w:rPr>
        <w:t>10 business days after the post-award conference</w:t>
      </w:r>
      <w:r w:rsidR="00EC4B34">
        <w:rPr>
          <w:rFonts w:ascii="Times New Roman" w:hAnsi="Times New Roman" w:cs="Times New Roman"/>
          <w:sz w:val="22"/>
          <w:szCs w:val="22"/>
        </w:rPr>
        <w:t xml:space="preserve"> for review and approval</w:t>
      </w:r>
      <w:r w:rsidR="002E70AE" w:rsidRPr="00A063F5">
        <w:rPr>
          <w:rFonts w:ascii="Times New Roman" w:hAnsi="Times New Roman" w:cs="Times New Roman"/>
          <w:color w:val="000000"/>
          <w:sz w:val="22"/>
          <w:szCs w:val="22"/>
        </w:rPr>
        <w:t>.</w:t>
      </w:r>
      <w:r w:rsidR="002E70AE" w:rsidRPr="00A063F5">
        <w:rPr>
          <w:rFonts w:ascii="Times New Roman" w:hAnsi="Times New Roman" w:cs="Times New Roman"/>
          <w:sz w:val="22"/>
          <w:szCs w:val="22"/>
        </w:rPr>
        <w:t xml:space="preserve">  </w:t>
      </w:r>
      <w:r w:rsidR="00621887" w:rsidRPr="00A063F5">
        <w:rPr>
          <w:rFonts w:ascii="Times New Roman" w:hAnsi="Times New Roman" w:cs="Times New Roman"/>
          <w:sz w:val="22"/>
          <w:szCs w:val="22"/>
        </w:rPr>
        <w:t xml:space="preserve"> </w:t>
      </w:r>
    </w:p>
    <w:p w14:paraId="77A1598D" w14:textId="1393194F" w:rsidR="00621887" w:rsidRPr="00A063F5" w:rsidRDefault="00621887" w:rsidP="00621887">
      <w:pPr>
        <w:rPr>
          <w:rFonts w:ascii="Times New Roman" w:hAnsi="Times New Roman" w:cs="Times New Roman"/>
          <w:sz w:val="22"/>
          <w:szCs w:val="22"/>
        </w:rPr>
      </w:pPr>
    </w:p>
    <w:p w14:paraId="2B429F22" w14:textId="74D506AE" w:rsidR="00621887" w:rsidRPr="00A063F5" w:rsidRDefault="00621887" w:rsidP="00621887">
      <w:pPr>
        <w:rPr>
          <w:rFonts w:ascii="Times New Roman" w:hAnsi="Times New Roman"/>
          <w:sz w:val="22"/>
          <w:szCs w:val="22"/>
        </w:rPr>
      </w:pPr>
      <w:r w:rsidRPr="00A063F5">
        <w:rPr>
          <w:rFonts w:ascii="Times New Roman" w:hAnsi="Times New Roman" w:cs="Times New Roman"/>
          <w:sz w:val="22"/>
          <w:szCs w:val="22"/>
        </w:rPr>
        <w:tab/>
        <w:t xml:space="preserve">A.  The Management Plan shall be </w:t>
      </w:r>
      <w:r w:rsidRPr="00A063F5">
        <w:rPr>
          <w:rFonts w:ascii="Times New Roman" w:hAnsi="Times New Roman"/>
          <w:sz w:val="22"/>
          <w:szCs w:val="22"/>
        </w:rPr>
        <w:t>c</w:t>
      </w:r>
      <w:r w:rsidR="0019594B" w:rsidRPr="00A063F5">
        <w:rPr>
          <w:rFonts w:ascii="Times New Roman" w:hAnsi="Times New Roman"/>
          <w:sz w:val="22"/>
          <w:szCs w:val="22"/>
        </w:rPr>
        <w:t>lear, concise, and demonstrate</w:t>
      </w:r>
      <w:r w:rsidR="002E70AE" w:rsidRPr="00A063F5">
        <w:rPr>
          <w:rFonts w:ascii="Times New Roman" w:hAnsi="Times New Roman"/>
          <w:sz w:val="22"/>
          <w:szCs w:val="22"/>
        </w:rPr>
        <w:t xml:space="preserve"> that it will result in meeting the objectives and requirements contained within the Performance Work Statement.</w:t>
      </w:r>
    </w:p>
    <w:p w14:paraId="720870F0" w14:textId="77777777" w:rsidR="00621887" w:rsidRPr="00A063F5" w:rsidRDefault="00621887" w:rsidP="00621887">
      <w:pPr>
        <w:rPr>
          <w:rFonts w:ascii="Times New Roman" w:hAnsi="Times New Roman"/>
          <w:sz w:val="22"/>
          <w:szCs w:val="22"/>
        </w:rPr>
      </w:pPr>
    </w:p>
    <w:p w14:paraId="7B61157A" w14:textId="159994E2" w:rsidR="002E70AE" w:rsidRPr="00A063F5" w:rsidRDefault="00621887" w:rsidP="00621887">
      <w:pPr>
        <w:rPr>
          <w:rFonts w:ascii="Times New Roman" w:hAnsi="Times New Roman" w:cs="Times New Roman"/>
          <w:sz w:val="22"/>
          <w:szCs w:val="22"/>
        </w:rPr>
      </w:pPr>
      <w:r w:rsidRPr="00A063F5">
        <w:rPr>
          <w:rFonts w:ascii="Times New Roman" w:hAnsi="Times New Roman"/>
          <w:sz w:val="22"/>
          <w:szCs w:val="22"/>
        </w:rPr>
        <w:tab/>
        <w:t xml:space="preserve">B. </w:t>
      </w:r>
      <w:r w:rsidR="002E70AE" w:rsidRPr="00A063F5">
        <w:rPr>
          <w:rFonts w:ascii="Times New Roman" w:hAnsi="Times New Roman" w:cs="Times New Roman"/>
          <w:sz w:val="22"/>
          <w:szCs w:val="22"/>
        </w:rPr>
        <w:t xml:space="preserve">The </w:t>
      </w:r>
      <w:r w:rsidRPr="00A063F5">
        <w:rPr>
          <w:rFonts w:ascii="Times New Roman" w:hAnsi="Times New Roman" w:cs="Times New Roman"/>
          <w:sz w:val="22"/>
          <w:szCs w:val="22"/>
        </w:rPr>
        <w:t>Management Plan shall identify the following:</w:t>
      </w:r>
      <w:r w:rsidR="002E70AE" w:rsidRPr="00A063F5">
        <w:rPr>
          <w:rFonts w:ascii="Times New Roman" w:hAnsi="Times New Roman" w:cs="Times New Roman"/>
          <w:sz w:val="22"/>
          <w:szCs w:val="22"/>
        </w:rPr>
        <w:t xml:space="preserve"> </w:t>
      </w:r>
    </w:p>
    <w:p w14:paraId="5681F25D" w14:textId="77777777" w:rsidR="002E70AE" w:rsidRPr="00A063F5" w:rsidRDefault="002E70AE" w:rsidP="002E70AE">
      <w:pPr>
        <w:pStyle w:val="ListParagraph"/>
        <w:tabs>
          <w:tab w:val="left" w:pos="-720"/>
          <w:tab w:val="left" w:pos="0"/>
          <w:tab w:val="left" w:pos="720"/>
        </w:tabs>
        <w:suppressAutoHyphens/>
        <w:rPr>
          <w:rFonts w:ascii="Times New Roman" w:hAnsi="Times New Roman"/>
          <w:sz w:val="22"/>
          <w:szCs w:val="22"/>
        </w:rPr>
      </w:pPr>
    </w:p>
    <w:p w14:paraId="523BBC2A" w14:textId="42070F54" w:rsidR="002E70AE" w:rsidRPr="00A063F5" w:rsidRDefault="00621887" w:rsidP="00621887">
      <w:pPr>
        <w:tabs>
          <w:tab w:val="left" w:pos="-720"/>
          <w:tab w:val="left" w:pos="0"/>
          <w:tab w:val="left" w:pos="720"/>
        </w:tabs>
        <w:suppressAutoHyphens/>
        <w:contextualSpacing/>
        <w:rPr>
          <w:rFonts w:ascii="Times New Roman" w:hAnsi="Times New Roman" w:cs="Times New Roman"/>
          <w:b/>
          <w:sz w:val="22"/>
          <w:szCs w:val="22"/>
        </w:rPr>
      </w:pPr>
      <w:r w:rsidRPr="00A063F5">
        <w:rPr>
          <w:rFonts w:ascii="Times New Roman" w:hAnsi="Times New Roman" w:cs="Times New Roman"/>
          <w:sz w:val="22"/>
          <w:szCs w:val="22"/>
        </w:rPr>
        <w:tab/>
        <w:t>1</w:t>
      </w:r>
      <w:r w:rsidR="002E70AE" w:rsidRPr="00A063F5">
        <w:rPr>
          <w:rFonts w:ascii="Times New Roman" w:hAnsi="Times New Roman" w:cs="Times New Roman"/>
          <w:sz w:val="22"/>
          <w:szCs w:val="22"/>
        </w:rPr>
        <w:t>.</w:t>
      </w:r>
      <w:r w:rsidR="002E70AE" w:rsidRPr="00A063F5">
        <w:rPr>
          <w:rFonts w:ascii="Times New Roman" w:hAnsi="Times New Roman" w:cs="Times New Roman"/>
          <w:sz w:val="22"/>
          <w:szCs w:val="22"/>
        </w:rPr>
        <w:tab/>
        <w:t>key personnel</w:t>
      </w:r>
      <w:r w:rsidR="007C7F9D" w:rsidRPr="00A063F5">
        <w:rPr>
          <w:rFonts w:ascii="Times New Roman" w:hAnsi="Times New Roman" w:cs="Times New Roman"/>
          <w:sz w:val="22"/>
          <w:szCs w:val="22"/>
        </w:rPr>
        <w:t xml:space="preserve"> roles</w:t>
      </w:r>
      <w:r w:rsidR="002E70AE" w:rsidRPr="00A063F5">
        <w:rPr>
          <w:rFonts w:ascii="Times New Roman" w:hAnsi="Times New Roman" w:cs="Times New Roman"/>
          <w:sz w:val="22"/>
          <w:szCs w:val="22"/>
        </w:rPr>
        <w:t xml:space="preserve"> and responsibilities; </w:t>
      </w:r>
    </w:p>
    <w:p w14:paraId="2B3549A6" w14:textId="77777777" w:rsidR="007C7F9D" w:rsidRPr="00A063F5" w:rsidRDefault="00621887" w:rsidP="007C7F9D">
      <w:pPr>
        <w:tabs>
          <w:tab w:val="left" w:pos="-720"/>
          <w:tab w:val="left" w:pos="0"/>
          <w:tab w:val="left" w:pos="720"/>
        </w:tabs>
        <w:suppressAutoHyphens/>
        <w:ind w:left="360" w:hanging="360"/>
        <w:contextualSpacing/>
        <w:rPr>
          <w:rFonts w:ascii="Times New Roman" w:hAnsi="Times New Roman" w:cs="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t xml:space="preserve">2.    </w:t>
      </w:r>
      <w:r w:rsidR="007C7F9D" w:rsidRPr="00A063F5">
        <w:rPr>
          <w:rFonts w:ascii="Times New Roman" w:hAnsi="Times New Roman" w:cs="Times New Roman"/>
          <w:sz w:val="22"/>
          <w:szCs w:val="22"/>
        </w:rPr>
        <w:t xml:space="preserve">proposed subcontracting or teaming arrangements and reporting relationships of all </w:t>
      </w:r>
    </w:p>
    <w:p w14:paraId="36573A33" w14:textId="3D3DEA55" w:rsidR="007C7F9D" w:rsidRPr="00A063F5" w:rsidRDefault="007C7F9D" w:rsidP="007C7F9D">
      <w:pPr>
        <w:tabs>
          <w:tab w:val="left" w:pos="-720"/>
          <w:tab w:val="left" w:pos="0"/>
          <w:tab w:val="left" w:pos="720"/>
        </w:tabs>
        <w:suppressAutoHyphens/>
        <w:ind w:left="360" w:hanging="360"/>
        <w:contextualSpacing/>
        <w:rPr>
          <w:rFonts w:ascii="Times New Roman" w:hAnsi="Times New Roman" w:cs="Times New Roman"/>
          <w:color w:val="000000"/>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subcontractors and team members; clearly</w:t>
      </w:r>
      <w:r w:rsidRPr="00A063F5">
        <w:rPr>
          <w:rFonts w:ascii="Times New Roman" w:hAnsi="Times New Roman" w:cs="Times New Roman"/>
          <w:color w:val="000000"/>
          <w:sz w:val="22"/>
          <w:szCs w:val="22"/>
        </w:rPr>
        <w:t xml:space="preserve"> identify what aspects of the work will be</w:t>
      </w:r>
    </w:p>
    <w:p w14:paraId="4B6088A6" w14:textId="3F40756B" w:rsidR="007C7F9D" w:rsidRPr="00A063F5" w:rsidRDefault="007C7F9D" w:rsidP="007C7F9D">
      <w:pPr>
        <w:tabs>
          <w:tab w:val="left" w:pos="-720"/>
          <w:tab w:val="left" w:pos="0"/>
          <w:tab w:val="left" w:pos="720"/>
        </w:tabs>
        <w:suppressAutoHyphens/>
        <w:contextualSpacing/>
        <w:rPr>
          <w:rFonts w:ascii="Times New Roman" w:hAnsi="Times New Roman" w:cs="Times New Roman"/>
          <w:color w:val="000000"/>
          <w:sz w:val="22"/>
          <w:szCs w:val="22"/>
        </w:rPr>
      </w:pPr>
      <w:r w:rsidRPr="00A063F5">
        <w:rPr>
          <w:rFonts w:ascii="Times New Roman" w:hAnsi="Times New Roman" w:cs="Times New Roman"/>
          <w:color w:val="000000"/>
          <w:sz w:val="22"/>
          <w:szCs w:val="22"/>
        </w:rPr>
        <w:tab/>
      </w:r>
      <w:r w:rsidRPr="00A063F5">
        <w:rPr>
          <w:rFonts w:ascii="Times New Roman" w:hAnsi="Times New Roman" w:cs="Times New Roman"/>
          <w:color w:val="000000"/>
          <w:sz w:val="22"/>
          <w:szCs w:val="22"/>
        </w:rPr>
        <w:tab/>
        <w:t>performed by the prime and what aspects of the work will be performed by each</w:t>
      </w:r>
    </w:p>
    <w:p w14:paraId="51672524" w14:textId="302A217F" w:rsidR="007C7F9D" w:rsidRPr="00A063F5" w:rsidRDefault="007C7F9D" w:rsidP="007C7F9D">
      <w:pPr>
        <w:tabs>
          <w:tab w:val="left" w:pos="-720"/>
          <w:tab w:val="left" w:pos="0"/>
          <w:tab w:val="left" w:pos="720"/>
        </w:tabs>
        <w:suppressAutoHyphens/>
        <w:contextualSpacing/>
        <w:rPr>
          <w:rFonts w:ascii="Times New Roman" w:hAnsi="Times New Roman" w:cs="Times New Roman"/>
          <w:b/>
          <w:sz w:val="22"/>
          <w:szCs w:val="22"/>
        </w:rPr>
      </w:pPr>
      <w:r w:rsidRPr="00A063F5">
        <w:rPr>
          <w:rFonts w:ascii="Times New Roman" w:hAnsi="Times New Roman" w:cs="Times New Roman"/>
          <w:color w:val="000000"/>
          <w:sz w:val="22"/>
          <w:szCs w:val="22"/>
        </w:rPr>
        <w:t xml:space="preserve"> </w:t>
      </w:r>
      <w:r w:rsidRPr="00A063F5">
        <w:rPr>
          <w:rFonts w:ascii="Times New Roman" w:hAnsi="Times New Roman" w:cs="Times New Roman"/>
          <w:color w:val="000000"/>
          <w:sz w:val="22"/>
          <w:szCs w:val="22"/>
        </w:rPr>
        <w:tab/>
      </w:r>
      <w:r w:rsidRPr="00A063F5">
        <w:rPr>
          <w:rFonts w:ascii="Times New Roman" w:hAnsi="Times New Roman" w:cs="Times New Roman"/>
          <w:color w:val="000000"/>
          <w:sz w:val="22"/>
          <w:szCs w:val="22"/>
        </w:rPr>
        <w:tab/>
        <w:t>subcontractor in its technical approach</w:t>
      </w:r>
    </w:p>
    <w:p w14:paraId="56F7247A" w14:textId="2A918D97" w:rsidR="002E70AE" w:rsidRPr="00A063F5" w:rsidRDefault="00621887" w:rsidP="00621887">
      <w:pPr>
        <w:tabs>
          <w:tab w:val="left" w:pos="-720"/>
          <w:tab w:val="left" w:pos="0"/>
          <w:tab w:val="left" w:pos="720"/>
        </w:tabs>
        <w:suppressAutoHyphens/>
        <w:rPr>
          <w:rFonts w:ascii="Times New Roman" w:hAnsi="Times New Roman" w:cs="Times New Roman"/>
          <w:sz w:val="22"/>
          <w:szCs w:val="22"/>
        </w:rPr>
      </w:pPr>
      <w:r w:rsidRPr="00A063F5">
        <w:rPr>
          <w:rFonts w:ascii="Times New Roman" w:hAnsi="Times New Roman" w:cs="Times New Roman"/>
          <w:sz w:val="22"/>
          <w:szCs w:val="22"/>
        </w:rPr>
        <w:tab/>
        <w:t>3.</w:t>
      </w:r>
      <w:r w:rsidRPr="00A063F5">
        <w:rPr>
          <w:rFonts w:ascii="Times New Roman" w:hAnsi="Times New Roman" w:cs="Times New Roman"/>
          <w:sz w:val="22"/>
          <w:szCs w:val="22"/>
        </w:rPr>
        <w:tab/>
      </w:r>
      <w:r w:rsidR="002E70AE" w:rsidRPr="00A063F5">
        <w:rPr>
          <w:rFonts w:ascii="Times New Roman" w:hAnsi="Times New Roman" w:cs="Times New Roman"/>
          <w:sz w:val="22"/>
          <w:szCs w:val="22"/>
        </w:rPr>
        <w:t>a plan that demonstrates successful communication and coordination between the</w:t>
      </w:r>
      <w:r w:rsidRPr="00A063F5">
        <w:rPr>
          <w:rFonts w:ascii="Times New Roman" w:hAnsi="Times New Roman" w:cs="Times New Roman"/>
          <w:sz w:val="22"/>
          <w:szCs w:val="22"/>
        </w:rPr>
        <w:t xml:space="preserve"> </w:t>
      </w:r>
      <w:r w:rsidR="004C0E15" w:rsidRPr="00A063F5">
        <w:rPr>
          <w:rFonts w:ascii="Times New Roman" w:hAnsi="Times New Roman" w:cs="Times New Roman"/>
          <w:sz w:val="22"/>
          <w:szCs w:val="22"/>
        </w:rPr>
        <w:t>C</w:t>
      </w:r>
      <w:r w:rsidR="002E70AE" w:rsidRPr="00A063F5">
        <w:rPr>
          <w:rFonts w:ascii="Times New Roman" w:hAnsi="Times New Roman" w:cs="Times New Roman"/>
          <w:sz w:val="22"/>
          <w:szCs w:val="22"/>
        </w:rPr>
        <w:t xml:space="preserve">ontractor and the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002E70AE" w:rsidRPr="00A063F5">
        <w:rPr>
          <w:rFonts w:ascii="Times New Roman" w:hAnsi="Times New Roman" w:cs="Times New Roman"/>
          <w:sz w:val="22"/>
          <w:szCs w:val="22"/>
        </w:rPr>
        <w:t xml:space="preserve">government personnel/roles; </w:t>
      </w:r>
    </w:p>
    <w:p w14:paraId="37119A57" w14:textId="0EE6997E" w:rsidR="007C7F9D" w:rsidRPr="00A063F5" w:rsidRDefault="00621887" w:rsidP="007C7F9D">
      <w:pPr>
        <w:tabs>
          <w:tab w:val="left" w:pos="-720"/>
          <w:tab w:val="left" w:pos="0"/>
          <w:tab w:val="left" w:pos="720"/>
        </w:tabs>
        <w:suppressAutoHyphens/>
        <w:rPr>
          <w:rFonts w:ascii="Times New Roman" w:hAnsi="Times New Roman" w:cs="Times New Roman"/>
          <w:color w:val="000000"/>
          <w:sz w:val="22"/>
          <w:szCs w:val="22"/>
        </w:rPr>
      </w:pPr>
      <w:r w:rsidRPr="00A063F5">
        <w:rPr>
          <w:rFonts w:ascii="Times New Roman" w:hAnsi="Times New Roman" w:cs="Times New Roman"/>
          <w:sz w:val="22"/>
          <w:szCs w:val="22"/>
        </w:rPr>
        <w:tab/>
      </w:r>
      <w:r w:rsidR="008B583E" w:rsidRPr="00A063F5">
        <w:rPr>
          <w:rFonts w:ascii="Times New Roman" w:hAnsi="Times New Roman" w:cs="Times New Roman"/>
          <w:color w:val="000000"/>
          <w:sz w:val="22"/>
          <w:szCs w:val="22"/>
        </w:rPr>
        <w:t xml:space="preserve">4. </w:t>
      </w:r>
      <w:r w:rsidR="008B583E" w:rsidRPr="00A063F5">
        <w:rPr>
          <w:rFonts w:ascii="Times New Roman" w:hAnsi="Times New Roman" w:cs="Times New Roman"/>
          <w:color w:val="000000"/>
          <w:sz w:val="22"/>
          <w:szCs w:val="22"/>
        </w:rPr>
        <w:tab/>
        <w:t>A</w:t>
      </w:r>
      <w:r w:rsidR="007C7F9D" w:rsidRPr="00A063F5">
        <w:rPr>
          <w:rFonts w:ascii="Times New Roman" w:hAnsi="Times New Roman" w:cs="Times New Roman"/>
          <w:sz w:val="22"/>
          <w:szCs w:val="22"/>
        </w:rPr>
        <w:t xml:space="preserve">n organization chart with key personnel roles </w:t>
      </w:r>
      <w:r w:rsidR="008B583E" w:rsidRPr="00A063F5">
        <w:rPr>
          <w:rFonts w:ascii="Times New Roman" w:hAnsi="Times New Roman" w:cs="Times New Roman"/>
          <w:sz w:val="22"/>
          <w:szCs w:val="22"/>
        </w:rPr>
        <w:t xml:space="preserve">and names, subcontractors and </w:t>
      </w:r>
      <w:r w:rsidR="007C7F9D" w:rsidRPr="00A063F5">
        <w:rPr>
          <w:rFonts w:ascii="Times New Roman" w:hAnsi="Times New Roman" w:cs="Times New Roman"/>
          <w:sz w:val="22"/>
          <w:szCs w:val="22"/>
        </w:rPr>
        <w:t xml:space="preserve">teaming partners.  The </w:t>
      </w:r>
      <w:r w:rsidR="008B583E" w:rsidRPr="00A063F5">
        <w:rPr>
          <w:rFonts w:ascii="Times New Roman" w:hAnsi="Times New Roman" w:cs="Times New Roman"/>
          <w:sz w:val="22"/>
          <w:szCs w:val="22"/>
        </w:rPr>
        <w:tab/>
      </w:r>
      <w:r w:rsidR="008B583E" w:rsidRPr="00A063F5">
        <w:rPr>
          <w:rFonts w:ascii="Times New Roman" w:hAnsi="Times New Roman" w:cs="Times New Roman"/>
          <w:sz w:val="22"/>
          <w:szCs w:val="22"/>
        </w:rPr>
        <w:tab/>
      </w:r>
      <w:r w:rsidR="008B583E" w:rsidRPr="00A063F5">
        <w:rPr>
          <w:rFonts w:ascii="Times New Roman" w:hAnsi="Times New Roman" w:cs="Times New Roman"/>
          <w:sz w:val="22"/>
          <w:szCs w:val="22"/>
        </w:rPr>
        <w:tab/>
      </w:r>
      <w:r w:rsidR="007C7F9D" w:rsidRPr="00A063F5">
        <w:rPr>
          <w:rFonts w:ascii="Times New Roman" w:hAnsi="Times New Roman" w:cs="Times New Roman"/>
          <w:sz w:val="22"/>
          <w:szCs w:val="22"/>
        </w:rPr>
        <w:t xml:space="preserve">chart shall demonstrate clear lines of authority from the top of the organization to all those working on </w:t>
      </w:r>
      <w:r w:rsidR="008B583E" w:rsidRPr="00A063F5">
        <w:rPr>
          <w:rFonts w:ascii="Times New Roman" w:hAnsi="Times New Roman" w:cs="Times New Roman"/>
          <w:sz w:val="22"/>
          <w:szCs w:val="22"/>
        </w:rPr>
        <w:tab/>
      </w:r>
      <w:r w:rsidR="008B583E" w:rsidRPr="00A063F5">
        <w:rPr>
          <w:rFonts w:ascii="Times New Roman" w:hAnsi="Times New Roman" w:cs="Times New Roman"/>
          <w:sz w:val="22"/>
          <w:szCs w:val="22"/>
        </w:rPr>
        <w:tab/>
      </w:r>
      <w:r w:rsidR="007C7F9D" w:rsidRPr="00A063F5">
        <w:rPr>
          <w:rFonts w:ascii="Times New Roman" w:hAnsi="Times New Roman" w:cs="Times New Roman"/>
          <w:sz w:val="22"/>
          <w:szCs w:val="22"/>
        </w:rPr>
        <w:t>this effort.</w:t>
      </w:r>
    </w:p>
    <w:p w14:paraId="395AD0E0" w14:textId="77777777" w:rsidR="007C7F9D" w:rsidRPr="00A063F5" w:rsidRDefault="007C7F9D" w:rsidP="007C7F9D">
      <w:pPr>
        <w:rPr>
          <w:rFonts w:ascii="Times New Roman" w:hAnsi="Times New Roman" w:cs="Times New Roman"/>
          <w:sz w:val="22"/>
          <w:szCs w:val="22"/>
        </w:rPr>
      </w:pPr>
    </w:p>
    <w:p w14:paraId="04F5D532" w14:textId="7F66EB53" w:rsidR="007C7F9D" w:rsidRPr="00A063F5" w:rsidRDefault="008B583E"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ab/>
        <w:t>C,</w:t>
      </w:r>
      <w:r w:rsidRPr="00A063F5">
        <w:rPr>
          <w:rFonts w:ascii="Times New Roman" w:hAnsi="Times New Roman" w:cs="Times New Roman"/>
          <w:color w:val="000000"/>
          <w:sz w:val="22"/>
          <w:szCs w:val="22"/>
        </w:rPr>
        <w:tab/>
        <w:t>Project Schedule</w:t>
      </w:r>
    </w:p>
    <w:p w14:paraId="34595F39" w14:textId="77777777" w:rsidR="008B583E" w:rsidRPr="00A063F5" w:rsidRDefault="008B583E" w:rsidP="008B583E">
      <w:pPr>
        <w:rPr>
          <w:rFonts w:ascii="Times New Roman" w:hAnsi="Times New Roman"/>
          <w:color w:val="000000"/>
          <w:sz w:val="22"/>
          <w:szCs w:val="22"/>
        </w:rPr>
      </w:pPr>
    </w:p>
    <w:p w14:paraId="6D9DA16C" w14:textId="23F365E0" w:rsidR="008B583E" w:rsidRPr="00A063F5" w:rsidRDefault="008B583E" w:rsidP="008B583E">
      <w:pPr>
        <w:rPr>
          <w:rFonts w:ascii="Times New Roman" w:hAnsi="Times New Roman"/>
          <w:b/>
          <w:sz w:val="22"/>
          <w:szCs w:val="22"/>
        </w:rPr>
      </w:pPr>
      <w:r w:rsidRPr="00A063F5">
        <w:rPr>
          <w:rFonts w:ascii="Times New Roman" w:hAnsi="Times New Roman"/>
          <w:color w:val="000000"/>
          <w:sz w:val="22"/>
          <w:szCs w:val="22"/>
        </w:rPr>
        <w:tab/>
      </w:r>
      <w:r w:rsidRPr="00A063F5">
        <w:rPr>
          <w:rFonts w:ascii="Times New Roman" w:hAnsi="Times New Roman"/>
          <w:color w:val="000000"/>
          <w:sz w:val="22"/>
          <w:szCs w:val="22"/>
        </w:rPr>
        <w:tab/>
        <w:t xml:space="preserve">The project schedule shall demonstrate a clear understanding of the required operations and HUD </w:t>
      </w:r>
      <w:r w:rsidRPr="00A063F5">
        <w:rPr>
          <w:rFonts w:ascii="Times New Roman" w:hAnsi="Times New Roman"/>
          <w:color w:val="000000"/>
          <w:sz w:val="22"/>
          <w:szCs w:val="22"/>
        </w:rPr>
        <w:tab/>
      </w:r>
      <w:r w:rsidRPr="00A063F5">
        <w:rPr>
          <w:rFonts w:ascii="Times New Roman" w:hAnsi="Times New Roman"/>
          <w:color w:val="000000"/>
          <w:sz w:val="22"/>
          <w:szCs w:val="22"/>
        </w:rPr>
        <w:tab/>
      </w:r>
      <w:r w:rsidRPr="00A063F5">
        <w:rPr>
          <w:rFonts w:ascii="Times New Roman" w:hAnsi="Times New Roman"/>
          <w:color w:val="000000"/>
          <w:sz w:val="22"/>
          <w:szCs w:val="22"/>
        </w:rPr>
        <w:tab/>
      </w:r>
      <w:r w:rsidRPr="00A063F5">
        <w:rPr>
          <w:rFonts w:ascii="Times New Roman" w:hAnsi="Times New Roman"/>
          <w:color w:val="000000"/>
          <w:sz w:val="22"/>
          <w:szCs w:val="22"/>
        </w:rPr>
        <w:tab/>
        <w:t xml:space="preserve">requirements with realistic timeframes for performing all tasks </w:t>
      </w:r>
      <w:r w:rsidRPr="00A063F5">
        <w:rPr>
          <w:rFonts w:ascii="Times New Roman" w:hAnsi="Times New Roman" w:cs="Times New Roman"/>
          <w:sz w:val="22"/>
          <w:szCs w:val="22"/>
        </w:rPr>
        <w:t>and subtasks,</w:t>
      </w:r>
      <w:r w:rsidRPr="00A063F5">
        <w:rPr>
          <w:rFonts w:ascii="Times New Roman" w:hAnsi="Times New Roman"/>
          <w:b/>
          <w:sz w:val="22"/>
          <w:szCs w:val="22"/>
        </w:rPr>
        <w:t xml:space="preserve"> </w:t>
      </w:r>
      <w:r w:rsidRPr="00A063F5">
        <w:rPr>
          <w:rFonts w:ascii="Times New Roman" w:hAnsi="Times New Roman" w:cs="Times New Roman"/>
          <w:sz w:val="22"/>
          <w:szCs w:val="22"/>
        </w:rPr>
        <w:t xml:space="preserve">meetings, and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 xml:space="preserve">deliverables. </w:t>
      </w:r>
    </w:p>
    <w:p w14:paraId="79854F18" w14:textId="77777777" w:rsidR="008B583E" w:rsidRPr="00A063F5" w:rsidRDefault="008B583E" w:rsidP="00863DDC">
      <w:pPr>
        <w:rPr>
          <w:rFonts w:ascii="Times New Roman" w:hAnsi="Times New Roman" w:cs="Times New Roman"/>
          <w:color w:val="000000"/>
          <w:sz w:val="22"/>
          <w:szCs w:val="22"/>
        </w:rPr>
      </w:pPr>
    </w:p>
    <w:p w14:paraId="3021DC62" w14:textId="60254F83"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Any modifications / changes to the Management Plan</w:t>
      </w:r>
      <w:r w:rsidR="008B583E" w:rsidRPr="00A063F5">
        <w:rPr>
          <w:rFonts w:ascii="Times New Roman" w:hAnsi="Times New Roman" w:cs="Times New Roman"/>
          <w:color w:val="000000"/>
          <w:sz w:val="22"/>
          <w:szCs w:val="22"/>
        </w:rPr>
        <w:t xml:space="preserve">/Project Schedule </w:t>
      </w:r>
      <w:r w:rsidRPr="00A063F5">
        <w:rPr>
          <w:rFonts w:ascii="Times New Roman" w:hAnsi="Times New Roman" w:cs="Times New Roman"/>
          <w:color w:val="000000"/>
          <w:sz w:val="22"/>
          <w:szCs w:val="22"/>
        </w:rPr>
        <w:t xml:space="preserve"> during the period of performance shall be provided to the COR for review no later than 10 business days prior to effective date of the change. The Management Plan shall be subject to the Government</w:t>
      </w:r>
      <w:r w:rsidR="0019594B" w:rsidRPr="00A063F5">
        <w:rPr>
          <w:rFonts w:ascii="Times New Roman" w:hAnsi="Times New Roman" w:cs="Times New Roman"/>
          <w:color w:val="000000"/>
          <w:sz w:val="22"/>
          <w:szCs w:val="22"/>
        </w:rPr>
        <w:t>’</w:t>
      </w:r>
      <w:r w:rsidRPr="00A063F5">
        <w:rPr>
          <w:rFonts w:ascii="Times New Roman" w:hAnsi="Times New Roman" w:cs="Times New Roman"/>
          <w:color w:val="000000"/>
          <w:sz w:val="22"/>
          <w:szCs w:val="22"/>
        </w:rPr>
        <w:t>s review and approval.  </w:t>
      </w:r>
    </w:p>
    <w:p w14:paraId="1111B4CB" w14:textId="5424F58F" w:rsidR="0039410E" w:rsidRPr="00A063F5" w:rsidRDefault="0039410E" w:rsidP="00863DDC">
      <w:pPr>
        <w:rPr>
          <w:rFonts w:ascii="Times New Roman" w:hAnsi="Times New Roman" w:cs="Times New Roman"/>
          <w:color w:val="000000"/>
          <w:sz w:val="22"/>
          <w:szCs w:val="22"/>
        </w:rPr>
      </w:pPr>
    </w:p>
    <w:p w14:paraId="7892DE7E" w14:textId="464240AF" w:rsidR="00724C5E" w:rsidRPr="00A063F5" w:rsidRDefault="00621887" w:rsidP="00724C5E">
      <w:pPr>
        <w:pStyle w:val="CommentText"/>
        <w:rPr>
          <w:sz w:val="22"/>
          <w:szCs w:val="22"/>
        </w:rPr>
      </w:pPr>
      <w:r w:rsidRPr="00A063F5">
        <w:rPr>
          <w:rFonts w:ascii="Times New Roman" w:hAnsi="Times New Roman"/>
          <w:color w:val="000000"/>
          <w:sz w:val="22"/>
          <w:szCs w:val="22"/>
        </w:rPr>
        <w:t>Within 60 days of the exercise of ea</w:t>
      </w:r>
      <w:r w:rsidR="005E0019" w:rsidRPr="00A063F5">
        <w:rPr>
          <w:rFonts w:ascii="Times New Roman" w:hAnsi="Times New Roman"/>
          <w:color w:val="000000"/>
          <w:sz w:val="22"/>
          <w:szCs w:val="22"/>
        </w:rPr>
        <w:t>ch option period, the Contractor</w:t>
      </w:r>
      <w:r w:rsidRPr="00A063F5">
        <w:rPr>
          <w:rFonts w:ascii="Times New Roman" w:hAnsi="Times New Roman"/>
          <w:color w:val="000000"/>
          <w:sz w:val="22"/>
          <w:szCs w:val="22"/>
        </w:rPr>
        <w:t xml:space="preserve"> </w:t>
      </w:r>
      <w:r w:rsidR="00CF354A">
        <w:rPr>
          <w:rFonts w:ascii="Times New Roman" w:hAnsi="Times New Roman"/>
          <w:color w:val="000000"/>
          <w:sz w:val="22"/>
          <w:szCs w:val="22"/>
        </w:rPr>
        <w:t>shall</w:t>
      </w:r>
      <w:r w:rsidRPr="00A063F5">
        <w:rPr>
          <w:rFonts w:ascii="Times New Roman" w:hAnsi="Times New Roman"/>
          <w:color w:val="000000"/>
          <w:sz w:val="22"/>
          <w:szCs w:val="22"/>
        </w:rPr>
        <w:t xml:space="preserve"> review the </w:t>
      </w:r>
      <w:r w:rsidR="00724C5E" w:rsidRPr="00A063F5">
        <w:rPr>
          <w:rFonts w:ascii="Times New Roman" w:hAnsi="Times New Roman"/>
          <w:color w:val="000000"/>
          <w:sz w:val="22"/>
          <w:szCs w:val="22"/>
        </w:rPr>
        <w:t>Management Plan</w:t>
      </w:r>
      <w:r w:rsidR="008B583E" w:rsidRPr="00A063F5">
        <w:rPr>
          <w:rFonts w:ascii="Times New Roman" w:hAnsi="Times New Roman"/>
          <w:color w:val="000000"/>
          <w:sz w:val="22"/>
          <w:szCs w:val="22"/>
        </w:rPr>
        <w:t>/Project Schedule</w:t>
      </w:r>
      <w:r w:rsidRPr="00A063F5">
        <w:rPr>
          <w:rFonts w:ascii="Times New Roman" w:hAnsi="Times New Roman"/>
          <w:color w:val="000000"/>
          <w:sz w:val="22"/>
          <w:szCs w:val="22"/>
        </w:rPr>
        <w:t xml:space="preserve"> to determine if changes are required.  If changes are required the Contractor shall submit a revised </w:t>
      </w:r>
      <w:r w:rsidR="00724C5E" w:rsidRPr="00A063F5">
        <w:rPr>
          <w:rFonts w:ascii="Times New Roman" w:hAnsi="Times New Roman"/>
          <w:color w:val="000000"/>
          <w:sz w:val="22"/>
          <w:szCs w:val="22"/>
        </w:rPr>
        <w:t xml:space="preserve">Management </w:t>
      </w:r>
      <w:r w:rsidRPr="00A063F5">
        <w:rPr>
          <w:rFonts w:ascii="Times New Roman" w:hAnsi="Times New Roman"/>
          <w:color w:val="000000"/>
          <w:sz w:val="22"/>
          <w:szCs w:val="22"/>
        </w:rPr>
        <w:t>Plan</w:t>
      </w:r>
      <w:r w:rsidR="008B583E" w:rsidRPr="00A063F5">
        <w:rPr>
          <w:rFonts w:ascii="Times New Roman" w:hAnsi="Times New Roman"/>
          <w:color w:val="000000"/>
          <w:sz w:val="22"/>
          <w:szCs w:val="22"/>
        </w:rPr>
        <w:t xml:space="preserve">/Project Schedule </w:t>
      </w:r>
      <w:r w:rsidRPr="00A063F5">
        <w:rPr>
          <w:rFonts w:ascii="Times New Roman" w:hAnsi="Times New Roman"/>
          <w:color w:val="000000"/>
          <w:sz w:val="22"/>
          <w:szCs w:val="22"/>
        </w:rPr>
        <w:t xml:space="preserve"> before the 61</w:t>
      </w:r>
      <w:r w:rsidRPr="00A063F5">
        <w:rPr>
          <w:rFonts w:ascii="Times New Roman" w:hAnsi="Times New Roman"/>
          <w:color w:val="000000"/>
          <w:sz w:val="22"/>
          <w:szCs w:val="22"/>
          <w:vertAlign w:val="superscript"/>
        </w:rPr>
        <w:t>st</w:t>
      </w:r>
      <w:r w:rsidRPr="00A063F5">
        <w:rPr>
          <w:rFonts w:ascii="Times New Roman" w:hAnsi="Times New Roman"/>
          <w:color w:val="000000"/>
          <w:sz w:val="22"/>
          <w:szCs w:val="22"/>
        </w:rPr>
        <w:t xml:space="preserve"> day of the exercised </w:t>
      </w:r>
      <w:r w:rsidR="004C7C5F" w:rsidRPr="00A063F5">
        <w:rPr>
          <w:rFonts w:ascii="Times New Roman" w:hAnsi="Times New Roman"/>
          <w:color w:val="000000"/>
          <w:sz w:val="22"/>
          <w:szCs w:val="22"/>
        </w:rPr>
        <w:t>option</w:t>
      </w:r>
      <w:r w:rsidRPr="00A063F5">
        <w:rPr>
          <w:rFonts w:ascii="Times New Roman" w:hAnsi="Times New Roman"/>
          <w:color w:val="000000"/>
          <w:sz w:val="22"/>
          <w:szCs w:val="22"/>
        </w:rPr>
        <w:t xml:space="preserve"> period. If</w:t>
      </w:r>
      <w:r w:rsidR="004C0E15" w:rsidRPr="00A063F5">
        <w:rPr>
          <w:rFonts w:ascii="Times New Roman" w:hAnsi="Times New Roman"/>
          <w:color w:val="000000"/>
          <w:sz w:val="22"/>
          <w:szCs w:val="22"/>
        </w:rPr>
        <w:t xml:space="preserve"> changes are not required, the C</w:t>
      </w:r>
      <w:r w:rsidRPr="00A063F5">
        <w:rPr>
          <w:rFonts w:ascii="Times New Roman" w:hAnsi="Times New Roman"/>
          <w:color w:val="000000"/>
          <w:sz w:val="22"/>
          <w:szCs w:val="22"/>
        </w:rPr>
        <w:t xml:space="preserve">ontractor shall submit </w:t>
      </w:r>
      <w:r w:rsidR="005E0019" w:rsidRPr="00A063F5">
        <w:rPr>
          <w:rFonts w:ascii="Times New Roman" w:hAnsi="Times New Roman"/>
          <w:color w:val="000000"/>
          <w:sz w:val="22"/>
          <w:szCs w:val="22"/>
        </w:rPr>
        <w:t>a letter via</w:t>
      </w:r>
      <w:r w:rsidRPr="00A063F5">
        <w:rPr>
          <w:rFonts w:ascii="Times New Roman" w:hAnsi="Times New Roman"/>
          <w:color w:val="000000"/>
          <w:sz w:val="22"/>
          <w:szCs w:val="22"/>
        </w:rPr>
        <w:t xml:space="preserve"> email </w:t>
      </w:r>
      <w:r w:rsidR="005E0019" w:rsidRPr="00A063F5">
        <w:rPr>
          <w:rFonts w:ascii="Times New Roman" w:hAnsi="Times New Roman"/>
          <w:color w:val="000000"/>
          <w:sz w:val="22"/>
          <w:szCs w:val="22"/>
        </w:rPr>
        <w:t>declaring that the existing</w:t>
      </w:r>
      <w:r w:rsidR="00724C5E" w:rsidRPr="00A063F5">
        <w:rPr>
          <w:rFonts w:ascii="Times New Roman" w:hAnsi="Times New Roman"/>
          <w:color w:val="000000"/>
          <w:sz w:val="22"/>
          <w:szCs w:val="22"/>
        </w:rPr>
        <w:t xml:space="preserve"> Management Plan</w:t>
      </w:r>
      <w:r w:rsidR="008B583E" w:rsidRPr="00A063F5">
        <w:rPr>
          <w:rFonts w:ascii="Times New Roman" w:hAnsi="Times New Roman"/>
          <w:color w:val="000000"/>
          <w:sz w:val="22"/>
          <w:szCs w:val="22"/>
        </w:rPr>
        <w:t>/Project Schedule</w:t>
      </w:r>
      <w:r w:rsidR="00724C5E" w:rsidRPr="00A063F5">
        <w:rPr>
          <w:rFonts w:ascii="Times New Roman" w:hAnsi="Times New Roman"/>
          <w:color w:val="000000"/>
          <w:sz w:val="22"/>
          <w:szCs w:val="22"/>
        </w:rPr>
        <w:t xml:space="preserve"> is accurate, complete, and current </w:t>
      </w:r>
      <w:r w:rsidR="004C7C5F" w:rsidRPr="00A063F5">
        <w:rPr>
          <w:rFonts w:ascii="Times New Roman" w:hAnsi="Times New Roman"/>
          <w:color w:val="000000"/>
          <w:sz w:val="22"/>
          <w:szCs w:val="22"/>
        </w:rPr>
        <w:t>before</w:t>
      </w:r>
      <w:r w:rsidR="00724C5E" w:rsidRPr="00A063F5">
        <w:rPr>
          <w:rFonts w:ascii="Times New Roman" w:hAnsi="Times New Roman"/>
          <w:color w:val="000000"/>
          <w:sz w:val="22"/>
          <w:szCs w:val="22"/>
        </w:rPr>
        <w:t xml:space="preserve"> the 61</w:t>
      </w:r>
      <w:r w:rsidR="00724C5E" w:rsidRPr="00A063F5">
        <w:rPr>
          <w:rFonts w:ascii="Times New Roman" w:hAnsi="Times New Roman"/>
          <w:color w:val="000000"/>
          <w:sz w:val="22"/>
          <w:szCs w:val="22"/>
          <w:vertAlign w:val="superscript"/>
        </w:rPr>
        <w:t>st</w:t>
      </w:r>
      <w:r w:rsidR="00724C5E" w:rsidRPr="00A063F5">
        <w:rPr>
          <w:rFonts w:ascii="Times New Roman" w:hAnsi="Times New Roman"/>
          <w:color w:val="000000"/>
          <w:sz w:val="22"/>
          <w:szCs w:val="22"/>
        </w:rPr>
        <w:t xml:space="preserve"> day of the exercised option period.</w:t>
      </w:r>
    </w:p>
    <w:bookmarkEnd w:id="12"/>
    <w:p w14:paraId="522F6B40" w14:textId="77777777" w:rsidR="0085069C" w:rsidRPr="00A063F5" w:rsidRDefault="0085069C" w:rsidP="00863DDC">
      <w:pPr>
        <w:rPr>
          <w:rFonts w:ascii="Times New Roman" w:hAnsi="Times New Roman" w:cs="Times New Roman"/>
          <w:sz w:val="22"/>
          <w:szCs w:val="22"/>
          <w:u w:val="single"/>
        </w:rPr>
      </w:pPr>
      <w:r w:rsidRPr="00A063F5">
        <w:rPr>
          <w:rFonts w:ascii="Times New Roman" w:hAnsi="Times New Roman" w:cs="Times New Roman"/>
          <w:sz w:val="22"/>
          <w:szCs w:val="22"/>
          <w:u w:val="single"/>
        </w:rPr>
        <w:br w:type="page"/>
      </w:r>
    </w:p>
    <w:p w14:paraId="1E107598" w14:textId="51B970F6" w:rsidR="00863DDC" w:rsidRPr="00A063F5" w:rsidRDefault="00863DDC" w:rsidP="00863DDC">
      <w:pPr>
        <w:rPr>
          <w:rFonts w:ascii="Times New Roman" w:hAnsi="Times New Roman" w:cs="Times New Roman"/>
          <w:sz w:val="22"/>
          <w:szCs w:val="22"/>
        </w:rPr>
      </w:pPr>
      <w:r w:rsidRPr="00A063F5">
        <w:rPr>
          <w:rFonts w:ascii="Times New Roman" w:hAnsi="Times New Roman" w:cs="Times New Roman"/>
          <w:sz w:val="22"/>
          <w:szCs w:val="22"/>
          <w:u w:val="single"/>
        </w:rPr>
        <w:lastRenderedPageBreak/>
        <w:t xml:space="preserve">Deliverables   </w:t>
      </w:r>
    </w:p>
    <w:p w14:paraId="48510361" w14:textId="729A359A" w:rsidR="00863DDC" w:rsidRPr="00A063F5" w:rsidRDefault="00212A44" w:rsidP="00863DDC">
      <w:pPr>
        <w:rPr>
          <w:rFonts w:ascii="Times New Roman" w:hAnsi="Times New Roman" w:cs="Times New Roman"/>
          <w:sz w:val="22"/>
          <w:szCs w:val="22"/>
        </w:rPr>
      </w:pPr>
      <w:r w:rsidRPr="00A063F5">
        <w:rPr>
          <w:rFonts w:ascii="Times New Roman" w:hAnsi="Times New Roman" w:cs="Times New Roman"/>
          <w:sz w:val="22"/>
          <w:szCs w:val="22"/>
        </w:rPr>
        <w:t>A0</w:t>
      </w:r>
      <w:r w:rsidR="00CA2BA1" w:rsidRPr="00A063F5">
        <w:rPr>
          <w:rFonts w:ascii="Times New Roman" w:hAnsi="Times New Roman" w:cs="Times New Roman"/>
          <w:sz w:val="22"/>
          <w:szCs w:val="22"/>
        </w:rPr>
        <w:t>19</w:t>
      </w:r>
      <w:r w:rsidRPr="00A063F5">
        <w:rPr>
          <w:rFonts w:ascii="Times New Roman" w:hAnsi="Times New Roman" w:cs="Times New Roman"/>
          <w:sz w:val="22"/>
          <w:szCs w:val="22"/>
        </w:rPr>
        <w:t xml:space="preserve"> Preliminary </w:t>
      </w:r>
      <w:r w:rsidR="00CA2BA1" w:rsidRPr="00A063F5">
        <w:rPr>
          <w:rFonts w:ascii="Times New Roman" w:hAnsi="Times New Roman" w:cs="Times New Roman"/>
          <w:sz w:val="22"/>
          <w:szCs w:val="22"/>
        </w:rPr>
        <w:t xml:space="preserve">Contingency </w:t>
      </w:r>
      <w:r w:rsidRPr="00A063F5">
        <w:rPr>
          <w:rFonts w:ascii="Times New Roman" w:hAnsi="Times New Roman" w:cs="Times New Roman"/>
          <w:sz w:val="22"/>
          <w:szCs w:val="22"/>
        </w:rPr>
        <w:t>Plan</w:t>
      </w:r>
      <w:r w:rsidRPr="00A063F5">
        <w:rPr>
          <w:rFonts w:ascii="Times New Roman" w:hAnsi="Times New Roman" w:cs="Times New Roman"/>
          <w:sz w:val="22"/>
          <w:szCs w:val="22"/>
        </w:rPr>
        <w:br/>
        <w:t>A0</w:t>
      </w:r>
      <w:r w:rsidR="00CA2BA1" w:rsidRPr="00A063F5">
        <w:rPr>
          <w:rFonts w:ascii="Times New Roman" w:hAnsi="Times New Roman" w:cs="Times New Roman"/>
          <w:sz w:val="22"/>
          <w:szCs w:val="22"/>
        </w:rPr>
        <w:t>20</w:t>
      </w:r>
      <w:r w:rsidR="00863DDC" w:rsidRPr="00A063F5">
        <w:rPr>
          <w:rFonts w:ascii="Times New Roman" w:hAnsi="Times New Roman" w:cs="Times New Roman"/>
          <w:sz w:val="22"/>
          <w:szCs w:val="22"/>
        </w:rPr>
        <w:t xml:space="preserve"> Final </w:t>
      </w:r>
      <w:r w:rsidR="004C7C5F" w:rsidRPr="00A063F5">
        <w:rPr>
          <w:rFonts w:ascii="Times New Roman" w:hAnsi="Times New Roman" w:cs="Times New Roman"/>
          <w:sz w:val="22"/>
          <w:szCs w:val="22"/>
        </w:rPr>
        <w:t>Contingency Plan</w:t>
      </w:r>
    </w:p>
    <w:p w14:paraId="66FB6F49" w14:textId="1C6AFDF9" w:rsidR="00863DDC" w:rsidRPr="00A063F5" w:rsidRDefault="00212A44" w:rsidP="00863DDC">
      <w:pPr>
        <w:rPr>
          <w:rFonts w:ascii="Times New Roman" w:hAnsi="Times New Roman" w:cs="Times New Roman"/>
          <w:sz w:val="22"/>
          <w:szCs w:val="22"/>
        </w:rPr>
      </w:pPr>
      <w:r w:rsidRPr="00A063F5">
        <w:rPr>
          <w:rFonts w:ascii="Times New Roman" w:hAnsi="Times New Roman" w:cs="Times New Roman"/>
          <w:sz w:val="22"/>
          <w:szCs w:val="22"/>
        </w:rPr>
        <w:t>A0</w:t>
      </w:r>
      <w:r w:rsidR="008D3E7B" w:rsidRPr="00A063F5">
        <w:rPr>
          <w:rFonts w:ascii="Times New Roman" w:hAnsi="Times New Roman" w:cs="Times New Roman"/>
          <w:sz w:val="22"/>
          <w:szCs w:val="22"/>
        </w:rPr>
        <w:t>21</w:t>
      </w:r>
      <w:r w:rsidR="00863DDC" w:rsidRPr="00A063F5">
        <w:rPr>
          <w:rFonts w:ascii="Times New Roman" w:hAnsi="Times New Roman" w:cs="Times New Roman"/>
          <w:sz w:val="22"/>
          <w:szCs w:val="22"/>
        </w:rPr>
        <w:t xml:space="preserve"> Incident Notification</w:t>
      </w:r>
    </w:p>
    <w:p w14:paraId="56E9358F" w14:textId="4F9E08F5" w:rsidR="00863DDC" w:rsidRPr="00A063F5" w:rsidRDefault="00212A44" w:rsidP="00863DDC">
      <w:pPr>
        <w:rPr>
          <w:rFonts w:ascii="Times New Roman" w:hAnsi="Times New Roman" w:cs="Times New Roman"/>
          <w:sz w:val="22"/>
          <w:szCs w:val="22"/>
        </w:rPr>
      </w:pPr>
      <w:r w:rsidRPr="00A063F5">
        <w:rPr>
          <w:rFonts w:ascii="Times New Roman" w:hAnsi="Times New Roman" w:cs="Times New Roman"/>
          <w:sz w:val="22"/>
          <w:szCs w:val="22"/>
        </w:rPr>
        <w:t>A0</w:t>
      </w:r>
      <w:r w:rsidR="008D3E7B" w:rsidRPr="00A063F5">
        <w:rPr>
          <w:rFonts w:ascii="Times New Roman" w:hAnsi="Times New Roman" w:cs="Times New Roman"/>
          <w:sz w:val="22"/>
          <w:szCs w:val="22"/>
        </w:rPr>
        <w:t>22</w:t>
      </w:r>
      <w:r w:rsidR="00863DDC" w:rsidRPr="00A063F5">
        <w:rPr>
          <w:rFonts w:ascii="Times New Roman" w:hAnsi="Times New Roman" w:cs="Times New Roman"/>
          <w:sz w:val="22"/>
          <w:szCs w:val="22"/>
        </w:rPr>
        <w:t xml:space="preserve"> Incident Update</w:t>
      </w:r>
    </w:p>
    <w:p w14:paraId="4BB89A52" w14:textId="22326B7F" w:rsidR="00863DDC" w:rsidRPr="00A063F5" w:rsidRDefault="00212A44" w:rsidP="00863DDC">
      <w:pPr>
        <w:rPr>
          <w:rFonts w:ascii="Times New Roman" w:hAnsi="Times New Roman" w:cs="Times New Roman"/>
          <w:sz w:val="22"/>
          <w:szCs w:val="22"/>
        </w:rPr>
      </w:pPr>
      <w:r w:rsidRPr="00A063F5">
        <w:rPr>
          <w:rFonts w:ascii="Times New Roman" w:hAnsi="Times New Roman" w:cs="Times New Roman"/>
          <w:sz w:val="22"/>
          <w:szCs w:val="22"/>
        </w:rPr>
        <w:t>A0</w:t>
      </w:r>
      <w:r w:rsidR="008D3E7B" w:rsidRPr="00A063F5">
        <w:rPr>
          <w:rFonts w:ascii="Times New Roman" w:hAnsi="Times New Roman" w:cs="Times New Roman"/>
          <w:sz w:val="22"/>
          <w:szCs w:val="22"/>
        </w:rPr>
        <w:t>23</w:t>
      </w:r>
      <w:r w:rsidR="00863DDC" w:rsidRPr="00A063F5">
        <w:rPr>
          <w:rFonts w:ascii="Times New Roman" w:hAnsi="Times New Roman" w:cs="Times New Roman"/>
          <w:sz w:val="22"/>
          <w:szCs w:val="22"/>
        </w:rPr>
        <w:t xml:space="preserve"> Updated </w:t>
      </w:r>
      <w:r w:rsidR="00BF569A" w:rsidRPr="00A063F5">
        <w:rPr>
          <w:rFonts w:ascii="Times New Roman" w:hAnsi="Times New Roman" w:cs="Times New Roman"/>
          <w:sz w:val="22"/>
          <w:szCs w:val="22"/>
        </w:rPr>
        <w:t>Contingency</w:t>
      </w:r>
      <w:r w:rsidR="00863DDC" w:rsidRPr="00A063F5">
        <w:rPr>
          <w:rFonts w:ascii="Times New Roman" w:hAnsi="Times New Roman" w:cs="Times New Roman"/>
          <w:sz w:val="22"/>
          <w:szCs w:val="22"/>
        </w:rPr>
        <w:t xml:space="preserve"> Plan</w:t>
      </w:r>
    </w:p>
    <w:p w14:paraId="040520CC" w14:textId="24B768AC" w:rsidR="00863DDC" w:rsidRPr="00A063F5" w:rsidRDefault="00212A44" w:rsidP="00863DDC">
      <w:pPr>
        <w:rPr>
          <w:rFonts w:ascii="Times New Roman" w:hAnsi="Times New Roman" w:cs="Times New Roman"/>
          <w:sz w:val="22"/>
          <w:szCs w:val="22"/>
        </w:rPr>
      </w:pPr>
      <w:r w:rsidRPr="00A063F5">
        <w:rPr>
          <w:rFonts w:ascii="Times New Roman" w:hAnsi="Times New Roman" w:cs="Times New Roman"/>
          <w:sz w:val="22"/>
          <w:szCs w:val="22"/>
        </w:rPr>
        <w:t>A0</w:t>
      </w:r>
      <w:r w:rsidR="008D3E7B" w:rsidRPr="00A063F5">
        <w:rPr>
          <w:rFonts w:ascii="Times New Roman" w:hAnsi="Times New Roman" w:cs="Times New Roman"/>
          <w:sz w:val="22"/>
          <w:szCs w:val="22"/>
        </w:rPr>
        <w:t>24</w:t>
      </w:r>
      <w:r w:rsidR="00863DDC" w:rsidRPr="00A063F5">
        <w:rPr>
          <w:rFonts w:ascii="Times New Roman" w:hAnsi="Times New Roman" w:cs="Times New Roman"/>
          <w:sz w:val="22"/>
          <w:szCs w:val="22"/>
        </w:rPr>
        <w:t xml:space="preserve"> </w:t>
      </w:r>
      <w:r w:rsidR="000D41F2" w:rsidRPr="00A063F5">
        <w:rPr>
          <w:rFonts w:ascii="Times New Roman" w:hAnsi="Times New Roman" w:cs="Times New Roman"/>
          <w:sz w:val="22"/>
          <w:szCs w:val="22"/>
        </w:rPr>
        <w:t xml:space="preserve">Contingency </w:t>
      </w:r>
      <w:r w:rsidRPr="00A063F5">
        <w:rPr>
          <w:rFonts w:ascii="Times New Roman" w:hAnsi="Times New Roman" w:cs="Times New Roman"/>
          <w:sz w:val="22"/>
          <w:szCs w:val="22"/>
        </w:rPr>
        <w:t xml:space="preserve">Plan </w:t>
      </w:r>
      <w:r w:rsidR="000D41F2" w:rsidRPr="00A063F5">
        <w:rPr>
          <w:rFonts w:ascii="Times New Roman" w:hAnsi="Times New Roman" w:cs="Times New Roman"/>
          <w:sz w:val="22"/>
          <w:szCs w:val="22"/>
        </w:rPr>
        <w:t>Revi</w:t>
      </w:r>
      <w:r w:rsidR="00BF569A" w:rsidRPr="00A063F5">
        <w:rPr>
          <w:rFonts w:ascii="Times New Roman" w:hAnsi="Times New Roman" w:cs="Times New Roman"/>
          <w:sz w:val="22"/>
          <w:szCs w:val="22"/>
        </w:rPr>
        <w:t>e</w:t>
      </w:r>
      <w:r w:rsidR="000D41F2" w:rsidRPr="00A063F5">
        <w:rPr>
          <w:rFonts w:ascii="Times New Roman" w:hAnsi="Times New Roman" w:cs="Times New Roman"/>
          <w:sz w:val="22"/>
          <w:szCs w:val="22"/>
        </w:rPr>
        <w:t>w and Validation</w:t>
      </w:r>
      <w:r w:rsidRPr="00A063F5">
        <w:rPr>
          <w:rFonts w:ascii="Times New Roman" w:hAnsi="Times New Roman" w:cs="Times New Roman"/>
          <w:sz w:val="22"/>
          <w:szCs w:val="22"/>
        </w:rPr>
        <w:br/>
        <w:t>A0</w:t>
      </w:r>
      <w:r w:rsidR="000D41F2" w:rsidRPr="00A063F5">
        <w:rPr>
          <w:rFonts w:ascii="Times New Roman" w:hAnsi="Times New Roman" w:cs="Times New Roman"/>
          <w:sz w:val="22"/>
          <w:szCs w:val="22"/>
        </w:rPr>
        <w:t>25</w:t>
      </w:r>
      <w:r w:rsidR="00863DDC" w:rsidRPr="00A063F5">
        <w:rPr>
          <w:rFonts w:ascii="Times New Roman" w:hAnsi="Times New Roman" w:cs="Times New Roman"/>
          <w:sz w:val="22"/>
          <w:szCs w:val="22"/>
        </w:rPr>
        <w:t xml:space="preserve"> </w:t>
      </w:r>
      <w:bookmarkStart w:id="13" w:name="_Hlk498675055"/>
      <w:r w:rsidR="00863DDC" w:rsidRPr="00A063F5">
        <w:rPr>
          <w:rFonts w:ascii="Times New Roman" w:hAnsi="Times New Roman" w:cs="Times New Roman"/>
          <w:sz w:val="22"/>
          <w:szCs w:val="22"/>
        </w:rPr>
        <w:t>Final Management Plan</w:t>
      </w:r>
      <w:r w:rsidR="008B583E" w:rsidRPr="00A063F5">
        <w:rPr>
          <w:rFonts w:ascii="Times New Roman" w:hAnsi="Times New Roman" w:cs="Times New Roman"/>
          <w:sz w:val="22"/>
          <w:szCs w:val="22"/>
        </w:rPr>
        <w:t xml:space="preserve"> / Project Schedule</w:t>
      </w:r>
    </w:p>
    <w:bookmarkEnd w:id="13"/>
    <w:p w14:paraId="53C7DFE4" w14:textId="058EA1E4" w:rsidR="00863DDC" w:rsidRPr="00A063F5" w:rsidRDefault="00212A44" w:rsidP="00863DDC">
      <w:pPr>
        <w:rPr>
          <w:rFonts w:ascii="Times New Roman" w:hAnsi="Times New Roman" w:cs="Times New Roman"/>
          <w:sz w:val="22"/>
          <w:szCs w:val="22"/>
        </w:rPr>
      </w:pPr>
      <w:r w:rsidRPr="00A063F5">
        <w:rPr>
          <w:rFonts w:ascii="Times New Roman" w:hAnsi="Times New Roman" w:cs="Times New Roman"/>
          <w:sz w:val="22"/>
          <w:szCs w:val="22"/>
        </w:rPr>
        <w:t>A0</w:t>
      </w:r>
      <w:r w:rsidR="000D41F2" w:rsidRPr="00A063F5">
        <w:rPr>
          <w:rFonts w:ascii="Times New Roman" w:hAnsi="Times New Roman" w:cs="Times New Roman"/>
          <w:sz w:val="22"/>
          <w:szCs w:val="22"/>
        </w:rPr>
        <w:t>26</w:t>
      </w:r>
      <w:r w:rsidR="00863DDC" w:rsidRPr="00A063F5">
        <w:rPr>
          <w:rFonts w:ascii="Times New Roman" w:hAnsi="Times New Roman" w:cs="Times New Roman"/>
          <w:sz w:val="22"/>
          <w:szCs w:val="22"/>
        </w:rPr>
        <w:t xml:space="preserve"> </w:t>
      </w:r>
      <w:bookmarkStart w:id="14" w:name="_Hlk498675076"/>
      <w:r w:rsidR="00863DDC" w:rsidRPr="00A063F5">
        <w:rPr>
          <w:rFonts w:ascii="Times New Roman" w:hAnsi="Times New Roman" w:cs="Times New Roman"/>
          <w:sz w:val="22"/>
          <w:szCs w:val="22"/>
        </w:rPr>
        <w:t>Updated Management Plan</w:t>
      </w:r>
      <w:r w:rsidR="008B583E" w:rsidRPr="00A063F5">
        <w:rPr>
          <w:rFonts w:ascii="Times New Roman" w:hAnsi="Times New Roman" w:cs="Times New Roman"/>
          <w:sz w:val="22"/>
          <w:szCs w:val="22"/>
        </w:rPr>
        <w:t xml:space="preserve"> / Project Schedule</w:t>
      </w:r>
      <w:bookmarkEnd w:id="14"/>
    </w:p>
    <w:p w14:paraId="35E506FE" w14:textId="7C29494C" w:rsidR="00863DDC" w:rsidRPr="00A063F5" w:rsidRDefault="00724C5E" w:rsidP="00863DDC">
      <w:pPr>
        <w:pStyle w:val="Heading3"/>
        <w:rPr>
          <w:rFonts w:ascii="Times New Roman" w:hAnsi="Times New Roman"/>
          <w:b/>
          <w:sz w:val="22"/>
          <w:szCs w:val="22"/>
        </w:rPr>
      </w:pPr>
      <w:bookmarkStart w:id="15" w:name="_Hlk498766995"/>
      <w:r w:rsidRPr="00A063F5">
        <w:rPr>
          <w:rFonts w:ascii="Times New Roman" w:hAnsi="Times New Roman"/>
          <w:b/>
          <w:sz w:val="22"/>
          <w:szCs w:val="22"/>
        </w:rPr>
        <w:t xml:space="preserve">6.1  </w:t>
      </w:r>
      <w:r w:rsidR="00863DDC" w:rsidRPr="00A063F5">
        <w:rPr>
          <w:rFonts w:ascii="Times New Roman" w:hAnsi="Times New Roman"/>
          <w:b/>
          <w:sz w:val="22"/>
          <w:szCs w:val="22"/>
        </w:rPr>
        <w:t>Transition-In</w:t>
      </w:r>
    </w:p>
    <w:bookmarkEnd w:id="15"/>
    <w:p w14:paraId="5297358F" w14:textId="5DD43D71" w:rsidR="00724C5E" w:rsidRPr="00A063F5" w:rsidRDefault="00EC4B34" w:rsidP="00724C5E">
      <w:pPr>
        <w:rPr>
          <w:rFonts w:ascii="Times New Roman" w:hAnsi="Times New Roman" w:cs="Times New Roman"/>
          <w:color w:val="000000"/>
          <w:sz w:val="22"/>
          <w:szCs w:val="22"/>
        </w:rPr>
      </w:pPr>
      <w:r>
        <w:rPr>
          <w:rFonts w:ascii="Times New Roman" w:hAnsi="Times New Roman" w:cs="Times New Roman"/>
          <w:color w:val="000000"/>
          <w:sz w:val="22"/>
          <w:szCs w:val="22"/>
        </w:rPr>
        <w:t>T</w:t>
      </w:r>
      <w:r w:rsidR="00724C5E" w:rsidRPr="00A063F5">
        <w:rPr>
          <w:rFonts w:ascii="Times New Roman" w:hAnsi="Times New Roman" w:cs="Times New Roman"/>
          <w:color w:val="000000"/>
          <w:sz w:val="22"/>
          <w:szCs w:val="22"/>
        </w:rPr>
        <w:t xml:space="preserve">he </w:t>
      </w:r>
      <w:r>
        <w:rPr>
          <w:rFonts w:ascii="Times New Roman" w:hAnsi="Times New Roman" w:cs="Times New Roman"/>
          <w:color w:val="000000"/>
          <w:sz w:val="22"/>
          <w:szCs w:val="22"/>
        </w:rPr>
        <w:t xml:space="preserve">new </w:t>
      </w:r>
      <w:r w:rsidR="00724C5E" w:rsidRPr="00A063F5">
        <w:rPr>
          <w:rFonts w:ascii="Times New Roman" w:hAnsi="Times New Roman" w:cs="Times New Roman"/>
          <w:color w:val="000000"/>
          <w:sz w:val="22"/>
          <w:szCs w:val="22"/>
        </w:rPr>
        <w:t>Contractor shall have sufficient personnel on board during the 90-day Transition-In period to ensure a smooth transition with the incumbent. The Contractor shall provide an orderly transition of work acceptance and accomplishment such that any impact to the program is minimized.  During the Transition-In period, the Contractor shall begin to take responsibility for and implement the requirements, and gradually take on tasks in order to commence full performance of services by the end of the contract Transition-In period.  </w:t>
      </w:r>
    </w:p>
    <w:p w14:paraId="21A5A01C" w14:textId="77777777" w:rsidR="00724C5E" w:rsidRPr="00A063F5" w:rsidRDefault="00724C5E" w:rsidP="00863DDC">
      <w:pPr>
        <w:rPr>
          <w:rFonts w:ascii="Times New Roman" w:hAnsi="Times New Roman" w:cs="Times New Roman"/>
          <w:color w:val="000000"/>
          <w:sz w:val="22"/>
          <w:szCs w:val="22"/>
        </w:rPr>
      </w:pPr>
    </w:p>
    <w:p w14:paraId="2E4A1DF5" w14:textId="324611F6" w:rsidR="00863DDC" w:rsidRPr="00A063F5" w:rsidRDefault="000C485B" w:rsidP="000C485B">
      <w:pPr>
        <w:rPr>
          <w:rFonts w:ascii="Times New Roman" w:hAnsi="Times New Roman" w:cs="Times New Roman"/>
          <w:color w:val="000000"/>
          <w:sz w:val="22"/>
          <w:szCs w:val="22"/>
        </w:rPr>
      </w:pPr>
      <w:r w:rsidRPr="00A063F5">
        <w:rPr>
          <w:rFonts w:ascii="Times New Roman" w:hAnsi="Times New Roman" w:cs="Times New Roman"/>
          <w:sz w:val="22"/>
          <w:szCs w:val="22"/>
        </w:rPr>
        <w:t xml:space="preserve">The Contractor </w:t>
      </w:r>
      <w:r w:rsidR="00CF354A">
        <w:rPr>
          <w:rFonts w:ascii="Times New Roman" w:hAnsi="Times New Roman" w:cs="Times New Roman"/>
          <w:sz w:val="22"/>
          <w:szCs w:val="22"/>
        </w:rPr>
        <w:t>shall</w:t>
      </w:r>
      <w:r w:rsidRPr="00A063F5">
        <w:rPr>
          <w:rFonts w:ascii="Times New Roman" w:hAnsi="Times New Roman" w:cs="Times New Roman"/>
          <w:sz w:val="22"/>
          <w:szCs w:val="22"/>
        </w:rPr>
        <w:t xml:space="preserve"> be required to brief the Transition</w:t>
      </w:r>
      <w:r w:rsidR="00AB102E" w:rsidRPr="00A063F5">
        <w:rPr>
          <w:rFonts w:ascii="Times New Roman" w:hAnsi="Times New Roman" w:cs="Times New Roman"/>
          <w:sz w:val="22"/>
          <w:szCs w:val="22"/>
        </w:rPr>
        <w:t>-In</w:t>
      </w:r>
      <w:r w:rsidRPr="00A063F5">
        <w:rPr>
          <w:rFonts w:ascii="Times New Roman" w:hAnsi="Times New Roman" w:cs="Times New Roman"/>
          <w:sz w:val="22"/>
          <w:szCs w:val="22"/>
        </w:rPr>
        <w:t xml:space="preserve"> Plan that was submitted with the proposal at the post award conference. The Contractor shall submit a revised Final Transition-In </w:t>
      </w:r>
      <w:r w:rsidR="0058675B" w:rsidRPr="00A063F5">
        <w:rPr>
          <w:rFonts w:ascii="Times New Roman" w:hAnsi="Times New Roman" w:cs="Times New Roman"/>
          <w:sz w:val="22"/>
          <w:szCs w:val="22"/>
        </w:rPr>
        <w:t xml:space="preserve">Plan </w:t>
      </w:r>
      <w:r w:rsidRPr="00A063F5">
        <w:rPr>
          <w:rFonts w:ascii="Times New Roman" w:hAnsi="Times New Roman" w:cs="Times New Roman"/>
          <w:sz w:val="22"/>
          <w:szCs w:val="22"/>
        </w:rPr>
        <w:t>within 5 business days after the post-award conference to the COR via email</w:t>
      </w:r>
      <w:r w:rsidR="00EC4B34">
        <w:rPr>
          <w:rFonts w:ascii="Times New Roman" w:hAnsi="Times New Roman" w:cs="Times New Roman"/>
          <w:sz w:val="22"/>
          <w:szCs w:val="22"/>
        </w:rPr>
        <w:t xml:space="preserve"> for review and approval</w:t>
      </w:r>
      <w:r w:rsidRPr="00A063F5">
        <w:rPr>
          <w:rFonts w:ascii="Times New Roman" w:hAnsi="Times New Roman" w:cs="Times New Roman"/>
          <w:color w:val="000000"/>
          <w:sz w:val="22"/>
          <w:szCs w:val="22"/>
        </w:rPr>
        <w:t>.</w:t>
      </w:r>
      <w:r w:rsidRPr="00A063F5">
        <w:rPr>
          <w:rFonts w:ascii="Times New Roman" w:hAnsi="Times New Roman" w:cs="Times New Roman"/>
          <w:sz w:val="22"/>
          <w:szCs w:val="22"/>
        </w:rPr>
        <w:t xml:space="preserve">  </w:t>
      </w:r>
      <w:r w:rsidR="00863DDC" w:rsidRPr="00A063F5">
        <w:rPr>
          <w:rFonts w:ascii="Times New Roman" w:hAnsi="Times New Roman" w:cs="Times New Roman"/>
          <w:color w:val="000000"/>
          <w:sz w:val="22"/>
          <w:szCs w:val="22"/>
        </w:rPr>
        <w:t xml:space="preserve">The Contractor shall develop and implement procedures to ensure a smooth transition of the duties under this PWS with no interruption of performance. </w:t>
      </w:r>
    </w:p>
    <w:p w14:paraId="3A66B730" w14:textId="77777777" w:rsidR="000C485B" w:rsidRPr="00A063F5" w:rsidRDefault="000C485B" w:rsidP="000C485B">
      <w:pPr>
        <w:rPr>
          <w:rFonts w:ascii="Times New Roman" w:hAnsi="Times New Roman" w:cs="Times New Roman"/>
          <w:color w:val="000000"/>
          <w:sz w:val="22"/>
          <w:szCs w:val="22"/>
        </w:rPr>
      </w:pPr>
    </w:p>
    <w:p w14:paraId="6C6C181E" w14:textId="6C1E274D"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During the Transition-In period, the Contract</w:t>
      </w:r>
      <w:r w:rsidR="00BF569A" w:rsidRPr="00A063F5">
        <w:rPr>
          <w:rFonts w:ascii="Times New Roman" w:hAnsi="Times New Roman" w:cs="Times New Roman"/>
          <w:color w:val="000000"/>
          <w:sz w:val="22"/>
          <w:szCs w:val="22"/>
        </w:rPr>
        <w:t>or</w:t>
      </w:r>
      <w:r w:rsidRPr="00A063F5">
        <w:rPr>
          <w:rFonts w:ascii="Times New Roman" w:hAnsi="Times New Roman" w:cs="Times New Roman"/>
          <w:color w:val="000000"/>
          <w:sz w:val="22"/>
          <w:szCs w:val="22"/>
        </w:rPr>
        <w:t xml:space="preserve"> shall obtain access to HUD systems for performing the tasks in this PWS for all personnel who require access to the system to perform their duties</w:t>
      </w:r>
      <w:r w:rsidR="007F0F34">
        <w:rPr>
          <w:rFonts w:ascii="Times New Roman" w:hAnsi="Times New Roman" w:cs="Times New Roman"/>
          <w:color w:val="000000"/>
          <w:sz w:val="22"/>
          <w:szCs w:val="22"/>
        </w:rPr>
        <w:t xml:space="preserve"> in accordance with</w:t>
      </w:r>
      <w:r w:rsidR="00464057">
        <w:rPr>
          <w:rFonts w:ascii="Times New Roman" w:hAnsi="Times New Roman" w:cs="Times New Roman"/>
          <w:color w:val="000000"/>
          <w:sz w:val="22"/>
          <w:szCs w:val="22"/>
        </w:rPr>
        <w:t xml:space="preserve"> </w:t>
      </w:r>
      <w:r w:rsidR="00EC4B34">
        <w:rPr>
          <w:rFonts w:ascii="Times New Roman" w:hAnsi="Times New Roman" w:cs="Times New Roman"/>
          <w:color w:val="000000"/>
          <w:sz w:val="22"/>
          <w:szCs w:val="22"/>
        </w:rPr>
        <w:t xml:space="preserve">HUDAR </w:t>
      </w:r>
      <w:r w:rsidR="00EC4B34" w:rsidRPr="00464057">
        <w:rPr>
          <w:rFonts w:ascii="Times New Roman" w:hAnsi="Times New Roman" w:cs="Times New Roman"/>
          <w:bCs/>
          <w:sz w:val="22"/>
          <w:szCs w:val="22"/>
          <w:lang w:val="en"/>
        </w:rPr>
        <w:t xml:space="preserve">2452.239-70 </w:t>
      </w:r>
      <w:r w:rsidR="00EC4B34" w:rsidRPr="00464057">
        <w:rPr>
          <w:rFonts w:ascii="Times New Roman" w:hAnsi="Times New Roman" w:cs="Times New Roman"/>
          <w:sz w:val="22"/>
          <w:szCs w:val="22"/>
          <w:lang w:val="en"/>
        </w:rPr>
        <w:t>ACCESS TO HUD SYSTEMS (DEVIATION MAY 2017)</w:t>
      </w:r>
      <w:r w:rsidR="007F0F34" w:rsidRPr="00464057">
        <w:rPr>
          <w:rFonts w:ascii="Times New Roman" w:hAnsi="Times New Roman" w:cs="Times New Roman"/>
          <w:sz w:val="22"/>
          <w:szCs w:val="22"/>
          <w:lang w:val="en"/>
        </w:rPr>
        <w:t>.</w:t>
      </w:r>
      <w:r w:rsidRPr="00464057">
        <w:rPr>
          <w:rFonts w:ascii="Times New Roman" w:hAnsi="Times New Roman" w:cs="Times New Roman"/>
          <w:color w:val="000000"/>
          <w:sz w:val="22"/>
          <w:szCs w:val="22"/>
        </w:rPr>
        <w:t xml:space="preserve"> Once</w:t>
      </w:r>
      <w:r w:rsidRPr="00A063F5">
        <w:rPr>
          <w:rFonts w:ascii="Times New Roman" w:hAnsi="Times New Roman" w:cs="Times New Roman"/>
          <w:color w:val="000000"/>
          <w:sz w:val="22"/>
          <w:szCs w:val="22"/>
        </w:rPr>
        <w:t xml:space="preserve"> this access is obtained, the Contractor shall familiarize itself with the structure of and fields present in HUD systems that the Contractor </w:t>
      </w:r>
      <w:r w:rsidR="00CF354A">
        <w:rPr>
          <w:rFonts w:ascii="Times New Roman" w:hAnsi="Times New Roman" w:cs="Times New Roman"/>
          <w:color w:val="000000"/>
          <w:sz w:val="22"/>
          <w:szCs w:val="22"/>
        </w:rPr>
        <w:t>shall</w:t>
      </w:r>
      <w:r w:rsidRPr="00A063F5">
        <w:rPr>
          <w:rFonts w:ascii="Times New Roman" w:hAnsi="Times New Roman" w:cs="Times New Roman"/>
          <w:color w:val="000000"/>
          <w:sz w:val="22"/>
          <w:szCs w:val="22"/>
        </w:rPr>
        <w:t xml:space="preserve"> work with under the task described in this PWS. The Contractor shall review the information available in HUD systems regarding the HAP Contracts assigned to the Contractor under this contract.</w:t>
      </w:r>
    </w:p>
    <w:p w14:paraId="591B3E12" w14:textId="2084C4B5" w:rsidR="00405459" w:rsidRPr="00A063F5" w:rsidRDefault="00405459" w:rsidP="00863DDC">
      <w:pPr>
        <w:rPr>
          <w:rFonts w:ascii="Times New Roman" w:hAnsi="Times New Roman" w:cs="Times New Roman"/>
          <w:color w:val="000000"/>
          <w:sz w:val="22"/>
          <w:szCs w:val="22"/>
        </w:rPr>
      </w:pPr>
    </w:p>
    <w:p w14:paraId="207B0CED" w14:textId="758BE71C" w:rsidR="00405459" w:rsidRPr="00A063F5" w:rsidRDefault="00405459"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The Contractor shall establish a physical infrastructure, retain qualified staff and obtain the necessary information technology applications to perform the tasks required in this PWS. The Contractor shall provide training to its workforce that will enable them to provide the services required under this PWS, obtain all required licenses, permits, and legal permissions required to conduct business in the assigned area.</w:t>
      </w:r>
    </w:p>
    <w:p w14:paraId="6869E93E" w14:textId="77777777" w:rsidR="0058675B" w:rsidRPr="00A063F5" w:rsidRDefault="0058675B" w:rsidP="00863DDC">
      <w:pPr>
        <w:rPr>
          <w:rFonts w:ascii="Times New Roman" w:hAnsi="Times New Roman" w:cs="Times New Roman"/>
          <w:color w:val="000000"/>
          <w:sz w:val="22"/>
          <w:szCs w:val="22"/>
        </w:rPr>
      </w:pPr>
    </w:p>
    <w:p w14:paraId="09E6281E" w14:textId="6BE5C2AA" w:rsidR="00863DDC" w:rsidRPr="00A063F5" w:rsidRDefault="00405459"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The Contractor shall complete preparation activities within the first 60 days of the Transition-In, including but not limited to: attending post-award conferences and meetings with HUD staff, establishing its physical infrastructure, ensuring that its workforce is trained, qualified, in-place, and has the appropriate access to perform all tasks required in the PWS,</w:t>
      </w:r>
      <w:r w:rsidR="0018322D" w:rsidRPr="00A063F5">
        <w:rPr>
          <w:rFonts w:ascii="Times New Roman" w:hAnsi="Times New Roman" w:cs="Times New Roman"/>
          <w:color w:val="000000"/>
          <w:sz w:val="22"/>
          <w:szCs w:val="22"/>
        </w:rPr>
        <w:t xml:space="preserve"> requiring all necessary licenses and permissions to conduct business in the assigned area, and having the appropriate systems and procedures in place in order to fully perform the responsibilities contained in the PWS.</w:t>
      </w:r>
    </w:p>
    <w:p w14:paraId="26C9DEB5" w14:textId="77777777" w:rsidR="00BF569A" w:rsidRPr="00A063F5" w:rsidRDefault="00BF569A" w:rsidP="00863DDC">
      <w:pPr>
        <w:rPr>
          <w:rFonts w:ascii="Times New Roman" w:hAnsi="Times New Roman" w:cs="Times New Roman"/>
          <w:color w:val="000000"/>
          <w:sz w:val="22"/>
          <w:szCs w:val="22"/>
        </w:rPr>
      </w:pPr>
    </w:p>
    <w:p w14:paraId="5D9DCC0E" w14:textId="6FF1911F" w:rsidR="00863DDC" w:rsidRPr="00A063F5" w:rsidRDefault="0018322D"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Beginning immediately following the post-award meeting and continuing throughout the transition-in period, t</w:t>
      </w:r>
      <w:r w:rsidR="00863DDC" w:rsidRPr="00A063F5">
        <w:rPr>
          <w:rFonts w:ascii="Times New Roman" w:hAnsi="Times New Roman" w:cs="Times New Roman"/>
          <w:color w:val="000000"/>
          <w:sz w:val="22"/>
          <w:szCs w:val="22"/>
        </w:rPr>
        <w:t>he Contractor shall communicate with the incumbent Contractor to ensure a smooth transition of responsibility of tasks. This communication shall include, but is not limited to, obtaining information regarding any properties that are currently out of compliance with HUD requirements, any special circumstances surroundi</w:t>
      </w:r>
      <w:r w:rsidR="003D1500" w:rsidRPr="00A063F5">
        <w:rPr>
          <w:rFonts w:ascii="Times New Roman" w:hAnsi="Times New Roman" w:cs="Times New Roman"/>
          <w:color w:val="000000"/>
          <w:sz w:val="22"/>
          <w:szCs w:val="22"/>
        </w:rPr>
        <w:t>ng the program or specific HAP C</w:t>
      </w:r>
      <w:r w:rsidR="00863DDC" w:rsidRPr="00A063F5">
        <w:rPr>
          <w:rFonts w:ascii="Times New Roman" w:hAnsi="Times New Roman" w:cs="Times New Roman"/>
          <w:color w:val="000000"/>
          <w:sz w:val="22"/>
          <w:szCs w:val="22"/>
        </w:rPr>
        <w:t>ontracts, or any other issues that require particular attention.</w:t>
      </w:r>
    </w:p>
    <w:p w14:paraId="693CA961" w14:textId="1C27CBF8" w:rsidR="0018322D" w:rsidRPr="00A063F5" w:rsidRDefault="0018322D" w:rsidP="00863DDC">
      <w:pPr>
        <w:rPr>
          <w:rFonts w:ascii="Times New Roman" w:hAnsi="Times New Roman" w:cs="Times New Roman"/>
          <w:color w:val="000000"/>
          <w:sz w:val="22"/>
          <w:szCs w:val="22"/>
        </w:rPr>
      </w:pPr>
    </w:p>
    <w:p w14:paraId="57AAE288" w14:textId="09072BD7" w:rsidR="0018322D" w:rsidRPr="00A063F5" w:rsidRDefault="0018322D" w:rsidP="0018322D">
      <w:pPr>
        <w:rPr>
          <w:rFonts w:ascii="Times New Roman" w:hAnsi="Times New Roman" w:cs="Times New Roman"/>
          <w:color w:val="000000"/>
          <w:sz w:val="22"/>
          <w:szCs w:val="22"/>
        </w:rPr>
      </w:pPr>
      <w:bookmarkStart w:id="16" w:name="_Hlk498766884"/>
      <w:r w:rsidRPr="00A063F5">
        <w:rPr>
          <w:rFonts w:ascii="Times New Roman" w:hAnsi="Times New Roman" w:cs="Times New Roman"/>
          <w:color w:val="000000"/>
          <w:sz w:val="22"/>
          <w:szCs w:val="22"/>
        </w:rPr>
        <w:t>HUD will begin assigning properties to the Contractor through the iREMS system on the 61</w:t>
      </w:r>
      <w:r w:rsidRPr="00A063F5">
        <w:rPr>
          <w:rFonts w:ascii="Times New Roman" w:hAnsi="Times New Roman" w:cs="Times New Roman"/>
          <w:color w:val="000000"/>
          <w:sz w:val="22"/>
          <w:szCs w:val="22"/>
          <w:vertAlign w:val="superscript"/>
        </w:rPr>
        <w:t>st</w:t>
      </w:r>
      <w:r w:rsidRPr="00A063F5">
        <w:rPr>
          <w:rFonts w:ascii="Times New Roman" w:hAnsi="Times New Roman" w:cs="Times New Roman"/>
          <w:color w:val="000000"/>
          <w:sz w:val="22"/>
          <w:szCs w:val="22"/>
        </w:rPr>
        <w:t xml:space="preserve"> day of the transition-in period. The Contractor </w:t>
      </w:r>
      <w:r w:rsidR="00CF354A">
        <w:rPr>
          <w:rFonts w:ascii="Times New Roman" w:hAnsi="Times New Roman" w:cs="Times New Roman"/>
          <w:color w:val="000000"/>
          <w:sz w:val="22"/>
          <w:szCs w:val="22"/>
        </w:rPr>
        <w:t>shall</w:t>
      </w:r>
      <w:r w:rsidRPr="00A063F5">
        <w:rPr>
          <w:rFonts w:ascii="Times New Roman" w:hAnsi="Times New Roman" w:cs="Times New Roman"/>
          <w:color w:val="000000"/>
          <w:sz w:val="22"/>
          <w:szCs w:val="22"/>
        </w:rPr>
        <w:t xml:space="preserve"> be responsible for performing tasks for these properties immediately upon assignment of the asset. HUD will continue to assign properties to the Contractor throughout the balance of the </w:t>
      </w:r>
      <w:r w:rsidRPr="00A063F5">
        <w:rPr>
          <w:rFonts w:ascii="Times New Roman" w:hAnsi="Times New Roman" w:cs="Times New Roman"/>
          <w:color w:val="000000"/>
          <w:sz w:val="22"/>
          <w:szCs w:val="22"/>
        </w:rPr>
        <w:lastRenderedPageBreak/>
        <w:t>transition-in period and afterwards, and assignments may happen multiple times per day or after busin</w:t>
      </w:r>
      <w:r w:rsidR="00BF569A" w:rsidRPr="00A063F5">
        <w:rPr>
          <w:rFonts w:ascii="Times New Roman" w:hAnsi="Times New Roman" w:cs="Times New Roman"/>
          <w:color w:val="000000"/>
          <w:sz w:val="22"/>
          <w:szCs w:val="22"/>
        </w:rPr>
        <w:t>ess hours, so the Contractor is</w:t>
      </w:r>
      <w:r w:rsidRPr="00A063F5">
        <w:rPr>
          <w:rFonts w:ascii="Times New Roman" w:hAnsi="Times New Roman" w:cs="Times New Roman"/>
          <w:color w:val="000000"/>
          <w:sz w:val="22"/>
          <w:szCs w:val="22"/>
        </w:rPr>
        <w:t xml:space="preserve"> reminded to monitor their assignment properties regularly. </w:t>
      </w:r>
    </w:p>
    <w:p w14:paraId="3DC8AE41" w14:textId="77777777" w:rsidR="0018322D" w:rsidRPr="00A063F5" w:rsidRDefault="0018322D" w:rsidP="00863DDC">
      <w:pPr>
        <w:rPr>
          <w:rFonts w:ascii="Times New Roman" w:hAnsi="Times New Roman" w:cs="Times New Roman"/>
          <w:color w:val="000000"/>
          <w:sz w:val="22"/>
          <w:szCs w:val="22"/>
        </w:rPr>
      </w:pPr>
    </w:p>
    <w:p w14:paraId="1C5CA229" w14:textId="77777777" w:rsidR="00863DDC" w:rsidRPr="00A063F5" w:rsidRDefault="00863DDC" w:rsidP="00863DDC">
      <w:pPr>
        <w:rPr>
          <w:rFonts w:ascii="Times New Roman" w:hAnsi="Times New Roman" w:cs="Times New Roman"/>
          <w:sz w:val="22"/>
          <w:szCs w:val="22"/>
          <w:u w:val="single"/>
        </w:rPr>
      </w:pPr>
      <w:r w:rsidRPr="00A063F5">
        <w:rPr>
          <w:rFonts w:ascii="Times New Roman" w:hAnsi="Times New Roman" w:cs="Times New Roman"/>
          <w:sz w:val="22"/>
          <w:szCs w:val="22"/>
          <w:u w:val="single"/>
        </w:rPr>
        <w:t>D</w:t>
      </w:r>
      <w:bookmarkEnd w:id="16"/>
      <w:r w:rsidRPr="00A063F5">
        <w:rPr>
          <w:rFonts w:ascii="Times New Roman" w:hAnsi="Times New Roman" w:cs="Times New Roman"/>
          <w:sz w:val="22"/>
          <w:szCs w:val="22"/>
          <w:u w:val="single"/>
        </w:rPr>
        <w:t xml:space="preserve">eliverables   </w:t>
      </w:r>
    </w:p>
    <w:p w14:paraId="42A96013" w14:textId="7FE364C8" w:rsidR="00863DDC" w:rsidRPr="00A063F5" w:rsidRDefault="00212A44" w:rsidP="00863DDC">
      <w:pPr>
        <w:rPr>
          <w:rFonts w:ascii="Times New Roman" w:hAnsi="Times New Roman" w:cs="Times New Roman"/>
          <w:sz w:val="22"/>
          <w:szCs w:val="22"/>
        </w:rPr>
      </w:pPr>
      <w:r w:rsidRPr="00A063F5">
        <w:rPr>
          <w:rFonts w:ascii="Times New Roman" w:hAnsi="Times New Roman" w:cs="Times New Roman"/>
          <w:sz w:val="22"/>
          <w:szCs w:val="22"/>
        </w:rPr>
        <w:t>A0</w:t>
      </w:r>
      <w:r w:rsidR="0058675B" w:rsidRPr="00A063F5">
        <w:rPr>
          <w:rFonts w:ascii="Times New Roman" w:hAnsi="Times New Roman" w:cs="Times New Roman"/>
          <w:sz w:val="22"/>
          <w:szCs w:val="22"/>
        </w:rPr>
        <w:t>27</w:t>
      </w:r>
      <w:r w:rsidR="00863DDC" w:rsidRPr="00A063F5">
        <w:rPr>
          <w:rFonts w:ascii="Times New Roman" w:hAnsi="Times New Roman" w:cs="Times New Roman"/>
          <w:sz w:val="22"/>
          <w:szCs w:val="22"/>
        </w:rPr>
        <w:t xml:space="preserve"> Final Transition-In Plan</w:t>
      </w:r>
    </w:p>
    <w:p w14:paraId="76D78121" w14:textId="5E088366" w:rsidR="00863DDC" w:rsidRPr="00A063F5" w:rsidRDefault="0091578C" w:rsidP="00863DDC">
      <w:pPr>
        <w:pStyle w:val="Heading3"/>
        <w:rPr>
          <w:rFonts w:ascii="Times New Roman" w:hAnsi="Times New Roman"/>
          <w:b/>
          <w:sz w:val="22"/>
          <w:szCs w:val="22"/>
        </w:rPr>
      </w:pPr>
      <w:r w:rsidRPr="00A063F5">
        <w:rPr>
          <w:rFonts w:ascii="Times New Roman" w:hAnsi="Times New Roman"/>
          <w:b/>
          <w:sz w:val="22"/>
          <w:szCs w:val="22"/>
        </w:rPr>
        <w:t>6.2</w:t>
      </w:r>
      <w:r w:rsidR="00863DDC" w:rsidRPr="00A063F5">
        <w:rPr>
          <w:rFonts w:ascii="Times New Roman" w:hAnsi="Times New Roman"/>
          <w:b/>
          <w:sz w:val="22"/>
          <w:szCs w:val="22"/>
        </w:rPr>
        <w:t xml:space="preserve"> Transition-Out</w:t>
      </w:r>
    </w:p>
    <w:p w14:paraId="600DE069" w14:textId="12696AB9" w:rsidR="000219C4" w:rsidRPr="00A063F5" w:rsidRDefault="0091578C" w:rsidP="000219C4">
      <w:pPr>
        <w:autoSpaceDE w:val="0"/>
        <w:autoSpaceDN w:val="0"/>
        <w:spacing w:before="40" w:after="40"/>
        <w:rPr>
          <w:rFonts w:ascii="Segoe UI" w:hAnsi="Segoe UI" w:cs="Segoe UI"/>
          <w:color w:val="000000"/>
          <w:sz w:val="22"/>
          <w:szCs w:val="22"/>
        </w:rPr>
      </w:pPr>
      <w:bookmarkStart w:id="17" w:name="_Hlk498622789"/>
      <w:r w:rsidRPr="00A063F5">
        <w:rPr>
          <w:rFonts w:ascii="Times New Roman" w:hAnsi="Times New Roman" w:cs="Times New Roman"/>
          <w:color w:val="000000"/>
          <w:sz w:val="22"/>
          <w:szCs w:val="22"/>
        </w:rPr>
        <w:t xml:space="preserve">To minimize any decrease in productivity and to prevent possible negative impacts on additional services, the Contractor shall have sufficient personnel on board during the 90-day Transition-Out period.  The incumbent Contractor shall ensure a smooth transition with the successor Contractor during the 90-day Transition-Out period, prior to completion of contractual performance.  The incumbent Contractor shall aid the successor in the development of plans, procedures, and methods for the assumption of all on going work.  The Contractor shall provide an orderly transition of work acceptance and accomplishment, </w:t>
      </w:r>
      <w:r w:rsidR="000219C4" w:rsidRPr="00A063F5">
        <w:rPr>
          <w:rFonts w:ascii="Times New Roman" w:hAnsi="Times New Roman" w:cs="Times New Roman"/>
          <w:color w:val="000000"/>
          <w:sz w:val="22"/>
          <w:szCs w:val="22"/>
        </w:rPr>
        <w:t>such tha</w:t>
      </w:r>
      <w:r w:rsidR="00FB0C0E" w:rsidRPr="00A063F5">
        <w:rPr>
          <w:rFonts w:ascii="Times New Roman" w:hAnsi="Times New Roman" w:cs="Times New Roman"/>
          <w:color w:val="000000"/>
          <w:sz w:val="22"/>
          <w:szCs w:val="22"/>
        </w:rPr>
        <w:t xml:space="preserve">t the successor Contractor </w:t>
      </w:r>
      <w:r w:rsidR="00CF354A">
        <w:rPr>
          <w:rFonts w:ascii="Times New Roman" w:hAnsi="Times New Roman" w:cs="Times New Roman"/>
          <w:color w:val="000000"/>
          <w:sz w:val="22"/>
          <w:szCs w:val="22"/>
        </w:rPr>
        <w:t>shall</w:t>
      </w:r>
      <w:r w:rsidR="000219C4" w:rsidRPr="00A063F5">
        <w:rPr>
          <w:rFonts w:ascii="Times New Roman" w:hAnsi="Times New Roman" w:cs="Times New Roman"/>
          <w:color w:val="000000"/>
          <w:sz w:val="22"/>
          <w:szCs w:val="22"/>
        </w:rPr>
        <w:t xml:space="preserve"> be able to take full control of the tasks by the end of the new contract Transition-In period</w:t>
      </w:r>
      <w:r w:rsidR="000219C4" w:rsidRPr="00A063F5">
        <w:rPr>
          <w:rFonts w:ascii="Segoe UI" w:hAnsi="Segoe UI" w:cs="Segoe UI"/>
          <w:color w:val="000000"/>
          <w:sz w:val="22"/>
          <w:szCs w:val="22"/>
        </w:rPr>
        <w:t xml:space="preserve"> </w:t>
      </w:r>
    </w:p>
    <w:p w14:paraId="2A04420C" w14:textId="77777777" w:rsidR="000219C4" w:rsidRPr="00A063F5" w:rsidRDefault="000219C4" w:rsidP="000219C4">
      <w:pPr>
        <w:autoSpaceDE w:val="0"/>
        <w:autoSpaceDN w:val="0"/>
        <w:spacing w:before="40" w:after="40"/>
        <w:rPr>
          <w:rFonts w:ascii="Calibri" w:hAnsi="Calibri" w:cs="Calibri"/>
          <w:sz w:val="22"/>
          <w:szCs w:val="22"/>
        </w:rPr>
      </w:pPr>
    </w:p>
    <w:p w14:paraId="4481D316" w14:textId="4B5AB515" w:rsidR="00863DDC" w:rsidRPr="00A063F5" w:rsidRDefault="00516F53"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Within </w:t>
      </w:r>
      <w:r w:rsidR="0058675B" w:rsidRPr="00A063F5">
        <w:rPr>
          <w:rFonts w:ascii="Times New Roman" w:hAnsi="Times New Roman" w:cs="Times New Roman"/>
          <w:color w:val="000000"/>
          <w:sz w:val="22"/>
          <w:szCs w:val="22"/>
        </w:rPr>
        <w:t>60 business days prior to the end of the contract period of performance, th</w:t>
      </w:r>
      <w:r w:rsidR="00863DDC" w:rsidRPr="00A063F5">
        <w:rPr>
          <w:rFonts w:ascii="Times New Roman" w:hAnsi="Times New Roman" w:cs="Times New Roman"/>
          <w:color w:val="000000"/>
          <w:sz w:val="22"/>
          <w:szCs w:val="22"/>
        </w:rPr>
        <w:t xml:space="preserve">e Contractor shall </w:t>
      </w:r>
      <w:r w:rsidR="0058675B" w:rsidRPr="00A063F5">
        <w:rPr>
          <w:rFonts w:ascii="Times New Roman" w:hAnsi="Times New Roman" w:cs="Times New Roman"/>
          <w:color w:val="000000"/>
          <w:sz w:val="22"/>
          <w:szCs w:val="22"/>
        </w:rPr>
        <w:t>brief the Pre</w:t>
      </w:r>
      <w:r w:rsidR="00863DDC" w:rsidRPr="00A063F5">
        <w:rPr>
          <w:rFonts w:ascii="Times New Roman" w:hAnsi="Times New Roman" w:cs="Times New Roman"/>
          <w:color w:val="000000"/>
          <w:sz w:val="22"/>
          <w:szCs w:val="22"/>
        </w:rPr>
        <w:t xml:space="preserve">liminary Transition-out Plan </w:t>
      </w:r>
      <w:r w:rsidR="0058675B" w:rsidRPr="00A063F5">
        <w:rPr>
          <w:rFonts w:ascii="Times New Roman" w:hAnsi="Times New Roman" w:cs="Times New Roman"/>
          <w:color w:val="000000"/>
          <w:sz w:val="22"/>
          <w:szCs w:val="22"/>
        </w:rPr>
        <w:t xml:space="preserve">to the COR. </w:t>
      </w:r>
      <w:r w:rsidR="00863DDC" w:rsidRPr="00A063F5">
        <w:rPr>
          <w:rFonts w:ascii="Times New Roman" w:hAnsi="Times New Roman" w:cs="Times New Roman"/>
          <w:color w:val="000000"/>
          <w:sz w:val="22"/>
          <w:szCs w:val="22"/>
        </w:rPr>
        <w:t xml:space="preserve"> The Contractor shall develop and implement procedures to ensure a smooth transition of the duties under this PWS with no interruption of performance. Within 10 business days of receiving feedback from the COR on the Preliminary Transition-Out Plan, the Contractor shall submit a Final Transition-Out</w:t>
      </w:r>
      <w:r w:rsidR="00A727BB" w:rsidRPr="00A063F5">
        <w:rPr>
          <w:rFonts w:ascii="Times New Roman" w:hAnsi="Times New Roman" w:cs="Times New Roman"/>
          <w:color w:val="000000"/>
          <w:sz w:val="22"/>
          <w:szCs w:val="22"/>
        </w:rPr>
        <w:t xml:space="preserve"> Plan</w:t>
      </w:r>
      <w:r w:rsidR="00863DDC" w:rsidRPr="00A063F5">
        <w:rPr>
          <w:rFonts w:ascii="Times New Roman" w:hAnsi="Times New Roman" w:cs="Times New Roman"/>
          <w:color w:val="000000"/>
          <w:sz w:val="22"/>
          <w:szCs w:val="22"/>
        </w:rPr>
        <w:t xml:space="preserve"> to the COR via email</w:t>
      </w:r>
      <w:r w:rsidR="007F0F34">
        <w:rPr>
          <w:rFonts w:ascii="Times New Roman" w:hAnsi="Times New Roman" w:cs="Times New Roman"/>
          <w:color w:val="000000"/>
          <w:sz w:val="22"/>
          <w:szCs w:val="22"/>
        </w:rPr>
        <w:t xml:space="preserve"> for review and approval</w:t>
      </w:r>
      <w:r w:rsidR="00863DDC" w:rsidRPr="00A063F5">
        <w:rPr>
          <w:rFonts w:ascii="Times New Roman" w:hAnsi="Times New Roman" w:cs="Times New Roman"/>
          <w:color w:val="000000"/>
          <w:sz w:val="22"/>
          <w:szCs w:val="22"/>
        </w:rPr>
        <w:t>.</w:t>
      </w:r>
    </w:p>
    <w:p w14:paraId="7014A4DD" w14:textId="77777777" w:rsidR="003D1500" w:rsidRPr="00A063F5" w:rsidRDefault="003D1500" w:rsidP="00863DDC">
      <w:pPr>
        <w:rPr>
          <w:rFonts w:ascii="Times New Roman" w:hAnsi="Times New Roman" w:cs="Times New Roman"/>
          <w:color w:val="000000"/>
          <w:sz w:val="22"/>
          <w:szCs w:val="22"/>
        </w:rPr>
      </w:pPr>
    </w:p>
    <w:p w14:paraId="438BD5D3" w14:textId="1B774BFC"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The Contractor shall communi</w:t>
      </w:r>
      <w:r w:rsidR="004C0E15" w:rsidRPr="00A063F5">
        <w:rPr>
          <w:rFonts w:ascii="Times New Roman" w:hAnsi="Times New Roman" w:cs="Times New Roman"/>
          <w:color w:val="000000"/>
          <w:sz w:val="22"/>
          <w:szCs w:val="22"/>
        </w:rPr>
        <w:t>cate with the subsequent C</w:t>
      </w:r>
      <w:r w:rsidRPr="00A063F5">
        <w:rPr>
          <w:rFonts w:ascii="Times New Roman" w:hAnsi="Times New Roman" w:cs="Times New Roman"/>
          <w:color w:val="000000"/>
          <w:sz w:val="22"/>
          <w:szCs w:val="22"/>
        </w:rPr>
        <w:t>ontractor to ensure a smooth transition of responsibility of tasks. This communication shall include, but is not limited to, presenting information regarding any properties that are currently out of compliance with HUD requirements, any special circumstances surroundi</w:t>
      </w:r>
      <w:r w:rsidR="003D1500" w:rsidRPr="00A063F5">
        <w:rPr>
          <w:rFonts w:ascii="Times New Roman" w:hAnsi="Times New Roman" w:cs="Times New Roman"/>
          <w:color w:val="000000"/>
          <w:sz w:val="22"/>
          <w:szCs w:val="22"/>
        </w:rPr>
        <w:t>ng the program or specific HAP C</w:t>
      </w:r>
      <w:r w:rsidRPr="00A063F5">
        <w:rPr>
          <w:rFonts w:ascii="Times New Roman" w:hAnsi="Times New Roman" w:cs="Times New Roman"/>
          <w:color w:val="000000"/>
          <w:sz w:val="22"/>
          <w:szCs w:val="22"/>
        </w:rPr>
        <w:t>ontracts, or any other issues that require particular attention.</w:t>
      </w:r>
    </w:p>
    <w:p w14:paraId="6696C988" w14:textId="77777777" w:rsidR="00863DDC" w:rsidRPr="00A063F5" w:rsidRDefault="00863DDC" w:rsidP="00863DDC">
      <w:pPr>
        <w:rPr>
          <w:rFonts w:ascii="Times New Roman" w:hAnsi="Times New Roman" w:cs="Times New Roman"/>
          <w:color w:val="000000"/>
          <w:sz w:val="22"/>
          <w:szCs w:val="22"/>
        </w:rPr>
      </w:pPr>
    </w:p>
    <w:p w14:paraId="0596A4F2" w14:textId="62B2047B" w:rsidR="008E1622" w:rsidRPr="00A063F5" w:rsidRDefault="008E1622"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HUD will begin</w:t>
      </w:r>
      <w:r w:rsidR="004C0E15" w:rsidRPr="00A063F5">
        <w:rPr>
          <w:rFonts w:ascii="Times New Roman" w:hAnsi="Times New Roman" w:cs="Times New Roman"/>
          <w:color w:val="000000"/>
          <w:sz w:val="22"/>
          <w:szCs w:val="22"/>
        </w:rPr>
        <w:t xml:space="preserve"> to transfer assets to the new C</w:t>
      </w:r>
      <w:r w:rsidRPr="00A063F5">
        <w:rPr>
          <w:rFonts w:ascii="Times New Roman" w:hAnsi="Times New Roman" w:cs="Times New Roman"/>
          <w:color w:val="000000"/>
          <w:sz w:val="22"/>
          <w:szCs w:val="22"/>
        </w:rPr>
        <w:t xml:space="preserve">ontractor on </w:t>
      </w:r>
      <w:r w:rsidR="00863DDC" w:rsidRPr="00A063F5">
        <w:rPr>
          <w:rFonts w:ascii="Times New Roman" w:hAnsi="Times New Roman" w:cs="Times New Roman"/>
          <w:color w:val="000000"/>
          <w:sz w:val="22"/>
          <w:szCs w:val="22"/>
        </w:rPr>
        <w:t>the 61</w:t>
      </w:r>
      <w:r w:rsidR="00863DDC" w:rsidRPr="00A063F5">
        <w:rPr>
          <w:rFonts w:ascii="Times New Roman" w:hAnsi="Times New Roman" w:cs="Times New Roman"/>
          <w:color w:val="000000"/>
          <w:sz w:val="22"/>
          <w:szCs w:val="22"/>
          <w:vertAlign w:val="superscript"/>
        </w:rPr>
        <w:t>st</w:t>
      </w:r>
      <w:r w:rsidR="00863DDC" w:rsidRPr="00A063F5">
        <w:rPr>
          <w:rFonts w:ascii="Times New Roman" w:hAnsi="Times New Roman" w:cs="Times New Roman"/>
          <w:color w:val="000000"/>
          <w:sz w:val="22"/>
          <w:szCs w:val="22"/>
        </w:rPr>
        <w:t xml:space="preserve"> day of the </w:t>
      </w:r>
      <w:r w:rsidRPr="00A063F5">
        <w:rPr>
          <w:rFonts w:ascii="Times New Roman" w:hAnsi="Times New Roman" w:cs="Times New Roman"/>
          <w:color w:val="000000"/>
          <w:sz w:val="22"/>
          <w:szCs w:val="22"/>
        </w:rPr>
        <w:t>t</w:t>
      </w:r>
      <w:r w:rsidR="00863DDC" w:rsidRPr="00A063F5">
        <w:rPr>
          <w:rFonts w:ascii="Times New Roman" w:hAnsi="Times New Roman" w:cs="Times New Roman"/>
          <w:color w:val="000000"/>
          <w:sz w:val="22"/>
          <w:szCs w:val="22"/>
        </w:rPr>
        <w:t>ransition</w:t>
      </w:r>
      <w:r w:rsidRPr="00A063F5">
        <w:rPr>
          <w:rFonts w:ascii="Times New Roman" w:hAnsi="Times New Roman" w:cs="Times New Roman"/>
          <w:color w:val="000000"/>
          <w:sz w:val="22"/>
          <w:szCs w:val="22"/>
        </w:rPr>
        <w:t>-out period. The Contractor shall no longer have primary responsibility for conducting the tasks associated with a property tha</w:t>
      </w:r>
      <w:r w:rsidR="004C0E15" w:rsidRPr="00A063F5">
        <w:rPr>
          <w:rFonts w:ascii="Times New Roman" w:hAnsi="Times New Roman" w:cs="Times New Roman"/>
          <w:color w:val="000000"/>
          <w:sz w:val="22"/>
          <w:szCs w:val="22"/>
        </w:rPr>
        <w:t>t has been assigned to the new C</w:t>
      </w:r>
      <w:r w:rsidRPr="00A063F5">
        <w:rPr>
          <w:rFonts w:ascii="Times New Roman" w:hAnsi="Times New Roman" w:cs="Times New Roman"/>
          <w:color w:val="000000"/>
          <w:sz w:val="22"/>
          <w:szCs w:val="22"/>
        </w:rPr>
        <w:t>ontractor, but shall be responsible for providing assistance, information and support through the end of the transition-out period.</w:t>
      </w:r>
    </w:p>
    <w:bookmarkEnd w:id="17"/>
    <w:p w14:paraId="3B433C18" w14:textId="77777777" w:rsidR="00863DDC" w:rsidRPr="00A063F5" w:rsidRDefault="00863DDC" w:rsidP="00863DDC">
      <w:pPr>
        <w:rPr>
          <w:rFonts w:ascii="Times New Roman" w:hAnsi="Times New Roman" w:cs="Times New Roman"/>
          <w:color w:val="000000"/>
          <w:sz w:val="22"/>
          <w:szCs w:val="22"/>
        </w:rPr>
      </w:pPr>
    </w:p>
    <w:p w14:paraId="1D652FE0" w14:textId="77777777" w:rsidR="00863DDC" w:rsidRPr="00A063F5" w:rsidRDefault="00863DDC" w:rsidP="00863DDC">
      <w:pPr>
        <w:rPr>
          <w:rFonts w:ascii="Times New Roman" w:hAnsi="Times New Roman" w:cs="Times New Roman"/>
          <w:sz w:val="22"/>
          <w:szCs w:val="22"/>
          <w:u w:val="single"/>
        </w:rPr>
      </w:pPr>
      <w:r w:rsidRPr="00A063F5">
        <w:rPr>
          <w:rFonts w:ascii="Times New Roman" w:hAnsi="Times New Roman" w:cs="Times New Roman"/>
          <w:sz w:val="22"/>
          <w:szCs w:val="22"/>
          <w:u w:val="single"/>
        </w:rPr>
        <w:t xml:space="preserve">Deliverables   </w:t>
      </w:r>
    </w:p>
    <w:p w14:paraId="334A2B95" w14:textId="6C37A467" w:rsidR="00863DDC" w:rsidRPr="00A063F5" w:rsidRDefault="00212A44" w:rsidP="00863DDC">
      <w:pPr>
        <w:rPr>
          <w:rFonts w:ascii="Times New Roman" w:hAnsi="Times New Roman" w:cs="Times New Roman"/>
          <w:sz w:val="22"/>
          <w:szCs w:val="22"/>
        </w:rPr>
      </w:pPr>
      <w:r w:rsidRPr="00A063F5">
        <w:rPr>
          <w:rFonts w:ascii="Times New Roman" w:hAnsi="Times New Roman" w:cs="Times New Roman"/>
          <w:sz w:val="22"/>
          <w:szCs w:val="22"/>
        </w:rPr>
        <w:t>A0</w:t>
      </w:r>
      <w:r w:rsidR="0058675B" w:rsidRPr="00A063F5">
        <w:rPr>
          <w:rFonts w:ascii="Times New Roman" w:hAnsi="Times New Roman" w:cs="Times New Roman"/>
          <w:sz w:val="22"/>
          <w:szCs w:val="22"/>
        </w:rPr>
        <w:t>28</w:t>
      </w:r>
      <w:r w:rsidR="00863DDC" w:rsidRPr="00A063F5">
        <w:rPr>
          <w:rFonts w:ascii="Times New Roman" w:hAnsi="Times New Roman" w:cs="Times New Roman"/>
          <w:sz w:val="22"/>
          <w:szCs w:val="22"/>
        </w:rPr>
        <w:t xml:space="preserve"> Final Transition-Out Plan</w:t>
      </w:r>
    </w:p>
    <w:p w14:paraId="4A63061F" w14:textId="4F9EF3E0" w:rsidR="00863DDC" w:rsidRPr="00A063F5" w:rsidRDefault="00767F18" w:rsidP="00863DDC">
      <w:pPr>
        <w:keepNext/>
        <w:spacing w:before="240" w:after="60"/>
        <w:outlineLvl w:val="2"/>
        <w:rPr>
          <w:rFonts w:ascii="Times New Roman" w:hAnsi="Times New Roman" w:cs="Times New Roman"/>
          <w:b/>
          <w:bCs/>
          <w:sz w:val="22"/>
          <w:szCs w:val="22"/>
        </w:rPr>
      </w:pPr>
      <w:bookmarkStart w:id="18" w:name="_Toc487539750"/>
      <w:bookmarkStart w:id="19" w:name="_Hlk498767713"/>
      <w:r w:rsidRPr="00A063F5">
        <w:rPr>
          <w:rFonts w:ascii="Times New Roman" w:hAnsi="Times New Roman" w:cs="Times New Roman"/>
          <w:b/>
          <w:bCs/>
          <w:sz w:val="22"/>
          <w:szCs w:val="22"/>
        </w:rPr>
        <w:t>7.</w:t>
      </w:r>
      <w:r w:rsidR="00674738" w:rsidRPr="00A063F5">
        <w:rPr>
          <w:rFonts w:ascii="Times New Roman" w:hAnsi="Times New Roman" w:cs="Times New Roman"/>
          <w:b/>
          <w:bCs/>
          <w:sz w:val="22"/>
          <w:szCs w:val="22"/>
        </w:rPr>
        <w:t>0</w:t>
      </w:r>
      <w:r w:rsidRPr="00A063F5">
        <w:rPr>
          <w:rFonts w:ascii="Times New Roman" w:hAnsi="Times New Roman" w:cs="Times New Roman"/>
          <w:b/>
          <w:bCs/>
          <w:sz w:val="22"/>
          <w:szCs w:val="22"/>
        </w:rPr>
        <w:t xml:space="preserve"> </w:t>
      </w:r>
      <w:r w:rsidR="00863DDC" w:rsidRPr="00A063F5">
        <w:rPr>
          <w:rFonts w:ascii="Times New Roman" w:hAnsi="Times New Roman" w:cs="Times New Roman"/>
          <w:b/>
          <w:bCs/>
          <w:sz w:val="22"/>
          <w:szCs w:val="22"/>
        </w:rPr>
        <w:t xml:space="preserve"> Deliverables</w:t>
      </w:r>
      <w:bookmarkEnd w:id="18"/>
    </w:p>
    <w:bookmarkEnd w:id="19"/>
    <w:p w14:paraId="53EEA9BA" w14:textId="66DCC5C9"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The Contractor shall complete all work and submit all deliverables as specified herein. </w:t>
      </w:r>
    </w:p>
    <w:p w14:paraId="3E9CAA4E" w14:textId="77777777" w:rsidR="002B26E9" w:rsidRPr="00A063F5" w:rsidRDefault="002B26E9" w:rsidP="00863DDC">
      <w:pPr>
        <w:rPr>
          <w:rFonts w:ascii="Times New Roman" w:hAnsi="Times New Roman" w:cs="Times New Roman"/>
          <w:color w:val="000000"/>
          <w:sz w:val="22"/>
          <w:szCs w:val="22"/>
        </w:rPr>
      </w:pPr>
    </w:p>
    <w:tbl>
      <w:tblPr>
        <w:tblW w:w="1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1"/>
        <w:gridCol w:w="1094"/>
        <w:gridCol w:w="5220"/>
        <w:gridCol w:w="1490"/>
        <w:gridCol w:w="1601"/>
      </w:tblGrid>
      <w:tr w:rsidR="00C0623D" w:rsidRPr="00A063F5" w14:paraId="4EA348D5" w14:textId="77777777" w:rsidTr="009E55BE">
        <w:trPr>
          <w:tblHeader/>
        </w:trPr>
        <w:tc>
          <w:tcPr>
            <w:tcW w:w="1601" w:type="dxa"/>
          </w:tcPr>
          <w:p w14:paraId="05110686" w14:textId="243E1857" w:rsidR="00C0623D" w:rsidRPr="00A063F5" w:rsidRDefault="009E55BE" w:rsidP="009E55BE">
            <w:pPr>
              <w:rPr>
                <w:rFonts w:ascii="Times New Roman" w:hAnsi="Times New Roman" w:cs="Times New Roman"/>
                <w:sz w:val="22"/>
                <w:szCs w:val="22"/>
              </w:rPr>
            </w:pPr>
            <w:r>
              <w:rPr>
                <w:rFonts w:ascii="Times New Roman" w:hAnsi="Times New Roman" w:cs="Times New Roman"/>
                <w:sz w:val="22"/>
                <w:szCs w:val="22"/>
              </w:rPr>
              <w:t>PWS</w:t>
            </w:r>
          </w:p>
          <w:p w14:paraId="0B332D62" w14:textId="0DF37DE7" w:rsidR="00D77E3A" w:rsidRPr="00A063F5" w:rsidRDefault="00D77E3A" w:rsidP="009E55BE">
            <w:pPr>
              <w:rPr>
                <w:rFonts w:ascii="Times New Roman" w:hAnsi="Times New Roman" w:cs="Times New Roman"/>
                <w:sz w:val="22"/>
                <w:szCs w:val="22"/>
              </w:rPr>
            </w:pPr>
            <w:r w:rsidRPr="00A063F5">
              <w:rPr>
                <w:rFonts w:ascii="Times New Roman" w:hAnsi="Times New Roman" w:cs="Times New Roman"/>
                <w:sz w:val="22"/>
                <w:szCs w:val="22"/>
              </w:rPr>
              <w:t>Task</w:t>
            </w:r>
            <w:r w:rsidR="009E55BE">
              <w:rPr>
                <w:rFonts w:ascii="Times New Roman" w:hAnsi="Times New Roman" w:cs="Times New Roman"/>
                <w:sz w:val="22"/>
                <w:szCs w:val="22"/>
              </w:rPr>
              <w:t xml:space="preserve"> No</w:t>
            </w:r>
          </w:p>
        </w:tc>
        <w:tc>
          <w:tcPr>
            <w:tcW w:w="1094" w:type="dxa"/>
            <w:shd w:val="clear" w:color="auto" w:fill="auto"/>
            <w:hideMark/>
          </w:tcPr>
          <w:p w14:paraId="380C0B35" w14:textId="4642C959"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 xml:space="preserve">Number </w:t>
            </w:r>
          </w:p>
        </w:tc>
        <w:tc>
          <w:tcPr>
            <w:tcW w:w="5220" w:type="dxa"/>
            <w:shd w:val="clear" w:color="auto" w:fill="auto"/>
            <w:hideMark/>
          </w:tcPr>
          <w:p w14:paraId="4116D3FC"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 xml:space="preserve">Name </w:t>
            </w:r>
          </w:p>
        </w:tc>
        <w:tc>
          <w:tcPr>
            <w:tcW w:w="1490" w:type="dxa"/>
            <w:shd w:val="clear" w:color="auto" w:fill="auto"/>
            <w:hideMark/>
          </w:tcPr>
          <w:p w14:paraId="23CF3B52"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 xml:space="preserve">Frequency </w:t>
            </w:r>
          </w:p>
        </w:tc>
        <w:tc>
          <w:tcPr>
            <w:tcW w:w="1601" w:type="dxa"/>
            <w:shd w:val="clear" w:color="auto" w:fill="auto"/>
            <w:hideMark/>
          </w:tcPr>
          <w:p w14:paraId="60238B49"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 xml:space="preserve">Quantity </w:t>
            </w:r>
          </w:p>
        </w:tc>
      </w:tr>
      <w:tr w:rsidR="00C0623D" w:rsidRPr="00A063F5" w14:paraId="52229AD5" w14:textId="77777777" w:rsidTr="009E55BE">
        <w:tc>
          <w:tcPr>
            <w:tcW w:w="1601" w:type="dxa"/>
          </w:tcPr>
          <w:p w14:paraId="6BD7BF5F" w14:textId="44A7F20B" w:rsidR="00DA01AA" w:rsidRPr="00A063F5" w:rsidRDefault="00DA01AA" w:rsidP="00863DDC">
            <w:pPr>
              <w:rPr>
                <w:rFonts w:ascii="Times New Roman" w:hAnsi="Times New Roman" w:cs="Times New Roman"/>
                <w:sz w:val="22"/>
                <w:szCs w:val="22"/>
              </w:rPr>
            </w:pPr>
            <w:r w:rsidRPr="00A063F5">
              <w:rPr>
                <w:rFonts w:ascii="Times New Roman" w:hAnsi="Times New Roman" w:cs="Times New Roman"/>
                <w:sz w:val="22"/>
                <w:szCs w:val="22"/>
              </w:rPr>
              <w:t>0001/</w:t>
            </w:r>
          </w:p>
          <w:p w14:paraId="2A83C3CB" w14:textId="55BA6C40" w:rsidR="00C0623D" w:rsidRPr="00A063F5" w:rsidRDefault="003712B9" w:rsidP="00863DDC">
            <w:pPr>
              <w:rPr>
                <w:rFonts w:ascii="Times New Roman" w:hAnsi="Times New Roman" w:cs="Times New Roman"/>
                <w:sz w:val="22"/>
                <w:szCs w:val="22"/>
              </w:rPr>
            </w:pPr>
            <w:r w:rsidRPr="00A063F5">
              <w:rPr>
                <w:rFonts w:ascii="Times New Roman" w:hAnsi="Times New Roman" w:cs="Times New Roman"/>
                <w:sz w:val="22"/>
                <w:szCs w:val="22"/>
              </w:rPr>
              <w:t>5.1</w:t>
            </w:r>
          </w:p>
        </w:tc>
        <w:tc>
          <w:tcPr>
            <w:tcW w:w="1094" w:type="dxa"/>
            <w:shd w:val="clear" w:color="auto" w:fill="auto"/>
            <w:hideMark/>
          </w:tcPr>
          <w:p w14:paraId="692E00FF" w14:textId="4560B81B"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A001</w:t>
            </w:r>
          </w:p>
        </w:tc>
        <w:tc>
          <w:tcPr>
            <w:tcW w:w="5220" w:type="dxa"/>
            <w:shd w:val="clear" w:color="auto" w:fill="auto"/>
            <w:hideMark/>
          </w:tcPr>
          <w:p w14:paraId="6CDF0461" w14:textId="77777777" w:rsidR="009B45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MOR Report</w:t>
            </w:r>
            <w:r w:rsidR="009B453D" w:rsidRPr="00A063F5">
              <w:rPr>
                <w:rFonts w:ascii="Times New Roman" w:hAnsi="Times New Roman" w:cs="Times New Roman"/>
                <w:sz w:val="22"/>
                <w:szCs w:val="22"/>
              </w:rPr>
              <w:t xml:space="preserve"> </w:t>
            </w:r>
          </w:p>
          <w:p w14:paraId="24E92CE0" w14:textId="6D262ED1" w:rsidR="00C0623D" w:rsidRPr="00A063F5" w:rsidRDefault="009B453D" w:rsidP="00863DDC">
            <w:pPr>
              <w:rPr>
                <w:rFonts w:ascii="Times New Roman" w:hAnsi="Times New Roman" w:cs="Times New Roman"/>
                <w:sz w:val="22"/>
                <w:szCs w:val="22"/>
              </w:rPr>
            </w:pPr>
            <w:r w:rsidRPr="00A063F5">
              <w:rPr>
                <w:rFonts w:ascii="Times New Roman" w:hAnsi="Times New Roman" w:cs="Times New Roman"/>
                <w:sz w:val="22"/>
                <w:szCs w:val="22"/>
              </w:rPr>
              <w:t>Submit via email to the COR concurrently with submission to the O/A for ratings of below average or unsatisfactory.</w:t>
            </w:r>
          </w:p>
        </w:tc>
        <w:tc>
          <w:tcPr>
            <w:tcW w:w="1490" w:type="dxa"/>
            <w:shd w:val="clear" w:color="auto" w:fill="auto"/>
            <w:hideMark/>
          </w:tcPr>
          <w:p w14:paraId="206B58FB"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As Required</w:t>
            </w:r>
          </w:p>
        </w:tc>
        <w:tc>
          <w:tcPr>
            <w:tcW w:w="1601" w:type="dxa"/>
            <w:shd w:val="clear" w:color="auto" w:fill="auto"/>
            <w:hideMark/>
          </w:tcPr>
          <w:p w14:paraId="51415339"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1</w:t>
            </w:r>
          </w:p>
        </w:tc>
      </w:tr>
      <w:tr w:rsidR="00C0623D" w:rsidRPr="00A063F5" w14:paraId="034F5884" w14:textId="77777777" w:rsidTr="009E55BE">
        <w:tc>
          <w:tcPr>
            <w:tcW w:w="1601" w:type="dxa"/>
          </w:tcPr>
          <w:p w14:paraId="294134E1" w14:textId="163777B2" w:rsidR="00DA01AA" w:rsidRPr="00A063F5" w:rsidRDefault="009B453D" w:rsidP="00863DDC">
            <w:pPr>
              <w:rPr>
                <w:rFonts w:ascii="Times New Roman" w:hAnsi="Times New Roman" w:cs="Times New Roman"/>
                <w:sz w:val="22"/>
                <w:szCs w:val="22"/>
              </w:rPr>
            </w:pPr>
            <w:r w:rsidRPr="00A063F5">
              <w:rPr>
                <w:rFonts w:ascii="Times New Roman" w:hAnsi="Times New Roman" w:cs="Times New Roman"/>
                <w:sz w:val="22"/>
                <w:szCs w:val="22"/>
              </w:rPr>
              <w:t>0001/</w:t>
            </w:r>
          </w:p>
          <w:p w14:paraId="0E74E97B" w14:textId="3B222DBB" w:rsidR="00C0623D" w:rsidRPr="00A063F5" w:rsidRDefault="003712B9" w:rsidP="00863DDC">
            <w:pPr>
              <w:rPr>
                <w:rFonts w:ascii="Times New Roman" w:hAnsi="Times New Roman" w:cs="Times New Roman"/>
                <w:sz w:val="22"/>
                <w:szCs w:val="22"/>
              </w:rPr>
            </w:pPr>
            <w:r w:rsidRPr="00A063F5">
              <w:rPr>
                <w:rFonts w:ascii="Times New Roman" w:hAnsi="Times New Roman" w:cs="Times New Roman"/>
                <w:sz w:val="22"/>
                <w:szCs w:val="22"/>
              </w:rPr>
              <w:t>5.1.6</w:t>
            </w:r>
          </w:p>
        </w:tc>
        <w:tc>
          <w:tcPr>
            <w:tcW w:w="1094" w:type="dxa"/>
            <w:shd w:val="clear" w:color="auto" w:fill="auto"/>
            <w:hideMark/>
          </w:tcPr>
          <w:p w14:paraId="66D9886D" w14:textId="3D2D5078"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A002</w:t>
            </w:r>
          </w:p>
        </w:tc>
        <w:tc>
          <w:tcPr>
            <w:tcW w:w="5220" w:type="dxa"/>
            <w:shd w:val="clear" w:color="auto" w:fill="auto"/>
            <w:hideMark/>
          </w:tcPr>
          <w:p w14:paraId="55A83B60"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Corrective Action Plan</w:t>
            </w:r>
          </w:p>
          <w:p w14:paraId="4253A034" w14:textId="52ABBAE5" w:rsidR="009B453D" w:rsidRPr="00A063F5" w:rsidRDefault="009B453D" w:rsidP="00863DDC">
            <w:pPr>
              <w:rPr>
                <w:rFonts w:ascii="Times New Roman" w:hAnsi="Times New Roman" w:cs="Times New Roman"/>
                <w:sz w:val="22"/>
                <w:szCs w:val="22"/>
              </w:rPr>
            </w:pPr>
            <w:r w:rsidRPr="00A063F5">
              <w:rPr>
                <w:rFonts w:ascii="Times New Roman" w:hAnsi="Times New Roman" w:cs="Times New Roman"/>
                <w:sz w:val="22"/>
                <w:szCs w:val="22"/>
              </w:rPr>
              <w:t>Submit to the COR via email within 5 business days of receipt.</w:t>
            </w:r>
          </w:p>
        </w:tc>
        <w:tc>
          <w:tcPr>
            <w:tcW w:w="1490" w:type="dxa"/>
            <w:shd w:val="clear" w:color="auto" w:fill="auto"/>
            <w:hideMark/>
          </w:tcPr>
          <w:p w14:paraId="1D35C63B"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As Required</w:t>
            </w:r>
          </w:p>
        </w:tc>
        <w:tc>
          <w:tcPr>
            <w:tcW w:w="1601" w:type="dxa"/>
            <w:shd w:val="clear" w:color="auto" w:fill="auto"/>
            <w:hideMark/>
          </w:tcPr>
          <w:p w14:paraId="33028905"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1</w:t>
            </w:r>
          </w:p>
        </w:tc>
      </w:tr>
      <w:tr w:rsidR="00C0623D" w:rsidRPr="00A063F5" w14:paraId="502472A2" w14:textId="77777777" w:rsidTr="009E55BE">
        <w:tc>
          <w:tcPr>
            <w:tcW w:w="1601" w:type="dxa"/>
          </w:tcPr>
          <w:p w14:paraId="2A70D1A7" w14:textId="076B50B4" w:rsidR="009B453D" w:rsidRPr="00A063F5" w:rsidRDefault="009B453D" w:rsidP="00863DDC">
            <w:pPr>
              <w:rPr>
                <w:rFonts w:ascii="Times New Roman" w:hAnsi="Times New Roman" w:cs="Times New Roman"/>
                <w:sz w:val="22"/>
                <w:szCs w:val="22"/>
              </w:rPr>
            </w:pPr>
            <w:r w:rsidRPr="00A063F5">
              <w:rPr>
                <w:rFonts w:ascii="Times New Roman" w:hAnsi="Times New Roman" w:cs="Times New Roman"/>
                <w:sz w:val="22"/>
                <w:szCs w:val="22"/>
              </w:rPr>
              <w:t>0001/</w:t>
            </w:r>
          </w:p>
          <w:p w14:paraId="2960B53F" w14:textId="2993E97B" w:rsidR="00C0623D" w:rsidRPr="00A063F5" w:rsidRDefault="003712B9" w:rsidP="00863DDC">
            <w:pPr>
              <w:rPr>
                <w:rFonts w:ascii="Times New Roman" w:hAnsi="Times New Roman" w:cs="Times New Roman"/>
                <w:sz w:val="22"/>
                <w:szCs w:val="22"/>
              </w:rPr>
            </w:pPr>
            <w:r w:rsidRPr="00A063F5">
              <w:rPr>
                <w:rFonts w:ascii="Times New Roman" w:hAnsi="Times New Roman" w:cs="Times New Roman"/>
                <w:sz w:val="22"/>
                <w:szCs w:val="22"/>
              </w:rPr>
              <w:t>5.1.7</w:t>
            </w:r>
          </w:p>
        </w:tc>
        <w:tc>
          <w:tcPr>
            <w:tcW w:w="1094" w:type="dxa"/>
            <w:shd w:val="clear" w:color="auto" w:fill="auto"/>
            <w:hideMark/>
          </w:tcPr>
          <w:p w14:paraId="10A2683D" w14:textId="724A59B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A003</w:t>
            </w:r>
          </w:p>
        </w:tc>
        <w:tc>
          <w:tcPr>
            <w:tcW w:w="5220" w:type="dxa"/>
            <w:shd w:val="clear" w:color="auto" w:fill="auto"/>
            <w:hideMark/>
          </w:tcPr>
          <w:p w14:paraId="5F47825C"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Documentation for Appeal</w:t>
            </w:r>
          </w:p>
          <w:p w14:paraId="4185ABC6" w14:textId="127928D3" w:rsidR="009B453D" w:rsidRPr="00A063F5" w:rsidRDefault="009B453D" w:rsidP="00863DDC">
            <w:pPr>
              <w:rPr>
                <w:rFonts w:ascii="Times New Roman" w:hAnsi="Times New Roman" w:cs="Times New Roman"/>
                <w:sz w:val="22"/>
                <w:szCs w:val="22"/>
              </w:rPr>
            </w:pPr>
            <w:r w:rsidRPr="00A063F5">
              <w:rPr>
                <w:rFonts w:ascii="Times New Roman" w:hAnsi="Times New Roman" w:cs="Times New Roman"/>
                <w:sz w:val="22"/>
                <w:szCs w:val="22"/>
              </w:rPr>
              <w:t>Submit via email to the COR within 5 days after COR request.</w:t>
            </w:r>
          </w:p>
        </w:tc>
        <w:tc>
          <w:tcPr>
            <w:tcW w:w="1490" w:type="dxa"/>
            <w:shd w:val="clear" w:color="auto" w:fill="auto"/>
            <w:hideMark/>
          </w:tcPr>
          <w:p w14:paraId="401BACF0"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As Requested</w:t>
            </w:r>
          </w:p>
        </w:tc>
        <w:tc>
          <w:tcPr>
            <w:tcW w:w="1601" w:type="dxa"/>
            <w:shd w:val="clear" w:color="auto" w:fill="auto"/>
            <w:hideMark/>
          </w:tcPr>
          <w:p w14:paraId="00C63D25"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1</w:t>
            </w:r>
          </w:p>
        </w:tc>
      </w:tr>
      <w:tr w:rsidR="00C0623D" w:rsidRPr="00A063F5" w14:paraId="209EE529" w14:textId="77777777" w:rsidTr="009E55BE">
        <w:tc>
          <w:tcPr>
            <w:tcW w:w="1601" w:type="dxa"/>
          </w:tcPr>
          <w:p w14:paraId="5DEE3C83" w14:textId="0DE5640E" w:rsidR="009B453D" w:rsidRPr="00A063F5" w:rsidRDefault="009B453D" w:rsidP="00863DDC">
            <w:pPr>
              <w:rPr>
                <w:rFonts w:ascii="Times New Roman" w:hAnsi="Times New Roman" w:cs="Times New Roman"/>
                <w:sz w:val="22"/>
                <w:szCs w:val="22"/>
              </w:rPr>
            </w:pPr>
            <w:r w:rsidRPr="00A063F5">
              <w:rPr>
                <w:rFonts w:ascii="Times New Roman" w:hAnsi="Times New Roman" w:cs="Times New Roman"/>
                <w:sz w:val="22"/>
                <w:szCs w:val="22"/>
              </w:rPr>
              <w:t>0002/</w:t>
            </w:r>
          </w:p>
          <w:p w14:paraId="02A08086" w14:textId="29D14FC7" w:rsidR="00C0623D" w:rsidRPr="00A063F5" w:rsidRDefault="003712B9" w:rsidP="00863DDC">
            <w:pPr>
              <w:rPr>
                <w:rFonts w:ascii="Times New Roman" w:hAnsi="Times New Roman" w:cs="Times New Roman"/>
                <w:sz w:val="22"/>
                <w:szCs w:val="22"/>
              </w:rPr>
            </w:pPr>
            <w:r w:rsidRPr="00A063F5">
              <w:rPr>
                <w:rFonts w:ascii="Times New Roman" w:hAnsi="Times New Roman" w:cs="Times New Roman"/>
                <w:sz w:val="22"/>
                <w:szCs w:val="22"/>
              </w:rPr>
              <w:t>5.2</w:t>
            </w:r>
          </w:p>
        </w:tc>
        <w:tc>
          <w:tcPr>
            <w:tcW w:w="1094" w:type="dxa"/>
            <w:shd w:val="clear" w:color="auto" w:fill="auto"/>
            <w:hideMark/>
          </w:tcPr>
          <w:p w14:paraId="0B9F2BBE" w14:textId="5E69243F"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A004</w:t>
            </w:r>
          </w:p>
        </w:tc>
        <w:tc>
          <w:tcPr>
            <w:tcW w:w="5220" w:type="dxa"/>
            <w:shd w:val="clear" w:color="auto" w:fill="auto"/>
            <w:hideMark/>
          </w:tcPr>
          <w:p w14:paraId="0E75F885"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HAP Voucher Submissions</w:t>
            </w:r>
          </w:p>
          <w:p w14:paraId="745DCD5F" w14:textId="0D5C8541" w:rsidR="009B453D" w:rsidRPr="00A063F5" w:rsidRDefault="009B453D" w:rsidP="00863DDC">
            <w:pPr>
              <w:rPr>
                <w:rFonts w:ascii="Times New Roman" w:hAnsi="Times New Roman" w:cs="Times New Roman"/>
                <w:sz w:val="22"/>
                <w:szCs w:val="22"/>
              </w:rPr>
            </w:pPr>
            <w:r w:rsidRPr="00A063F5">
              <w:rPr>
                <w:rFonts w:ascii="Times New Roman" w:hAnsi="Times New Roman" w:cs="Times New Roman"/>
                <w:sz w:val="22"/>
                <w:szCs w:val="22"/>
              </w:rPr>
              <w:t>Submit to the COR via TRACS 15 days after receipt of voucher.</w:t>
            </w:r>
          </w:p>
        </w:tc>
        <w:tc>
          <w:tcPr>
            <w:tcW w:w="1490" w:type="dxa"/>
            <w:shd w:val="clear" w:color="auto" w:fill="auto"/>
            <w:hideMark/>
          </w:tcPr>
          <w:p w14:paraId="4D9CB2EF"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Monthly</w:t>
            </w:r>
          </w:p>
        </w:tc>
        <w:tc>
          <w:tcPr>
            <w:tcW w:w="1601" w:type="dxa"/>
            <w:shd w:val="clear" w:color="auto" w:fill="auto"/>
            <w:hideMark/>
          </w:tcPr>
          <w:p w14:paraId="0F894814"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1</w:t>
            </w:r>
          </w:p>
        </w:tc>
      </w:tr>
      <w:tr w:rsidR="00C0623D" w:rsidRPr="00A063F5" w14:paraId="031EB0A0" w14:textId="77777777" w:rsidTr="009E55BE">
        <w:tc>
          <w:tcPr>
            <w:tcW w:w="1601" w:type="dxa"/>
          </w:tcPr>
          <w:p w14:paraId="75E2766D" w14:textId="07D95637" w:rsidR="009B453D" w:rsidRPr="00A063F5" w:rsidRDefault="009B453D" w:rsidP="00863DDC">
            <w:pPr>
              <w:rPr>
                <w:rFonts w:ascii="Times New Roman" w:hAnsi="Times New Roman" w:cs="Times New Roman"/>
                <w:sz w:val="22"/>
                <w:szCs w:val="22"/>
              </w:rPr>
            </w:pPr>
            <w:r w:rsidRPr="00A063F5">
              <w:rPr>
                <w:rFonts w:ascii="Times New Roman" w:hAnsi="Times New Roman" w:cs="Times New Roman"/>
                <w:sz w:val="22"/>
                <w:szCs w:val="22"/>
              </w:rPr>
              <w:t>0002/</w:t>
            </w:r>
          </w:p>
          <w:p w14:paraId="206C5E44" w14:textId="42634889" w:rsidR="00C0623D" w:rsidRPr="00A063F5" w:rsidRDefault="003712B9" w:rsidP="00863DDC">
            <w:pPr>
              <w:rPr>
                <w:rFonts w:ascii="Times New Roman" w:hAnsi="Times New Roman" w:cs="Times New Roman"/>
                <w:sz w:val="22"/>
                <w:szCs w:val="22"/>
              </w:rPr>
            </w:pPr>
            <w:r w:rsidRPr="00A063F5">
              <w:rPr>
                <w:rFonts w:ascii="Times New Roman" w:hAnsi="Times New Roman" w:cs="Times New Roman"/>
                <w:sz w:val="22"/>
                <w:szCs w:val="22"/>
              </w:rPr>
              <w:t>5.2.4</w:t>
            </w:r>
          </w:p>
        </w:tc>
        <w:tc>
          <w:tcPr>
            <w:tcW w:w="1094" w:type="dxa"/>
            <w:shd w:val="clear" w:color="auto" w:fill="auto"/>
            <w:hideMark/>
          </w:tcPr>
          <w:p w14:paraId="4E0B1A45" w14:textId="480FC7AF"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A005</w:t>
            </w:r>
          </w:p>
        </w:tc>
        <w:tc>
          <w:tcPr>
            <w:tcW w:w="5220" w:type="dxa"/>
            <w:shd w:val="clear" w:color="auto" w:fill="auto"/>
            <w:hideMark/>
          </w:tcPr>
          <w:p w14:paraId="0D426E1C"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Discrepancy Notification</w:t>
            </w:r>
          </w:p>
          <w:p w14:paraId="1AFBA54E" w14:textId="016D089E" w:rsidR="009B453D" w:rsidRPr="00A063F5" w:rsidRDefault="009B453D" w:rsidP="00863DDC">
            <w:pPr>
              <w:rPr>
                <w:rFonts w:ascii="Times New Roman" w:hAnsi="Times New Roman" w:cs="Times New Roman"/>
                <w:sz w:val="22"/>
                <w:szCs w:val="22"/>
              </w:rPr>
            </w:pPr>
            <w:r w:rsidRPr="00A063F5">
              <w:rPr>
                <w:rFonts w:ascii="Times New Roman" w:hAnsi="Times New Roman" w:cs="Times New Roman"/>
                <w:sz w:val="22"/>
                <w:szCs w:val="22"/>
              </w:rPr>
              <w:t>Submit via email to the COR within 5 business days of making determination.</w:t>
            </w:r>
          </w:p>
        </w:tc>
        <w:tc>
          <w:tcPr>
            <w:tcW w:w="1490" w:type="dxa"/>
            <w:shd w:val="clear" w:color="auto" w:fill="auto"/>
            <w:hideMark/>
          </w:tcPr>
          <w:p w14:paraId="43016BD1"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As Required</w:t>
            </w:r>
          </w:p>
        </w:tc>
        <w:tc>
          <w:tcPr>
            <w:tcW w:w="1601" w:type="dxa"/>
            <w:shd w:val="clear" w:color="auto" w:fill="auto"/>
            <w:hideMark/>
          </w:tcPr>
          <w:p w14:paraId="2891F988"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1</w:t>
            </w:r>
          </w:p>
        </w:tc>
      </w:tr>
      <w:tr w:rsidR="00C0623D" w:rsidRPr="00A063F5" w14:paraId="3BBA7E40" w14:textId="77777777" w:rsidTr="009E55BE">
        <w:tc>
          <w:tcPr>
            <w:tcW w:w="1601" w:type="dxa"/>
          </w:tcPr>
          <w:p w14:paraId="5F171897" w14:textId="4DDBBF84" w:rsidR="009B453D" w:rsidRPr="00A063F5" w:rsidRDefault="009B453D" w:rsidP="00863DDC">
            <w:pPr>
              <w:rPr>
                <w:rFonts w:ascii="Times New Roman" w:hAnsi="Times New Roman" w:cs="Times New Roman"/>
                <w:sz w:val="22"/>
                <w:szCs w:val="22"/>
              </w:rPr>
            </w:pPr>
            <w:r w:rsidRPr="00A063F5">
              <w:rPr>
                <w:rFonts w:ascii="Times New Roman" w:hAnsi="Times New Roman" w:cs="Times New Roman"/>
                <w:sz w:val="22"/>
                <w:szCs w:val="22"/>
              </w:rPr>
              <w:t>0002/</w:t>
            </w:r>
          </w:p>
          <w:p w14:paraId="17CB3A73" w14:textId="07D7063D" w:rsidR="00C0623D" w:rsidRPr="00A063F5" w:rsidRDefault="00D53C8D" w:rsidP="00863DDC">
            <w:pPr>
              <w:rPr>
                <w:rFonts w:ascii="Times New Roman" w:hAnsi="Times New Roman" w:cs="Times New Roman"/>
                <w:sz w:val="22"/>
                <w:szCs w:val="22"/>
              </w:rPr>
            </w:pPr>
            <w:r w:rsidRPr="00A063F5">
              <w:rPr>
                <w:rFonts w:ascii="Times New Roman" w:hAnsi="Times New Roman" w:cs="Times New Roman"/>
                <w:sz w:val="22"/>
                <w:szCs w:val="22"/>
              </w:rPr>
              <w:t>5.2.5</w:t>
            </w:r>
          </w:p>
        </w:tc>
        <w:tc>
          <w:tcPr>
            <w:tcW w:w="1094" w:type="dxa"/>
            <w:shd w:val="clear" w:color="auto" w:fill="auto"/>
            <w:hideMark/>
          </w:tcPr>
          <w:p w14:paraId="09AC5D6C" w14:textId="64D3435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A006</w:t>
            </w:r>
          </w:p>
        </w:tc>
        <w:tc>
          <w:tcPr>
            <w:tcW w:w="5220" w:type="dxa"/>
            <w:shd w:val="clear" w:color="auto" w:fill="auto"/>
            <w:hideMark/>
          </w:tcPr>
          <w:p w14:paraId="51BA49C3"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Gross Rent Increase/Utility Allowance Changes Notification</w:t>
            </w:r>
          </w:p>
          <w:p w14:paraId="3488BA79" w14:textId="0DCF38DC" w:rsidR="009B453D" w:rsidRPr="00A063F5" w:rsidRDefault="009B453D" w:rsidP="00863DDC">
            <w:pPr>
              <w:rPr>
                <w:rFonts w:ascii="Times New Roman" w:hAnsi="Times New Roman" w:cs="Times New Roman"/>
                <w:sz w:val="22"/>
                <w:szCs w:val="22"/>
              </w:rPr>
            </w:pPr>
            <w:r w:rsidRPr="00A063F5">
              <w:rPr>
                <w:rFonts w:ascii="Times New Roman" w:hAnsi="Times New Roman" w:cs="Times New Roman"/>
                <w:sz w:val="22"/>
                <w:szCs w:val="22"/>
              </w:rPr>
              <w:t>Submit via email to the COR 95 days after Rent Schedule.</w:t>
            </w:r>
          </w:p>
        </w:tc>
        <w:tc>
          <w:tcPr>
            <w:tcW w:w="1490" w:type="dxa"/>
            <w:shd w:val="clear" w:color="auto" w:fill="auto"/>
            <w:hideMark/>
          </w:tcPr>
          <w:p w14:paraId="7C667D4F"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As Required</w:t>
            </w:r>
          </w:p>
        </w:tc>
        <w:tc>
          <w:tcPr>
            <w:tcW w:w="1601" w:type="dxa"/>
            <w:shd w:val="clear" w:color="auto" w:fill="auto"/>
            <w:hideMark/>
          </w:tcPr>
          <w:p w14:paraId="02E2393D"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1</w:t>
            </w:r>
          </w:p>
        </w:tc>
      </w:tr>
      <w:tr w:rsidR="00C0623D" w:rsidRPr="00A063F5" w14:paraId="46528572" w14:textId="77777777" w:rsidTr="009E55BE">
        <w:tc>
          <w:tcPr>
            <w:tcW w:w="1601" w:type="dxa"/>
          </w:tcPr>
          <w:p w14:paraId="1118FE64" w14:textId="0FF0A190" w:rsidR="009B453D" w:rsidRPr="00A063F5" w:rsidRDefault="009B453D" w:rsidP="00863DDC">
            <w:pPr>
              <w:rPr>
                <w:rFonts w:ascii="Times New Roman" w:hAnsi="Times New Roman" w:cs="Times New Roman"/>
                <w:sz w:val="22"/>
                <w:szCs w:val="22"/>
              </w:rPr>
            </w:pPr>
            <w:r w:rsidRPr="00A063F5">
              <w:rPr>
                <w:rFonts w:ascii="Times New Roman" w:hAnsi="Times New Roman" w:cs="Times New Roman"/>
                <w:sz w:val="22"/>
                <w:szCs w:val="22"/>
              </w:rPr>
              <w:t>0002/</w:t>
            </w:r>
          </w:p>
          <w:p w14:paraId="0902E3C6" w14:textId="2F1699DA" w:rsidR="00C0623D" w:rsidRPr="00A063F5" w:rsidRDefault="00D53C8D" w:rsidP="00863DDC">
            <w:pPr>
              <w:rPr>
                <w:rFonts w:ascii="Times New Roman" w:hAnsi="Times New Roman" w:cs="Times New Roman"/>
                <w:sz w:val="22"/>
                <w:szCs w:val="22"/>
              </w:rPr>
            </w:pPr>
            <w:r w:rsidRPr="00A063F5">
              <w:rPr>
                <w:rFonts w:ascii="Times New Roman" w:hAnsi="Times New Roman" w:cs="Times New Roman"/>
                <w:sz w:val="22"/>
                <w:szCs w:val="22"/>
              </w:rPr>
              <w:t>5.2.6</w:t>
            </w:r>
          </w:p>
        </w:tc>
        <w:tc>
          <w:tcPr>
            <w:tcW w:w="1094" w:type="dxa"/>
            <w:shd w:val="clear" w:color="auto" w:fill="auto"/>
            <w:hideMark/>
          </w:tcPr>
          <w:p w14:paraId="2B505CCB" w14:textId="16C46FD4"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A007</w:t>
            </w:r>
          </w:p>
        </w:tc>
        <w:tc>
          <w:tcPr>
            <w:tcW w:w="5220" w:type="dxa"/>
            <w:shd w:val="clear" w:color="auto" w:fill="auto"/>
            <w:hideMark/>
          </w:tcPr>
          <w:p w14:paraId="7338993F"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Copies of Approved Special Claims / Supporting Documentation</w:t>
            </w:r>
          </w:p>
          <w:p w14:paraId="45048ED2" w14:textId="6959C114" w:rsidR="009B453D" w:rsidRPr="00A063F5" w:rsidRDefault="009B453D" w:rsidP="00863DDC">
            <w:pPr>
              <w:rPr>
                <w:rFonts w:ascii="Times New Roman" w:hAnsi="Times New Roman" w:cs="Times New Roman"/>
                <w:sz w:val="22"/>
                <w:szCs w:val="22"/>
              </w:rPr>
            </w:pPr>
            <w:r w:rsidRPr="00A063F5">
              <w:rPr>
                <w:rFonts w:ascii="Times New Roman" w:hAnsi="Times New Roman" w:cs="Times New Roman"/>
                <w:sz w:val="22"/>
                <w:szCs w:val="22"/>
              </w:rPr>
              <w:t>Submit to the COR via email within the last 14 days of the contract period of performance.</w:t>
            </w:r>
          </w:p>
        </w:tc>
        <w:tc>
          <w:tcPr>
            <w:tcW w:w="1490" w:type="dxa"/>
            <w:shd w:val="clear" w:color="auto" w:fill="auto"/>
            <w:hideMark/>
          </w:tcPr>
          <w:p w14:paraId="5AE7D52B"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Once</w:t>
            </w:r>
          </w:p>
        </w:tc>
        <w:tc>
          <w:tcPr>
            <w:tcW w:w="1601" w:type="dxa"/>
            <w:shd w:val="clear" w:color="auto" w:fill="auto"/>
            <w:hideMark/>
          </w:tcPr>
          <w:p w14:paraId="0AE9CC62"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1</w:t>
            </w:r>
          </w:p>
        </w:tc>
      </w:tr>
      <w:tr w:rsidR="00C0623D" w:rsidRPr="00A063F5" w14:paraId="4705F3A3" w14:textId="77777777" w:rsidTr="009E55BE">
        <w:tc>
          <w:tcPr>
            <w:tcW w:w="1601" w:type="dxa"/>
          </w:tcPr>
          <w:p w14:paraId="1DE81EA0" w14:textId="77777777" w:rsidR="00C0623D" w:rsidRPr="00A063F5" w:rsidRDefault="009B453D" w:rsidP="00863DDC">
            <w:pPr>
              <w:rPr>
                <w:rFonts w:ascii="Times New Roman" w:hAnsi="Times New Roman" w:cs="Times New Roman"/>
                <w:sz w:val="22"/>
                <w:szCs w:val="22"/>
              </w:rPr>
            </w:pPr>
            <w:r w:rsidRPr="00A063F5">
              <w:rPr>
                <w:rFonts w:ascii="Times New Roman" w:hAnsi="Times New Roman" w:cs="Times New Roman"/>
                <w:sz w:val="22"/>
                <w:szCs w:val="22"/>
              </w:rPr>
              <w:t>0003/</w:t>
            </w:r>
          </w:p>
          <w:p w14:paraId="7DCCB61E" w14:textId="49CFC7E0" w:rsidR="009B453D" w:rsidRPr="00A063F5" w:rsidRDefault="009B453D" w:rsidP="00863DDC">
            <w:pPr>
              <w:rPr>
                <w:rFonts w:ascii="Times New Roman" w:hAnsi="Times New Roman" w:cs="Times New Roman"/>
                <w:sz w:val="22"/>
                <w:szCs w:val="22"/>
              </w:rPr>
            </w:pPr>
            <w:r w:rsidRPr="00A063F5">
              <w:rPr>
                <w:rFonts w:ascii="Times New Roman" w:hAnsi="Times New Roman" w:cs="Times New Roman"/>
                <w:sz w:val="22"/>
                <w:szCs w:val="22"/>
              </w:rPr>
              <w:t>5.3</w:t>
            </w:r>
          </w:p>
        </w:tc>
        <w:tc>
          <w:tcPr>
            <w:tcW w:w="1094" w:type="dxa"/>
            <w:shd w:val="clear" w:color="auto" w:fill="auto"/>
            <w:hideMark/>
          </w:tcPr>
          <w:p w14:paraId="64697E53" w14:textId="7FA526C1"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A008</w:t>
            </w:r>
          </w:p>
        </w:tc>
        <w:tc>
          <w:tcPr>
            <w:tcW w:w="5220" w:type="dxa"/>
            <w:shd w:val="clear" w:color="auto" w:fill="auto"/>
            <w:hideMark/>
          </w:tcPr>
          <w:p w14:paraId="639E0ABF"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Life Threatening Issue Notification</w:t>
            </w:r>
          </w:p>
          <w:p w14:paraId="3E203083" w14:textId="7EDF9C85" w:rsidR="009B453D" w:rsidRPr="00A063F5" w:rsidRDefault="009B453D" w:rsidP="00863DDC">
            <w:pPr>
              <w:rPr>
                <w:rFonts w:ascii="Times New Roman" w:hAnsi="Times New Roman" w:cs="Times New Roman"/>
                <w:sz w:val="22"/>
                <w:szCs w:val="22"/>
              </w:rPr>
            </w:pPr>
            <w:r w:rsidRPr="00A063F5">
              <w:rPr>
                <w:rFonts w:ascii="Times New Roman" w:hAnsi="Times New Roman" w:cs="Times New Roman"/>
                <w:sz w:val="22"/>
                <w:szCs w:val="22"/>
              </w:rPr>
              <w:t>Submit to the COR via email within one business hour after receipt of issue.</w:t>
            </w:r>
          </w:p>
        </w:tc>
        <w:tc>
          <w:tcPr>
            <w:tcW w:w="1490" w:type="dxa"/>
            <w:shd w:val="clear" w:color="auto" w:fill="auto"/>
            <w:hideMark/>
          </w:tcPr>
          <w:p w14:paraId="73F1DCD1"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As Required</w:t>
            </w:r>
          </w:p>
        </w:tc>
        <w:tc>
          <w:tcPr>
            <w:tcW w:w="1601" w:type="dxa"/>
            <w:shd w:val="clear" w:color="auto" w:fill="auto"/>
            <w:hideMark/>
          </w:tcPr>
          <w:p w14:paraId="20B125DB"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1</w:t>
            </w:r>
          </w:p>
        </w:tc>
      </w:tr>
      <w:tr w:rsidR="00C0623D" w:rsidRPr="00A063F5" w14:paraId="47D8EF89" w14:textId="77777777" w:rsidTr="009E55BE">
        <w:tc>
          <w:tcPr>
            <w:tcW w:w="1601" w:type="dxa"/>
          </w:tcPr>
          <w:p w14:paraId="3CE92E23" w14:textId="3DCC095D" w:rsidR="009B453D" w:rsidRPr="00A063F5" w:rsidRDefault="009B453D" w:rsidP="00863DDC">
            <w:pPr>
              <w:rPr>
                <w:rFonts w:ascii="Times New Roman" w:hAnsi="Times New Roman" w:cs="Times New Roman"/>
                <w:sz w:val="22"/>
                <w:szCs w:val="22"/>
              </w:rPr>
            </w:pPr>
            <w:r w:rsidRPr="00A063F5">
              <w:rPr>
                <w:rFonts w:ascii="Times New Roman" w:hAnsi="Times New Roman" w:cs="Times New Roman"/>
                <w:sz w:val="22"/>
                <w:szCs w:val="22"/>
              </w:rPr>
              <w:t>0003/</w:t>
            </w:r>
          </w:p>
          <w:p w14:paraId="3C729F42" w14:textId="0728A25B" w:rsidR="00C0623D" w:rsidRPr="00A063F5" w:rsidRDefault="005C3154" w:rsidP="00863DDC">
            <w:pPr>
              <w:rPr>
                <w:rFonts w:ascii="Times New Roman" w:hAnsi="Times New Roman" w:cs="Times New Roman"/>
                <w:sz w:val="22"/>
                <w:szCs w:val="22"/>
              </w:rPr>
            </w:pPr>
            <w:r w:rsidRPr="00A063F5">
              <w:rPr>
                <w:rFonts w:ascii="Times New Roman" w:hAnsi="Times New Roman" w:cs="Times New Roman"/>
                <w:sz w:val="22"/>
                <w:szCs w:val="22"/>
              </w:rPr>
              <w:t>5.3</w:t>
            </w:r>
          </w:p>
        </w:tc>
        <w:tc>
          <w:tcPr>
            <w:tcW w:w="1094" w:type="dxa"/>
            <w:shd w:val="clear" w:color="auto" w:fill="auto"/>
            <w:hideMark/>
          </w:tcPr>
          <w:p w14:paraId="0F645A2F" w14:textId="4F16E59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A009</w:t>
            </w:r>
          </w:p>
        </w:tc>
        <w:tc>
          <w:tcPr>
            <w:tcW w:w="5220" w:type="dxa"/>
            <w:shd w:val="clear" w:color="auto" w:fill="auto"/>
            <w:hideMark/>
          </w:tcPr>
          <w:p w14:paraId="0D4862CD"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Life Threatening Corrective Action Completion Notification</w:t>
            </w:r>
          </w:p>
          <w:p w14:paraId="17E485AF" w14:textId="6CFEA232" w:rsidR="0084033A" w:rsidRPr="00A063F5" w:rsidRDefault="0084033A" w:rsidP="00863DDC">
            <w:pPr>
              <w:rPr>
                <w:rFonts w:ascii="Times New Roman" w:hAnsi="Times New Roman" w:cs="Times New Roman"/>
                <w:sz w:val="22"/>
                <w:szCs w:val="22"/>
              </w:rPr>
            </w:pPr>
            <w:r w:rsidRPr="00A063F5">
              <w:rPr>
                <w:rFonts w:ascii="Times New Roman" w:hAnsi="Times New Roman" w:cs="Times New Roman"/>
                <w:sz w:val="22"/>
                <w:szCs w:val="22"/>
              </w:rPr>
              <w:t>Submit to the COR via email within one business day of completion.</w:t>
            </w:r>
          </w:p>
        </w:tc>
        <w:tc>
          <w:tcPr>
            <w:tcW w:w="1490" w:type="dxa"/>
            <w:shd w:val="clear" w:color="auto" w:fill="auto"/>
            <w:hideMark/>
          </w:tcPr>
          <w:p w14:paraId="34E93E6D"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As Required</w:t>
            </w:r>
          </w:p>
        </w:tc>
        <w:tc>
          <w:tcPr>
            <w:tcW w:w="1601" w:type="dxa"/>
            <w:shd w:val="clear" w:color="auto" w:fill="auto"/>
            <w:hideMark/>
          </w:tcPr>
          <w:p w14:paraId="730CA9BF"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1</w:t>
            </w:r>
          </w:p>
        </w:tc>
      </w:tr>
      <w:tr w:rsidR="00C0623D" w:rsidRPr="00A063F5" w14:paraId="3F046812" w14:textId="77777777" w:rsidTr="009E55BE">
        <w:tc>
          <w:tcPr>
            <w:tcW w:w="1601" w:type="dxa"/>
          </w:tcPr>
          <w:p w14:paraId="7B79281F" w14:textId="77777777" w:rsidR="00C0623D" w:rsidRPr="00A063F5" w:rsidRDefault="009B453D" w:rsidP="00863DDC">
            <w:pPr>
              <w:rPr>
                <w:rFonts w:ascii="Times New Roman" w:hAnsi="Times New Roman" w:cs="Times New Roman"/>
                <w:sz w:val="22"/>
                <w:szCs w:val="22"/>
              </w:rPr>
            </w:pPr>
            <w:r w:rsidRPr="00A063F5">
              <w:rPr>
                <w:rFonts w:ascii="Times New Roman" w:hAnsi="Times New Roman" w:cs="Times New Roman"/>
                <w:sz w:val="22"/>
                <w:szCs w:val="22"/>
              </w:rPr>
              <w:t>0003/</w:t>
            </w:r>
          </w:p>
          <w:p w14:paraId="4FFB71C4" w14:textId="1F536EA7" w:rsidR="004363B5" w:rsidRPr="00A063F5" w:rsidRDefault="004363B5" w:rsidP="00863DDC">
            <w:pPr>
              <w:rPr>
                <w:rFonts w:ascii="Times New Roman" w:hAnsi="Times New Roman" w:cs="Times New Roman"/>
                <w:sz w:val="22"/>
                <w:szCs w:val="22"/>
              </w:rPr>
            </w:pPr>
            <w:r w:rsidRPr="00A063F5">
              <w:rPr>
                <w:rFonts w:ascii="Times New Roman" w:hAnsi="Times New Roman" w:cs="Times New Roman"/>
                <w:sz w:val="22"/>
                <w:szCs w:val="22"/>
              </w:rPr>
              <w:t>5.3.1</w:t>
            </w:r>
          </w:p>
        </w:tc>
        <w:tc>
          <w:tcPr>
            <w:tcW w:w="1094" w:type="dxa"/>
            <w:shd w:val="clear" w:color="auto" w:fill="auto"/>
            <w:hideMark/>
          </w:tcPr>
          <w:p w14:paraId="3137C567" w14:textId="52C7A46B"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A010</w:t>
            </w:r>
          </w:p>
        </w:tc>
        <w:tc>
          <w:tcPr>
            <w:tcW w:w="5220" w:type="dxa"/>
            <w:shd w:val="clear" w:color="auto" w:fill="auto"/>
            <w:hideMark/>
          </w:tcPr>
          <w:p w14:paraId="4283222C"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Lack of EH&amp;S Certification Notification</w:t>
            </w:r>
          </w:p>
          <w:p w14:paraId="439CD7B6" w14:textId="34D827E5" w:rsidR="004363B5" w:rsidRPr="00A063F5" w:rsidRDefault="004363B5" w:rsidP="00863DDC">
            <w:pPr>
              <w:rPr>
                <w:rFonts w:ascii="Times New Roman" w:hAnsi="Times New Roman" w:cs="Times New Roman"/>
                <w:sz w:val="22"/>
                <w:szCs w:val="22"/>
              </w:rPr>
            </w:pPr>
            <w:r w:rsidRPr="00A063F5">
              <w:rPr>
                <w:rFonts w:ascii="Times New Roman" w:hAnsi="Times New Roman" w:cs="Times New Roman"/>
                <w:sz w:val="22"/>
                <w:szCs w:val="22"/>
              </w:rPr>
              <w:t>Submit to the COR via email within 5 business days of iREMS notification.</w:t>
            </w:r>
          </w:p>
        </w:tc>
        <w:tc>
          <w:tcPr>
            <w:tcW w:w="1490" w:type="dxa"/>
            <w:shd w:val="clear" w:color="auto" w:fill="auto"/>
            <w:hideMark/>
          </w:tcPr>
          <w:p w14:paraId="730C2C0B"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As Required</w:t>
            </w:r>
          </w:p>
        </w:tc>
        <w:tc>
          <w:tcPr>
            <w:tcW w:w="1601" w:type="dxa"/>
            <w:shd w:val="clear" w:color="auto" w:fill="auto"/>
            <w:hideMark/>
          </w:tcPr>
          <w:p w14:paraId="3502946A"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1</w:t>
            </w:r>
          </w:p>
        </w:tc>
      </w:tr>
      <w:tr w:rsidR="00C0623D" w:rsidRPr="00A063F5" w14:paraId="322BC480" w14:textId="77777777" w:rsidTr="009E55BE">
        <w:tc>
          <w:tcPr>
            <w:tcW w:w="1601" w:type="dxa"/>
          </w:tcPr>
          <w:p w14:paraId="33BAB249" w14:textId="2E6EAAD7" w:rsidR="009B453D" w:rsidRPr="00A063F5" w:rsidRDefault="009B453D" w:rsidP="00863DDC">
            <w:pPr>
              <w:rPr>
                <w:rFonts w:ascii="Times New Roman" w:hAnsi="Times New Roman" w:cs="Times New Roman"/>
                <w:sz w:val="22"/>
                <w:szCs w:val="22"/>
              </w:rPr>
            </w:pPr>
            <w:r w:rsidRPr="00A063F5">
              <w:rPr>
                <w:rFonts w:ascii="Times New Roman" w:hAnsi="Times New Roman" w:cs="Times New Roman"/>
                <w:sz w:val="22"/>
                <w:szCs w:val="22"/>
              </w:rPr>
              <w:t>0003/</w:t>
            </w:r>
          </w:p>
          <w:p w14:paraId="25AECCE1" w14:textId="50890612" w:rsidR="00C0623D" w:rsidRPr="00A063F5" w:rsidRDefault="00D53C8D" w:rsidP="00863DDC">
            <w:pPr>
              <w:rPr>
                <w:rFonts w:ascii="Times New Roman" w:hAnsi="Times New Roman" w:cs="Times New Roman"/>
                <w:sz w:val="22"/>
                <w:szCs w:val="22"/>
              </w:rPr>
            </w:pPr>
            <w:r w:rsidRPr="00A063F5">
              <w:rPr>
                <w:rFonts w:ascii="Times New Roman" w:hAnsi="Times New Roman" w:cs="Times New Roman"/>
                <w:sz w:val="22"/>
                <w:szCs w:val="22"/>
              </w:rPr>
              <w:t>5.3.2</w:t>
            </w:r>
          </w:p>
        </w:tc>
        <w:tc>
          <w:tcPr>
            <w:tcW w:w="1094" w:type="dxa"/>
            <w:shd w:val="clear" w:color="auto" w:fill="auto"/>
            <w:hideMark/>
          </w:tcPr>
          <w:p w14:paraId="4F85AEE4" w14:textId="612A0FD8"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A011</w:t>
            </w:r>
          </w:p>
        </w:tc>
        <w:tc>
          <w:tcPr>
            <w:tcW w:w="5220" w:type="dxa"/>
            <w:shd w:val="clear" w:color="auto" w:fill="auto"/>
            <w:hideMark/>
          </w:tcPr>
          <w:p w14:paraId="37B5C339"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Copy of Congressional Inquiry</w:t>
            </w:r>
          </w:p>
          <w:p w14:paraId="5693509F" w14:textId="0B6ED854" w:rsidR="004363B5" w:rsidRPr="00A063F5" w:rsidRDefault="004363B5" w:rsidP="00863DDC">
            <w:pPr>
              <w:rPr>
                <w:rFonts w:ascii="Times New Roman" w:hAnsi="Times New Roman" w:cs="Times New Roman"/>
                <w:sz w:val="22"/>
                <w:szCs w:val="22"/>
              </w:rPr>
            </w:pPr>
            <w:r w:rsidRPr="00A063F5">
              <w:rPr>
                <w:rFonts w:ascii="Times New Roman" w:hAnsi="Times New Roman" w:cs="Times New Roman"/>
                <w:sz w:val="22"/>
                <w:szCs w:val="22"/>
              </w:rPr>
              <w:t>Submit to the COR via email within one business day of receipt.</w:t>
            </w:r>
          </w:p>
        </w:tc>
        <w:tc>
          <w:tcPr>
            <w:tcW w:w="1490" w:type="dxa"/>
            <w:shd w:val="clear" w:color="auto" w:fill="auto"/>
            <w:hideMark/>
          </w:tcPr>
          <w:p w14:paraId="6C88BDE6"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As Required</w:t>
            </w:r>
          </w:p>
        </w:tc>
        <w:tc>
          <w:tcPr>
            <w:tcW w:w="1601" w:type="dxa"/>
            <w:shd w:val="clear" w:color="auto" w:fill="auto"/>
            <w:hideMark/>
          </w:tcPr>
          <w:p w14:paraId="54EA0E19"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1</w:t>
            </w:r>
          </w:p>
        </w:tc>
      </w:tr>
      <w:tr w:rsidR="00C0623D" w:rsidRPr="00A063F5" w14:paraId="117C2F68" w14:textId="77777777" w:rsidTr="009E55BE">
        <w:tc>
          <w:tcPr>
            <w:tcW w:w="1601" w:type="dxa"/>
          </w:tcPr>
          <w:p w14:paraId="3E026DF7" w14:textId="77777777" w:rsidR="00C0623D" w:rsidRPr="00A063F5" w:rsidRDefault="009B453D" w:rsidP="00863DDC">
            <w:pPr>
              <w:rPr>
                <w:rFonts w:ascii="Times New Roman" w:hAnsi="Times New Roman" w:cs="Times New Roman"/>
                <w:sz w:val="22"/>
                <w:szCs w:val="22"/>
              </w:rPr>
            </w:pPr>
            <w:r w:rsidRPr="00A063F5">
              <w:rPr>
                <w:rFonts w:ascii="Times New Roman" w:hAnsi="Times New Roman" w:cs="Times New Roman"/>
                <w:sz w:val="22"/>
                <w:szCs w:val="22"/>
              </w:rPr>
              <w:t>0003/</w:t>
            </w:r>
          </w:p>
          <w:p w14:paraId="3DB3D881" w14:textId="3776A9CD" w:rsidR="004363B5" w:rsidRPr="00A063F5" w:rsidRDefault="004363B5" w:rsidP="00863DDC">
            <w:pPr>
              <w:rPr>
                <w:rFonts w:ascii="Times New Roman" w:hAnsi="Times New Roman" w:cs="Times New Roman"/>
                <w:sz w:val="22"/>
                <w:szCs w:val="22"/>
              </w:rPr>
            </w:pPr>
            <w:r w:rsidRPr="00A063F5">
              <w:rPr>
                <w:rFonts w:ascii="Times New Roman" w:hAnsi="Times New Roman" w:cs="Times New Roman"/>
                <w:sz w:val="22"/>
                <w:szCs w:val="22"/>
              </w:rPr>
              <w:t>5.3.2</w:t>
            </w:r>
          </w:p>
        </w:tc>
        <w:tc>
          <w:tcPr>
            <w:tcW w:w="1094" w:type="dxa"/>
            <w:shd w:val="clear" w:color="auto" w:fill="auto"/>
            <w:hideMark/>
          </w:tcPr>
          <w:p w14:paraId="782B09C6" w14:textId="3415A6FC"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A012</w:t>
            </w:r>
          </w:p>
        </w:tc>
        <w:tc>
          <w:tcPr>
            <w:tcW w:w="5220" w:type="dxa"/>
            <w:shd w:val="clear" w:color="auto" w:fill="auto"/>
            <w:hideMark/>
          </w:tcPr>
          <w:p w14:paraId="35FBBFB7" w14:textId="7AB027D9"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 xml:space="preserve"> </w:t>
            </w:r>
            <w:r w:rsidR="00AC0B40" w:rsidRPr="00A063F5">
              <w:rPr>
                <w:rFonts w:ascii="Times New Roman" w:hAnsi="Times New Roman" w:cs="Times New Roman"/>
                <w:sz w:val="22"/>
                <w:szCs w:val="22"/>
              </w:rPr>
              <w:t xml:space="preserve">Data for </w:t>
            </w:r>
            <w:r w:rsidR="008E1622" w:rsidRPr="00A063F5">
              <w:rPr>
                <w:rFonts w:ascii="Times New Roman" w:hAnsi="Times New Roman" w:cs="Times New Roman"/>
                <w:sz w:val="22"/>
                <w:szCs w:val="22"/>
              </w:rPr>
              <w:t xml:space="preserve">Outside </w:t>
            </w:r>
            <w:r w:rsidRPr="00A063F5">
              <w:rPr>
                <w:rFonts w:ascii="Times New Roman" w:hAnsi="Times New Roman" w:cs="Times New Roman"/>
                <w:sz w:val="22"/>
                <w:szCs w:val="22"/>
              </w:rPr>
              <w:t>Inquiry</w:t>
            </w:r>
          </w:p>
          <w:p w14:paraId="2622E49F" w14:textId="47E194E6" w:rsidR="004363B5" w:rsidRPr="00A063F5" w:rsidRDefault="004363B5" w:rsidP="00863DDC">
            <w:pPr>
              <w:rPr>
                <w:rFonts w:ascii="Times New Roman" w:hAnsi="Times New Roman" w:cs="Times New Roman"/>
                <w:sz w:val="22"/>
                <w:szCs w:val="22"/>
              </w:rPr>
            </w:pPr>
            <w:r w:rsidRPr="00A063F5">
              <w:rPr>
                <w:rFonts w:ascii="Times New Roman" w:hAnsi="Times New Roman" w:cs="Times New Roman"/>
                <w:sz w:val="22"/>
                <w:szCs w:val="22"/>
              </w:rPr>
              <w:t>Submit to COR via email 5 days of receipt of inquiry.</w:t>
            </w:r>
          </w:p>
        </w:tc>
        <w:tc>
          <w:tcPr>
            <w:tcW w:w="1490" w:type="dxa"/>
            <w:shd w:val="clear" w:color="auto" w:fill="auto"/>
            <w:hideMark/>
          </w:tcPr>
          <w:p w14:paraId="23A96C9F"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As Required</w:t>
            </w:r>
          </w:p>
        </w:tc>
        <w:tc>
          <w:tcPr>
            <w:tcW w:w="1601" w:type="dxa"/>
            <w:shd w:val="clear" w:color="auto" w:fill="auto"/>
            <w:hideMark/>
          </w:tcPr>
          <w:p w14:paraId="35B8E6D4"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1</w:t>
            </w:r>
          </w:p>
        </w:tc>
      </w:tr>
      <w:tr w:rsidR="00C0623D" w:rsidRPr="00A063F5" w14:paraId="3CAB0994" w14:textId="77777777" w:rsidTr="009E55BE">
        <w:tc>
          <w:tcPr>
            <w:tcW w:w="1601" w:type="dxa"/>
          </w:tcPr>
          <w:p w14:paraId="4210C284" w14:textId="62C501B7" w:rsidR="009B453D" w:rsidRPr="00A063F5" w:rsidRDefault="009B453D" w:rsidP="00863DDC">
            <w:pPr>
              <w:rPr>
                <w:rFonts w:ascii="Times New Roman" w:hAnsi="Times New Roman" w:cs="Times New Roman"/>
                <w:sz w:val="22"/>
                <w:szCs w:val="22"/>
              </w:rPr>
            </w:pPr>
            <w:r w:rsidRPr="00A063F5">
              <w:rPr>
                <w:rFonts w:ascii="Times New Roman" w:hAnsi="Times New Roman" w:cs="Times New Roman"/>
                <w:sz w:val="22"/>
                <w:szCs w:val="22"/>
              </w:rPr>
              <w:t>0003/</w:t>
            </w:r>
          </w:p>
          <w:p w14:paraId="5BD97001" w14:textId="24FABC26" w:rsidR="00C0623D" w:rsidRPr="00A063F5" w:rsidRDefault="005C3154" w:rsidP="00863DDC">
            <w:pPr>
              <w:rPr>
                <w:rFonts w:ascii="Times New Roman" w:hAnsi="Times New Roman" w:cs="Times New Roman"/>
                <w:sz w:val="22"/>
                <w:szCs w:val="22"/>
              </w:rPr>
            </w:pPr>
            <w:r w:rsidRPr="00A063F5">
              <w:rPr>
                <w:rFonts w:ascii="Times New Roman" w:hAnsi="Times New Roman" w:cs="Times New Roman"/>
                <w:sz w:val="22"/>
                <w:szCs w:val="22"/>
              </w:rPr>
              <w:t>5.3.2</w:t>
            </w:r>
          </w:p>
        </w:tc>
        <w:tc>
          <w:tcPr>
            <w:tcW w:w="1094" w:type="dxa"/>
            <w:shd w:val="clear" w:color="auto" w:fill="auto"/>
            <w:hideMark/>
          </w:tcPr>
          <w:p w14:paraId="20B7C0B4" w14:textId="460A80B8"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A01</w:t>
            </w:r>
            <w:r w:rsidR="00FA238A" w:rsidRPr="00A063F5">
              <w:rPr>
                <w:rFonts w:ascii="Times New Roman" w:hAnsi="Times New Roman" w:cs="Times New Roman"/>
                <w:sz w:val="22"/>
                <w:szCs w:val="22"/>
              </w:rPr>
              <w:t>3</w:t>
            </w:r>
          </w:p>
        </w:tc>
        <w:tc>
          <w:tcPr>
            <w:tcW w:w="5220" w:type="dxa"/>
            <w:shd w:val="clear" w:color="auto" w:fill="auto"/>
            <w:hideMark/>
          </w:tcPr>
          <w:p w14:paraId="7B2F6CE0"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Notification of Violation of Rights of Resident Organizations</w:t>
            </w:r>
          </w:p>
          <w:p w14:paraId="44686BF8" w14:textId="6807B5AF" w:rsidR="004363B5" w:rsidRPr="00A063F5" w:rsidRDefault="004363B5" w:rsidP="00863DDC">
            <w:pPr>
              <w:rPr>
                <w:rFonts w:ascii="Times New Roman" w:hAnsi="Times New Roman" w:cs="Times New Roman"/>
                <w:sz w:val="22"/>
                <w:szCs w:val="22"/>
              </w:rPr>
            </w:pPr>
            <w:r w:rsidRPr="00A063F5">
              <w:rPr>
                <w:rFonts w:ascii="Times New Roman" w:hAnsi="Times New Roman" w:cs="Times New Roman"/>
                <w:sz w:val="22"/>
                <w:szCs w:val="22"/>
              </w:rPr>
              <w:t>Submit to the COR within three business days of determination of O/A non-compliance.</w:t>
            </w:r>
          </w:p>
        </w:tc>
        <w:tc>
          <w:tcPr>
            <w:tcW w:w="1490" w:type="dxa"/>
            <w:shd w:val="clear" w:color="auto" w:fill="auto"/>
            <w:hideMark/>
          </w:tcPr>
          <w:p w14:paraId="7502D3DF"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As Required</w:t>
            </w:r>
          </w:p>
        </w:tc>
        <w:tc>
          <w:tcPr>
            <w:tcW w:w="1601" w:type="dxa"/>
            <w:shd w:val="clear" w:color="auto" w:fill="auto"/>
            <w:hideMark/>
          </w:tcPr>
          <w:p w14:paraId="0886F67F"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1</w:t>
            </w:r>
          </w:p>
        </w:tc>
      </w:tr>
      <w:tr w:rsidR="00C0623D" w:rsidRPr="00A063F5" w14:paraId="56B8BC1F" w14:textId="77777777" w:rsidTr="009E55BE">
        <w:tc>
          <w:tcPr>
            <w:tcW w:w="1601" w:type="dxa"/>
          </w:tcPr>
          <w:p w14:paraId="13E4F72F" w14:textId="77777777" w:rsidR="00C0623D" w:rsidRPr="00A063F5" w:rsidRDefault="009B453D" w:rsidP="00863DDC">
            <w:pPr>
              <w:rPr>
                <w:rFonts w:ascii="Times New Roman" w:hAnsi="Times New Roman" w:cs="Times New Roman"/>
                <w:sz w:val="22"/>
                <w:szCs w:val="22"/>
              </w:rPr>
            </w:pPr>
            <w:r w:rsidRPr="00A063F5">
              <w:rPr>
                <w:rFonts w:ascii="Times New Roman" w:hAnsi="Times New Roman" w:cs="Times New Roman"/>
                <w:sz w:val="22"/>
                <w:szCs w:val="22"/>
              </w:rPr>
              <w:t>0004/</w:t>
            </w:r>
          </w:p>
          <w:p w14:paraId="4DA11732" w14:textId="5731BC09" w:rsidR="00D22A93" w:rsidRPr="00A063F5" w:rsidRDefault="00D22A93" w:rsidP="00863DDC">
            <w:pPr>
              <w:rPr>
                <w:rFonts w:ascii="Times New Roman" w:hAnsi="Times New Roman" w:cs="Times New Roman"/>
                <w:sz w:val="22"/>
                <w:szCs w:val="22"/>
              </w:rPr>
            </w:pPr>
            <w:r w:rsidRPr="00A063F5">
              <w:rPr>
                <w:rFonts w:ascii="Times New Roman" w:hAnsi="Times New Roman" w:cs="Times New Roman"/>
                <w:sz w:val="22"/>
                <w:szCs w:val="22"/>
              </w:rPr>
              <w:t>5.4</w:t>
            </w:r>
          </w:p>
        </w:tc>
        <w:tc>
          <w:tcPr>
            <w:tcW w:w="1094" w:type="dxa"/>
            <w:shd w:val="clear" w:color="auto" w:fill="auto"/>
            <w:hideMark/>
          </w:tcPr>
          <w:p w14:paraId="24907787" w14:textId="22788626"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A01</w:t>
            </w:r>
            <w:r w:rsidR="00FA238A" w:rsidRPr="00A063F5">
              <w:rPr>
                <w:rFonts w:ascii="Times New Roman" w:hAnsi="Times New Roman" w:cs="Times New Roman"/>
                <w:sz w:val="22"/>
                <w:szCs w:val="22"/>
              </w:rPr>
              <w:t>4</w:t>
            </w:r>
          </w:p>
        </w:tc>
        <w:tc>
          <w:tcPr>
            <w:tcW w:w="5220" w:type="dxa"/>
            <w:shd w:val="clear" w:color="auto" w:fill="auto"/>
            <w:hideMark/>
          </w:tcPr>
          <w:p w14:paraId="51B37B2D"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Resident Payment and Family Unit Size Data</w:t>
            </w:r>
          </w:p>
          <w:p w14:paraId="55462CD1" w14:textId="3618ECBA" w:rsidR="00D22A93" w:rsidRPr="00A063F5" w:rsidRDefault="00D22A93" w:rsidP="00863DDC">
            <w:pPr>
              <w:rPr>
                <w:rFonts w:ascii="Times New Roman" w:hAnsi="Times New Roman" w:cs="Times New Roman"/>
                <w:sz w:val="22"/>
                <w:szCs w:val="22"/>
              </w:rPr>
            </w:pPr>
            <w:r w:rsidRPr="00A063F5">
              <w:rPr>
                <w:rFonts w:ascii="Times New Roman" w:hAnsi="Times New Roman" w:cs="Times New Roman"/>
                <w:sz w:val="22"/>
                <w:szCs w:val="22"/>
              </w:rPr>
              <w:t>Submit to the COR using Form HUD 50059 to the COR within 3 business days after receipt of information from the COR.</w:t>
            </w:r>
          </w:p>
        </w:tc>
        <w:tc>
          <w:tcPr>
            <w:tcW w:w="1490" w:type="dxa"/>
            <w:shd w:val="clear" w:color="auto" w:fill="auto"/>
            <w:hideMark/>
          </w:tcPr>
          <w:p w14:paraId="00321F4D"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As Required</w:t>
            </w:r>
          </w:p>
        </w:tc>
        <w:tc>
          <w:tcPr>
            <w:tcW w:w="1601" w:type="dxa"/>
            <w:shd w:val="clear" w:color="auto" w:fill="auto"/>
            <w:hideMark/>
          </w:tcPr>
          <w:p w14:paraId="1DE78A7E"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1</w:t>
            </w:r>
          </w:p>
        </w:tc>
      </w:tr>
      <w:tr w:rsidR="00C0623D" w:rsidRPr="00A063F5" w14:paraId="236EBA3B" w14:textId="77777777" w:rsidTr="009E55BE">
        <w:tc>
          <w:tcPr>
            <w:tcW w:w="1601" w:type="dxa"/>
          </w:tcPr>
          <w:p w14:paraId="62F037FA" w14:textId="78C868DE" w:rsidR="009B453D" w:rsidRPr="00A063F5" w:rsidRDefault="009B453D" w:rsidP="00863DDC">
            <w:pPr>
              <w:rPr>
                <w:rFonts w:ascii="Times New Roman" w:hAnsi="Times New Roman" w:cs="Times New Roman"/>
                <w:sz w:val="22"/>
                <w:szCs w:val="22"/>
              </w:rPr>
            </w:pPr>
            <w:r w:rsidRPr="00A063F5">
              <w:rPr>
                <w:rFonts w:ascii="Times New Roman" w:hAnsi="Times New Roman" w:cs="Times New Roman"/>
                <w:sz w:val="22"/>
                <w:szCs w:val="22"/>
              </w:rPr>
              <w:t>0</w:t>
            </w:r>
            <w:r w:rsidR="00C41FC7" w:rsidRPr="00A063F5">
              <w:rPr>
                <w:rFonts w:ascii="Times New Roman" w:hAnsi="Times New Roman" w:cs="Times New Roman"/>
                <w:sz w:val="22"/>
                <w:szCs w:val="22"/>
              </w:rPr>
              <w:t>006</w:t>
            </w:r>
            <w:r w:rsidRPr="00A063F5">
              <w:rPr>
                <w:rFonts w:ascii="Times New Roman" w:hAnsi="Times New Roman" w:cs="Times New Roman"/>
                <w:sz w:val="22"/>
                <w:szCs w:val="22"/>
              </w:rPr>
              <w:t>/</w:t>
            </w:r>
          </w:p>
          <w:p w14:paraId="402C8787" w14:textId="1EC76812" w:rsidR="00C0623D" w:rsidRPr="00A063F5" w:rsidRDefault="005C3154" w:rsidP="00863DDC">
            <w:pPr>
              <w:rPr>
                <w:rFonts w:ascii="Times New Roman" w:hAnsi="Times New Roman" w:cs="Times New Roman"/>
                <w:sz w:val="22"/>
                <w:szCs w:val="22"/>
              </w:rPr>
            </w:pPr>
            <w:r w:rsidRPr="00A063F5">
              <w:rPr>
                <w:rFonts w:ascii="Times New Roman" w:hAnsi="Times New Roman" w:cs="Times New Roman"/>
                <w:sz w:val="22"/>
                <w:szCs w:val="22"/>
              </w:rPr>
              <w:t>5.5</w:t>
            </w:r>
          </w:p>
        </w:tc>
        <w:tc>
          <w:tcPr>
            <w:tcW w:w="1094" w:type="dxa"/>
            <w:shd w:val="clear" w:color="auto" w:fill="auto"/>
            <w:hideMark/>
          </w:tcPr>
          <w:p w14:paraId="79F7E5A5" w14:textId="47C4F901" w:rsidR="00C0623D" w:rsidRPr="00A063F5" w:rsidRDefault="00FA238A" w:rsidP="00863DDC">
            <w:pPr>
              <w:rPr>
                <w:rFonts w:ascii="Times New Roman" w:hAnsi="Times New Roman" w:cs="Times New Roman"/>
                <w:sz w:val="22"/>
                <w:szCs w:val="22"/>
              </w:rPr>
            </w:pPr>
            <w:r w:rsidRPr="00A063F5">
              <w:rPr>
                <w:rFonts w:ascii="Times New Roman" w:hAnsi="Times New Roman" w:cs="Times New Roman"/>
                <w:sz w:val="22"/>
                <w:szCs w:val="22"/>
              </w:rPr>
              <w:t>A015</w:t>
            </w:r>
          </w:p>
        </w:tc>
        <w:tc>
          <w:tcPr>
            <w:tcW w:w="5220" w:type="dxa"/>
            <w:shd w:val="clear" w:color="auto" w:fill="auto"/>
            <w:hideMark/>
          </w:tcPr>
          <w:p w14:paraId="359AD9D4"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Annual Financial Statement</w:t>
            </w:r>
          </w:p>
          <w:p w14:paraId="3631DB43" w14:textId="62FBAF55" w:rsidR="00D22A93" w:rsidRPr="00A063F5" w:rsidRDefault="00D22A93" w:rsidP="00863DDC">
            <w:pPr>
              <w:rPr>
                <w:rFonts w:ascii="Times New Roman" w:hAnsi="Times New Roman" w:cs="Times New Roman"/>
                <w:sz w:val="22"/>
                <w:szCs w:val="22"/>
              </w:rPr>
            </w:pPr>
            <w:r w:rsidRPr="00A063F5">
              <w:rPr>
                <w:rFonts w:ascii="Times New Roman" w:hAnsi="Times New Roman" w:cs="Times New Roman"/>
                <w:sz w:val="22"/>
                <w:szCs w:val="22"/>
              </w:rPr>
              <w:t>Submit via email to the COR within sixty (60) days of the Contractor’s fiscal year end.</w:t>
            </w:r>
          </w:p>
        </w:tc>
        <w:tc>
          <w:tcPr>
            <w:tcW w:w="1490" w:type="dxa"/>
            <w:shd w:val="clear" w:color="auto" w:fill="auto"/>
            <w:hideMark/>
          </w:tcPr>
          <w:p w14:paraId="31B5579B"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Annually</w:t>
            </w:r>
          </w:p>
        </w:tc>
        <w:tc>
          <w:tcPr>
            <w:tcW w:w="1601" w:type="dxa"/>
            <w:shd w:val="clear" w:color="auto" w:fill="auto"/>
            <w:hideMark/>
          </w:tcPr>
          <w:p w14:paraId="14EEACFA"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1</w:t>
            </w:r>
          </w:p>
        </w:tc>
      </w:tr>
      <w:tr w:rsidR="00C0623D" w:rsidRPr="00A063F5" w14:paraId="32CFF03B" w14:textId="77777777" w:rsidTr="009E55BE">
        <w:tc>
          <w:tcPr>
            <w:tcW w:w="1601" w:type="dxa"/>
          </w:tcPr>
          <w:p w14:paraId="29C0BC0B" w14:textId="2C7A2628" w:rsidR="009B453D" w:rsidRPr="00A063F5" w:rsidRDefault="009B453D" w:rsidP="00863DDC">
            <w:pPr>
              <w:rPr>
                <w:rFonts w:ascii="Times New Roman" w:hAnsi="Times New Roman" w:cs="Times New Roman"/>
                <w:sz w:val="22"/>
                <w:szCs w:val="22"/>
              </w:rPr>
            </w:pPr>
            <w:r w:rsidRPr="00A063F5">
              <w:rPr>
                <w:rFonts w:ascii="Times New Roman" w:hAnsi="Times New Roman" w:cs="Times New Roman"/>
                <w:sz w:val="22"/>
                <w:szCs w:val="22"/>
              </w:rPr>
              <w:t>0</w:t>
            </w:r>
            <w:r w:rsidR="00C41FC7" w:rsidRPr="00A063F5">
              <w:rPr>
                <w:rFonts w:ascii="Times New Roman" w:hAnsi="Times New Roman" w:cs="Times New Roman"/>
                <w:sz w:val="22"/>
                <w:szCs w:val="22"/>
              </w:rPr>
              <w:t>006</w:t>
            </w:r>
            <w:r w:rsidRPr="00A063F5">
              <w:rPr>
                <w:rFonts w:ascii="Times New Roman" w:hAnsi="Times New Roman" w:cs="Times New Roman"/>
                <w:sz w:val="22"/>
                <w:szCs w:val="22"/>
              </w:rPr>
              <w:t>/</w:t>
            </w:r>
          </w:p>
          <w:p w14:paraId="17E05803" w14:textId="4FFFF758" w:rsidR="00C0623D" w:rsidRPr="00A063F5" w:rsidRDefault="005C3154" w:rsidP="00863DDC">
            <w:pPr>
              <w:rPr>
                <w:rFonts w:ascii="Times New Roman" w:hAnsi="Times New Roman" w:cs="Times New Roman"/>
                <w:sz w:val="22"/>
                <w:szCs w:val="22"/>
              </w:rPr>
            </w:pPr>
            <w:r w:rsidRPr="00A063F5">
              <w:rPr>
                <w:rFonts w:ascii="Times New Roman" w:hAnsi="Times New Roman" w:cs="Times New Roman"/>
                <w:sz w:val="22"/>
                <w:szCs w:val="22"/>
              </w:rPr>
              <w:t>5.5.1</w:t>
            </w:r>
          </w:p>
        </w:tc>
        <w:tc>
          <w:tcPr>
            <w:tcW w:w="1094" w:type="dxa"/>
            <w:shd w:val="clear" w:color="auto" w:fill="auto"/>
            <w:hideMark/>
          </w:tcPr>
          <w:p w14:paraId="3E578289" w14:textId="6DFB2377" w:rsidR="00C0623D" w:rsidRPr="00A063F5" w:rsidRDefault="00FA238A" w:rsidP="00863DDC">
            <w:pPr>
              <w:rPr>
                <w:rFonts w:ascii="Times New Roman" w:hAnsi="Times New Roman" w:cs="Times New Roman"/>
                <w:sz w:val="22"/>
                <w:szCs w:val="22"/>
              </w:rPr>
            </w:pPr>
            <w:r w:rsidRPr="00A063F5">
              <w:rPr>
                <w:rFonts w:ascii="Times New Roman" w:hAnsi="Times New Roman" w:cs="Times New Roman"/>
                <w:sz w:val="22"/>
                <w:szCs w:val="22"/>
              </w:rPr>
              <w:t>A016</w:t>
            </w:r>
          </w:p>
        </w:tc>
        <w:tc>
          <w:tcPr>
            <w:tcW w:w="5220" w:type="dxa"/>
            <w:shd w:val="clear" w:color="auto" w:fill="auto"/>
            <w:hideMark/>
          </w:tcPr>
          <w:p w14:paraId="01588452"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Annual Financial Statement Corrective Action Plan</w:t>
            </w:r>
          </w:p>
          <w:p w14:paraId="3E3793AB" w14:textId="68664227" w:rsidR="00D22A93" w:rsidRPr="00A063F5" w:rsidRDefault="00D22A93" w:rsidP="00863DDC">
            <w:pPr>
              <w:rPr>
                <w:rFonts w:ascii="Times New Roman" w:hAnsi="Times New Roman" w:cs="Times New Roman"/>
                <w:sz w:val="22"/>
                <w:szCs w:val="22"/>
              </w:rPr>
            </w:pPr>
            <w:r w:rsidRPr="00A063F5">
              <w:rPr>
                <w:rFonts w:ascii="Times New Roman" w:hAnsi="Times New Roman" w:cs="Times New Roman"/>
                <w:sz w:val="22"/>
                <w:szCs w:val="22"/>
              </w:rPr>
              <w:t>Submit to the COR via email within 5 days of the audit findings.</w:t>
            </w:r>
          </w:p>
        </w:tc>
        <w:tc>
          <w:tcPr>
            <w:tcW w:w="1490" w:type="dxa"/>
            <w:shd w:val="clear" w:color="auto" w:fill="auto"/>
            <w:hideMark/>
          </w:tcPr>
          <w:p w14:paraId="7528CF0D"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As Required</w:t>
            </w:r>
          </w:p>
        </w:tc>
        <w:tc>
          <w:tcPr>
            <w:tcW w:w="1601" w:type="dxa"/>
            <w:shd w:val="clear" w:color="auto" w:fill="auto"/>
            <w:hideMark/>
          </w:tcPr>
          <w:p w14:paraId="399C0DF3"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1</w:t>
            </w:r>
          </w:p>
        </w:tc>
      </w:tr>
      <w:tr w:rsidR="00C0623D" w:rsidRPr="00A063F5" w14:paraId="51957615" w14:textId="77777777" w:rsidTr="009E55BE">
        <w:tc>
          <w:tcPr>
            <w:tcW w:w="1601" w:type="dxa"/>
          </w:tcPr>
          <w:p w14:paraId="039BC9D9" w14:textId="03B1D6F4" w:rsidR="009B453D" w:rsidRPr="00A063F5" w:rsidRDefault="00C41FC7" w:rsidP="00863DDC">
            <w:pPr>
              <w:rPr>
                <w:rFonts w:ascii="Times New Roman" w:hAnsi="Times New Roman" w:cs="Times New Roman"/>
                <w:sz w:val="22"/>
                <w:szCs w:val="22"/>
              </w:rPr>
            </w:pPr>
            <w:r w:rsidRPr="00A063F5">
              <w:rPr>
                <w:rFonts w:ascii="Times New Roman" w:hAnsi="Times New Roman" w:cs="Times New Roman"/>
                <w:sz w:val="22"/>
                <w:szCs w:val="22"/>
              </w:rPr>
              <w:t>0006</w:t>
            </w:r>
            <w:r w:rsidR="009B453D" w:rsidRPr="00A063F5">
              <w:rPr>
                <w:rFonts w:ascii="Times New Roman" w:hAnsi="Times New Roman" w:cs="Times New Roman"/>
                <w:sz w:val="22"/>
                <w:szCs w:val="22"/>
              </w:rPr>
              <w:t>/</w:t>
            </w:r>
          </w:p>
          <w:p w14:paraId="2196A6F6" w14:textId="73725109" w:rsidR="00C0623D" w:rsidRPr="00A063F5" w:rsidRDefault="005C3154" w:rsidP="00863DDC">
            <w:pPr>
              <w:rPr>
                <w:rFonts w:ascii="Times New Roman" w:hAnsi="Times New Roman" w:cs="Times New Roman"/>
                <w:sz w:val="22"/>
                <w:szCs w:val="22"/>
              </w:rPr>
            </w:pPr>
            <w:r w:rsidRPr="00A063F5">
              <w:rPr>
                <w:rFonts w:ascii="Times New Roman" w:hAnsi="Times New Roman" w:cs="Times New Roman"/>
                <w:sz w:val="22"/>
                <w:szCs w:val="22"/>
              </w:rPr>
              <w:t>5.5.2</w:t>
            </w:r>
          </w:p>
        </w:tc>
        <w:tc>
          <w:tcPr>
            <w:tcW w:w="1094" w:type="dxa"/>
            <w:shd w:val="clear" w:color="auto" w:fill="auto"/>
            <w:hideMark/>
          </w:tcPr>
          <w:p w14:paraId="59BC55CF" w14:textId="653B28FC"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A01</w:t>
            </w:r>
            <w:r w:rsidR="00FA238A" w:rsidRPr="00A063F5">
              <w:rPr>
                <w:rFonts w:ascii="Times New Roman" w:hAnsi="Times New Roman" w:cs="Times New Roman"/>
                <w:sz w:val="22"/>
                <w:szCs w:val="22"/>
              </w:rPr>
              <w:t>7</w:t>
            </w:r>
          </w:p>
        </w:tc>
        <w:tc>
          <w:tcPr>
            <w:tcW w:w="5220" w:type="dxa"/>
            <w:shd w:val="clear" w:color="auto" w:fill="auto"/>
            <w:hideMark/>
          </w:tcPr>
          <w:p w14:paraId="50B83C93"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Monthly Status Report</w:t>
            </w:r>
          </w:p>
          <w:p w14:paraId="2934DB77" w14:textId="59B6A6B6" w:rsidR="00D22A93" w:rsidRPr="00A063F5" w:rsidRDefault="00D22A93" w:rsidP="00863DDC">
            <w:pPr>
              <w:rPr>
                <w:rFonts w:ascii="Times New Roman" w:hAnsi="Times New Roman" w:cs="Times New Roman"/>
                <w:sz w:val="22"/>
                <w:szCs w:val="22"/>
              </w:rPr>
            </w:pPr>
            <w:r w:rsidRPr="00A063F5">
              <w:rPr>
                <w:rFonts w:ascii="Times New Roman" w:hAnsi="Times New Roman" w:cs="Times New Roman"/>
                <w:sz w:val="22"/>
                <w:szCs w:val="22"/>
              </w:rPr>
              <w:t>Submit to the COR via email by the 10th business day of the month for the previous month’s activities</w:t>
            </w:r>
          </w:p>
        </w:tc>
        <w:tc>
          <w:tcPr>
            <w:tcW w:w="1490" w:type="dxa"/>
            <w:shd w:val="clear" w:color="auto" w:fill="auto"/>
            <w:hideMark/>
          </w:tcPr>
          <w:p w14:paraId="6BD421F8"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Monthly</w:t>
            </w:r>
          </w:p>
        </w:tc>
        <w:tc>
          <w:tcPr>
            <w:tcW w:w="1601" w:type="dxa"/>
            <w:shd w:val="clear" w:color="auto" w:fill="auto"/>
            <w:hideMark/>
          </w:tcPr>
          <w:p w14:paraId="44281AB5" w14:textId="77777777" w:rsidR="00C0623D" w:rsidRPr="00A063F5" w:rsidRDefault="00C0623D" w:rsidP="00863DDC">
            <w:pPr>
              <w:rPr>
                <w:rFonts w:ascii="Times New Roman" w:hAnsi="Times New Roman" w:cs="Times New Roman"/>
                <w:sz w:val="22"/>
                <w:szCs w:val="22"/>
              </w:rPr>
            </w:pPr>
            <w:r w:rsidRPr="00A063F5">
              <w:rPr>
                <w:rFonts w:ascii="Times New Roman" w:hAnsi="Times New Roman" w:cs="Times New Roman"/>
                <w:sz w:val="22"/>
                <w:szCs w:val="22"/>
              </w:rPr>
              <w:t>1</w:t>
            </w:r>
          </w:p>
        </w:tc>
      </w:tr>
      <w:tr w:rsidR="009E2F9C" w:rsidRPr="00A063F5" w14:paraId="22551E34" w14:textId="77777777" w:rsidTr="009E55BE">
        <w:tc>
          <w:tcPr>
            <w:tcW w:w="1601" w:type="dxa"/>
          </w:tcPr>
          <w:p w14:paraId="1D9FAD63" w14:textId="77777777"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0006/</w:t>
            </w:r>
          </w:p>
          <w:p w14:paraId="7B7CFEC8" w14:textId="77461F85"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5.5.3</w:t>
            </w:r>
          </w:p>
        </w:tc>
        <w:tc>
          <w:tcPr>
            <w:tcW w:w="1094" w:type="dxa"/>
            <w:shd w:val="clear" w:color="auto" w:fill="auto"/>
          </w:tcPr>
          <w:p w14:paraId="05474096" w14:textId="14152E5E"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A01</w:t>
            </w:r>
            <w:r w:rsidR="00652504" w:rsidRPr="00A063F5">
              <w:rPr>
                <w:rFonts w:ascii="Times New Roman" w:hAnsi="Times New Roman" w:cs="Times New Roman"/>
                <w:sz w:val="22"/>
                <w:szCs w:val="22"/>
              </w:rPr>
              <w:t>8</w:t>
            </w:r>
          </w:p>
        </w:tc>
        <w:tc>
          <w:tcPr>
            <w:tcW w:w="5220" w:type="dxa"/>
            <w:shd w:val="clear" w:color="auto" w:fill="auto"/>
          </w:tcPr>
          <w:p w14:paraId="40F470D1" w14:textId="7025CA70"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Quarterly Report</w:t>
            </w:r>
          </w:p>
          <w:p w14:paraId="0245164D" w14:textId="77777777" w:rsidR="009E2F9C"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Submit to the COR via email by the 10th business day of each quarter for the previous quarter’s activities</w:t>
            </w:r>
          </w:p>
          <w:p w14:paraId="5DCA3006" w14:textId="77777777" w:rsidR="00B63285" w:rsidRDefault="00B63285" w:rsidP="009E2F9C">
            <w:pPr>
              <w:rPr>
                <w:rFonts w:ascii="Times New Roman" w:hAnsi="Times New Roman" w:cs="Times New Roman"/>
                <w:sz w:val="22"/>
                <w:szCs w:val="22"/>
              </w:rPr>
            </w:pPr>
          </w:p>
          <w:p w14:paraId="19856CC6" w14:textId="7767A24C" w:rsidR="00B63285" w:rsidRPr="00A063F5" w:rsidRDefault="00B63285" w:rsidP="009E2F9C">
            <w:pPr>
              <w:rPr>
                <w:rFonts w:ascii="Times New Roman" w:hAnsi="Times New Roman" w:cs="Times New Roman"/>
                <w:sz w:val="22"/>
                <w:szCs w:val="22"/>
              </w:rPr>
            </w:pPr>
          </w:p>
        </w:tc>
        <w:tc>
          <w:tcPr>
            <w:tcW w:w="1490" w:type="dxa"/>
            <w:shd w:val="clear" w:color="auto" w:fill="auto"/>
          </w:tcPr>
          <w:p w14:paraId="2EAA96D6" w14:textId="4F3A08AA" w:rsidR="009E2F9C" w:rsidRPr="00A063F5" w:rsidRDefault="004C7C5F" w:rsidP="009E2F9C">
            <w:pPr>
              <w:rPr>
                <w:rFonts w:ascii="Times New Roman" w:hAnsi="Times New Roman" w:cs="Times New Roman"/>
                <w:sz w:val="22"/>
                <w:szCs w:val="22"/>
              </w:rPr>
            </w:pPr>
            <w:r w:rsidRPr="00A063F5">
              <w:rPr>
                <w:rFonts w:ascii="Times New Roman" w:hAnsi="Times New Roman" w:cs="Times New Roman"/>
                <w:sz w:val="22"/>
                <w:szCs w:val="22"/>
              </w:rPr>
              <w:t>Quarterly</w:t>
            </w:r>
          </w:p>
        </w:tc>
        <w:tc>
          <w:tcPr>
            <w:tcW w:w="1601" w:type="dxa"/>
            <w:shd w:val="clear" w:color="auto" w:fill="auto"/>
          </w:tcPr>
          <w:p w14:paraId="61695E57" w14:textId="1452BD35"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4</w:t>
            </w:r>
          </w:p>
        </w:tc>
      </w:tr>
      <w:tr w:rsidR="009E2F9C" w:rsidRPr="00A063F5" w14:paraId="21F9E060" w14:textId="77777777" w:rsidTr="009E55BE">
        <w:tc>
          <w:tcPr>
            <w:tcW w:w="1601" w:type="dxa"/>
          </w:tcPr>
          <w:p w14:paraId="5997D823" w14:textId="1D834EF6"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0006/</w:t>
            </w:r>
          </w:p>
          <w:p w14:paraId="2A67EBA8" w14:textId="3CCF08E5"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5</w:t>
            </w:r>
            <w:r w:rsidR="00C43035" w:rsidRPr="00A063F5">
              <w:rPr>
                <w:rFonts w:ascii="Times New Roman" w:hAnsi="Times New Roman" w:cs="Times New Roman"/>
                <w:sz w:val="22"/>
                <w:szCs w:val="22"/>
              </w:rPr>
              <w:t>.6.1</w:t>
            </w:r>
          </w:p>
        </w:tc>
        <w:tc>
          <w:tcPr>
            <w:tcW w:w="1094" w:type="dxa"/>
            <w:shd w:val="clear" w:color="auto" w:fill="auto"/>
            <w:hideMark/>
          </w:tcPr>
          <w:p w14:paraId="56F9271D" w14:textId="4E9DFFE6"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A0</w:t>
            </w:r>
            <w:r w:rsidR="00652504" w:rsidRPr="00A063F5">
              <w:rPr>
                <w:rFonts w:ascii="Times New Roman" w:hAnsi="Times New Roman" w:cs="Times New Roman"/>
                <w:sz w:val="22"/>
                <w:szCs w:val="22"/>
              </w:rPr>
              <w:t>19</w:t>
            </w:r>
          </w:p>
        </w:tc>
        <w:tc>
          <w:tcPr>
            <w:tcW w:w="5220" w:type="dxa"/>
            <w:shd w:val="clear" w:color="auto" w:fill="auto"/>
            <w:hideMark/>
          </w:tcPr>
          <w:p w14:paraId="3E02F799" w14:textId="27FD4200"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 xml:space="preserve">Preliminary </w:t>
            </w:r>
            <w:r w:rsidR="00C43035" w:rsidRPr="00A063F5">
              <w:rPr>
                <w:rFonts w:ascii="Times New Roman" w:hAnsi="Times New Roman" w:cs="Times New Roman"/>
                <w:sz w:val="22"/>
                <w:szCs w:val="22"/>
              </w:rPr>
              <w:t xml:space="preserve">Contingency </w:t>
            </w:r>
            <w:r w:rsidRPr="00A063F5">
              <w:rPr>
                <w:rFonts w:ascii="Times New Roman" w:hAnsi="Times New Roman" w:cs="Times New Roman"/>
                <w:sz w:val="22"/>
                <w:szCs w:val="22"/>
              </w:rPr>
              <w:t>Plan</w:t>
            </w:r>
          </w:p>
          <w:p w14:paraId="2F5E75BA" w14:textId="445FB020"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Submit to the COR via email within 5 business days of contract award.</w:t>
            </w:r>
          </w:p>
        </w:tc>
        <w:tc>
          <w:tcPr>
            <w:tcW w:w="1490" w:type="dxa"/>
            <w:shd w:val="clear" w:color="auto" w:fill="auto"/>
            <w:hideMark/>
          </w:tcPr>
          <w:p w14:paraId="55D73384" w14:textId="77777777"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Once</w:t>
            </w:r>
          </w:p>
        </w:tc>
        <w:tc>
          <w:tcPr>
            <w:tcW w:w="1601" w:type="dxa"/>
            <w:shd w:val="clear" w:color="auto" w:fill="auto"/>
            <w:hideMark/>
          </w:tcPr>
          <w:p w14:paraId="3BE02BB7" w14:textId="77777777"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1</w:t>
            </w:r>
          </w:p>
        </w:tc>
      </w:tr>
      <w:tr w:rsidR="009E2F9C" w:rsidRPr="00A063F5" w14:paraId="2C423D11" w14:textId="77777777" w:rsidTr="009E55BE">
        <w:tc>
          <w:tcPr>
            <w:tcW w:w="1601" w:type="dxa"/>
          </w:tcPr>
          <w:p w14:paraId="6B3C1D55" w14:textId="3366E8BB"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0006/</w:t>
            </w:r>
          </w:p>
          <w:p w14:paraId="3BD19DC9" w14:textId="13470BE2" w:rsidR="009E2F9C" w:rsidRPr="00A063F5" w:rsidRDefault="00C43035" w:rsidP="009E2F9C">
            <w:pPr>
              <w:rPr>
                <w:rFonts w:ascii="Times New Roman" w:hAnsi="Times New Roman" w:cs="Times New Roman"/>
                <w:sz w:val="22"/>
                <w:szCs w:val="22"/>
              </w:rPr>
            </w:pPr>
            <w:r w:rsidRPr="00A063F5">
              <w:rPr>
                <w:rFonts w:ascii="Times New Roman" w:hAnsi="Times New Roman" w:cs="Times New Roman"/>
                <w:sz w:val="22"/>
                <w:szCs w:val="22"/>
              </w:rPr>
              <w:t>5.6.1</w:t>
            </w:r>
          </w:p>
        </w:tc>
        <w:tc>
          <w:tcPr>
            <w:tcW w:w="1094" w:type="dxa"/>
            <w:shd w:val="clear" w:color="auto" w:fill="auto"/>
            <w:hideMark/>
          </w:tcPr>
          <w:p w14:paraId="47CD830F" w14:textId="2BC434ED"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A02</w:t>
            </w:r>
            <w:r w:rsidR="00652504" w:rsidRPr="00A063F5">
              <w:rPr>
                <w:rFonts w:ascii="Times New Roman" w:hAnsi="Times New Roman" w:cs="Times New Roman"/>
                <w:sz w:val="22"/>
                <w:szCs w:val="22"/>
              </w:rPr>
              <w:t>0</w:t>
            </w:r>
          </w:p>
        </w:tc>
        <w:tc>
          <w:tcPr>
            <w:tcW w:w="5220" w:type="dxa"/>
            <w:shd w:val="clear" w:color="auto" w:fill="auto"/>
            <w:hideMark/>
          </w:tcPr>
          <w:p w14:paraId="3229B635" w14:textId="2774F146"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 xml:space="preserve">Final </w:t>
            </w:r>
            <w:r w:rsidR="00C43035" w:rsidRPr="00A063F5">
              <w:rPr>
                <w:rFonts w:ascii="Times New Roman" w:hAnsi="Times New Roman" w:cs="Times New Roman"/>
                <w:sz w:val="22"/>
                <w:szCs w:val="22"/>
              </w:rPr>
              <w:t xml:space="preserve">Contingency </w:t>
            </w:r>
            <w:r w:rsidRPr="00A063F5">
              <w:rPr>
                <w:rFonts w:ascii="Times New Roman" w:hAnsi="Times New Roman" w:cs="Times New Roman"/>
                <w:sz w:val="22"/>
                <w:szCs w:val="22"/>
              </w:rPr>
              <w:t>Plan</w:t>
            </w:r>
          </w:p>
        </w:tc>
        <w:tc>
          <w:tcPr>
            <w:tcW w:w="1490" w:type="dxa"/>
            <w:shd w:val="clear" w:color="auto" w:fill="auto"/>
            <w:hideMark/>
          </w:tcPr>
          <w:p w14:paraId="053FEE58" w14:textId="77777777"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Once</w:t>
            </w:r>
          </w:p>
        </w:tc>
        <w:tc>
          <w:tcPr>
            <w:tcW w:w="1601" w:type="dxa"/>
            <w:shd w:val="clear" w:color="auto" w:fill="auto"/>
            <w:hideMark/>
          </w:tcPr>
          <w:p w14:paraId="00A74658" w14:textId="77777777"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1</w:t>
            </w:r>
          </w:p>
        </w:tc>
      </w:tr>
      <w:tr w:rsidR="009E2F9C" w:rsidRPr="00A063F5" w14:paraId="25A6A42F" w14:textId="77777777" w:rsidTr="009E55BE">
        <w:tc>
          <w:tcPr>
            <w:tcW w:w="1601" w:type="dxa"/>
          </w:tcPr>
          <w:p w14:paraId="369E4084" w14:textId="77777777" w:rsidR="009E2F9C" w:rsidRPr="00A063F5" w:rsidRDefault="009E2F9C" w:rsidP="009E2F9C">
            <w:pPr>
              <w:rPr>
                <w:rFonts w:ascii="Times New Roman" w:hAnsi="Times New Roman" w:cs="Times New Roman"/>
                <w:sz w:val="22"/>
                <w:szCs w:val="22"/>
              </w:rPr>
            </w:pPr>
          </w:p>
        </w:tc>
        <w:tc>
          <w:tcPr>
            <w:tcW w:w="1094" w:type="dxa"/>
            <w:shd w:val="clear" w:color="auto" w:fill="auto"/>
          </w:tcPr>
          <w:p w14:paraId="042D7745" w14:textId="739F0561" w:rsidR="009E2F9C" w:rsidRPr="00A063F5" w:rsidRDefault="009E2F9C" w:rsidP="009E2F9C">
            <w:pPr>
              <w:rPr>
                <w:rFonts w:ascii="Times New Roman" w:hAnsi="Times New Roman" w:cs="Times New Roman"/>
                <w:sz w:val="22"/>
                <w:szCs w:val="22"/>
              </w:rPr>
            </w:pPr>
          </w:p>
        </w:tc>
        <w:tc>
          <w:tcPr>
            <w:tcW w:w="5220" w:type="dxa"/>
            <w:shd w:val="clear" w:color="auto" w:fill="auto"/>
            <w:hideMark/>
          </w:tcPr>
          <w:p w14:paraId="5F45329F" w14:textId="77777777"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Submit to the COR via email within 10 business days of receiving feedback from the COR.</w:t>
            </w:r>
          </w:p>
        </w:tc>
        <w:tc>
          <w:tcPr>
            <w:tcW w:w="1490" w:type="dxa"/>
            <w:shd w:val="clear" w:color="auto" w:fill="auto"/>
          </w:tcPr>
          <w:p w14:paraId="7CB3E7D2" w14:textId="77777777" w:rsidR="009E2F9C" w:rsidRPr="00A063F5" w:rsidRDefault="009E2F9C" w:rsidP="009E2F9C">
            <w:pPr>
              <w:rPr>
                <w:rFonts w:ascii="Times New Roman" w:hAnsi="Times New Roman" w:cs="Times New Roman"/>
                <w:sz w:val="22"/>
                <w:szCs w:val="22"/>
              </w:rPr>
            </w:pPr>
          </w:p>
        </w:tc>
        <w:tc>
          <w:tcPr>
            <w:tcW w:w="1601" w:type="dxa"/>
            <w:shd w:val="clear" w:color="auto" w:fill="auto"/>
          </w:tcPr>
          <w:p w14:paraId="1CD15495" w14:textId="77777777" w:rsidR="009E2F9C" w:rsidRPr="00A063F5" w:rsidRDefault="009E2F9C" w:rsidP="009E2F9C">
            <w:pPr>
              <w:rPr>
                <w:rFonts w:ascii="Times New Roman" w:hAnsi="Times New Roman" w:cs="Times New Roman"/>
                <w:sz w:val="22"/>
                <w:szCs w:val="22"/>
              </w:rPr>
            </w:pPr>
          </w:p>
        </w:tc>
      </w:tr>
      <w:tr w:rsidR="009E2F9C" w:rsidRPr="00A063F5" w14:paraId="0870C0D1" w14:textId="77777777" w:rsidTr="009E55BE">
        <w:tc>
          <w:tcPr>
            <w:tcW w:w="1601" w:type="dxa"/>
          </w:tcPr>
          <w:p w14:paraId="2CD4A63E" w14:textId="3EFB74F2"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0006/</w:t>
            </w:r>
          </w:p>
          <w:p w14:paraId="4515BE4C" w14:textId="515D0C8D"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5.</w:t>
            </w:r>
            <w:r w:rsidR="00C43035" w:rsidRPr="00A063F5">
              <w:rPr>
                <w:rFonts w:ascii="Times New Roman" w:hAnsi="Times New Roman" w:cs="Times New Roman"/>
                <w:sz w:val="22"/>
                <w:szCs w:val="22"/>
              </w:rPr>
              <w:t>6.1</w:t>
            </w:r>
          </w:p>
        </w:tc>
        <w:tc>
          <w:tcPr>
            <w:tcW w:w="1094" w:type="dxa"/>
            <w:shd w:val="clear" w:color="auto" w:fill="auto"/>
            <w:hideMark/>
          </w:tcPr>
          <w:p w14:paraId="04F56091" w14:textId="18074E4B"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A02</w:t>
            </w:r>
            <w:r w:rsidR="00652504" w:rsidRPr="00A063F5">
              <w:rPr>
                <w:rFonts w:ascii="Times New Roman" w:hAnsi="Times New Roman" w:cs="Times New Roman"/>
                <w:sz w:val="22"/>
                <w:szCs w:val="22"/>
              </w:rPr>
              <w:t>1</w:t>
            </w:r>
          </w:p>
        </w:tc>
        <w:tc>
          <w:tcPr>
            <w:tcW w:w="5220" w:type="dxa"/>
            <w:shd w:val="clear" w:color="auto" w:fill="auto"/>
            <w:hideMark/>
          </w:tcPr>
          <w:p w14:paraId="7A5D852E" w14:textId="77777777"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Incident Notification</w:t>
            </w:r>
          </w:p>
          <w:p w14:paraId="548644B6" w14:textId="159637D2"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Submit to the COR via email within two business hours of any incident that disrupts Contractor's performance.</w:t>
            </w:r>
          </w:p>
        </w:tc>
        <w:tc>
          <w:tcPr>
            <w:tcW w:w="1490" w:type="dxa"/>
            <w:shd w:val="clear" w:color="auto" w:fill="auto"/>
            <w:hideMark/>
          </w:tcPr>
          <w:p w14:paraId="3E06D023" w14:textId="77777777"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As Required</w:t>
            </w:r>
          </w:p>
        </w:tc>
        <w:tc>
          <w:tcPr>
            <w:tcW w:w="1601" w:type="dxa"/>
            <w:shd w:val="clear" w:color="auto" w:fill="auto"/>
            <w:hideMark/>
          </w:tcPr>
          <w:p w14:paraId="266B9646" w14:textId="77777777"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1</w:t>
            </w:r>
          </w:p>
        </w:tc>
      </w:tr>
      <w:tr w:rsidR="009E2F9C" w:rsidRPr="00A063F5" w14:paraId="13916414" w14:textId="77777777" w:rsidTr="009E55BE">
        <w:tc>
          <w:tcPr>
            <w:tcW w:w="1601" w:type="dxa"/>
          </w:tcPr>
          <w:p w14:paraId="0E6F8317" w14:textId="7DE2AF3F"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0006/</w:t>
            </w:r>
          </w:p>
          <w:p w14:paraId="21DAFA7D" w14:textId="1B48978D"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5.</w:t>
            </w:r>
            <w:r w:rsidR="00C43035" w:rsidRPr="00A063F5">
              <w:rPr>
                <w:rFonts w:ascii="Times New Roman" w:hAnsi="Times New Roman" w:cs="Times New Roman"/>
                <w:sz w:val="22"/>
                <w:szCs w:val="22"/>
              </w:rPr>
              <w:t>6.1</w:t>
            </w:r>
          </w:p>
        </w:tc>
        <w:tc>
          <w:tcPr>
            <w:tcW w:w="1094" w:type="dxa"/>
            <w:shd w:val="clear" w:color="auto" w:fill="auto"/>
            <w:hideMark/>
          </w:tcPr>
          <w:p w14:paraId="33D801D1" w14:textId="4A70B7D7"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A02</w:t>
            </w:r>
            <w:r w:rsidR="00652504" w:rsidRPr="00A063F5">
              <w:rPr>
                <w:rFonts w:ascii="Times New Roman" w:hAnsi="Times New Roman" w:cs="Times New Roman"/>
                <w:sz w:val="22"/>
                <w:szCs w:val="22"/>
              </w:rPr>
              <w:t>2</w:t>
            </w:r>
          </w:p>
        </w:tc>
        <w:tc>
          <w:tcPr>
            <w:tcW w:w="5220" w:type="dxa"/>
            <w:shd w:val="clear" w:color="auto" w:fill="auto"/>
            <w:hideMark/>
          </w:tcPr>
          <w:p w14:paraId="40ACC417" w14:textId="77777777"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Incident Update</w:t>
            </w:r>
          </w:p>
          <w:p w14:paraId="00CA8F10" w14:textId="583A20DF"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Submit to the COR via email within one business day of reported incident.</w:t>
            </w:r>
          </w:p>
        </w:tc>
        <w:tc>
          <w:tcPr>
            <w:tcW w:w="1490" w:type="dxa"/>
            <w:shd w:val="clear" w:color="auto" w:fill="auto"/>
            <w:hideMark/>
          </w:tcPr>
          <w:p w14:paraId="75DF0E02" w14:textId="77777777"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As Required</w:t>
            </w:r>
          </w:p>
        </w:tc>
        <w:tc>
          <w:tcPr>
            <w:tcW w:w="1601" w:type="dxa"/>
            <w:shd w:val="clear" w:color="auto" w:fill="auto"/>
            <w:hideMark/>
          </w:tcPr>
          <w:p w14:paraId="09296196" w14:textId="77777777"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1</w:t>
            </w:r>
          </w:p>
        </w:tc>
      </w:tr>
      <w:tr w:rsidR="009E2F9C" w:rsidRPr="00A063F5" w14:paraId="6FA2390A" w14:textId="77777777" w:rsidTr="009E55BE">
        <w:tc>
          <w:tcPr>
            <w:tcW w:w="1601" w:type="dxa"/>
          </w:tcPr>
          <w:p w14:paraId="02A4978F" w14:textId="65A7D9B3"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0006/</w:t>
            </w:r>
          </w:p>
          <w:p w14:paraId="46C9AC59" w14:textId="3EB07A1A"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5.</w:t>
            </w:r>
            <w:r w:rsidR="00C43035" w:rsidRPr="00A063F5">
              <w:rPr>
                <w:rFonts w:ascii="Times New Roman" w:hAnsi="Times New Roman" w:cs="Times New Roman"/>
                <w:sz w:val="22"/>
                <w:szCs w:val="22"/>
              </w:rPr>
              <w:t>6.1</w:t>
            </w:r>
          </w:p>
        </w:tc>
        <w:tc>
          <w:tcPr>
            <w:tcW w:w="1094" w:type="dxa"/>
            <w:shd w:val="clear" w:color="auto" w:fill="auto"/>
            <w:hideMark/>
          </w:tcPr>
          <w:p w14:paraId="3355CC20" w14:textId="7B540057"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A02</w:t>
            </w:r>
            <w:r w:rsidR="00652504" w:rsidRPr="00A063F5">
              <w:rPr>
                <w:rFonts w:ascii="Times New Roman" w:hAnsi="Times New Roman" w:cs="Times New Roman"/>
                <w:sz w:val="22"/>
                <w:szCs w:val="22"/>
              </w:rPr>
              <w:t>3</w:t>
            </w:r>
          </w:p>
        </w:tc>
        <w:tc>
          <w:tcPr>
            <w:tcW w:w="5220" w:type="dxa"/>
            <w:shd w:val="clear" w:color="auto" w:fill="auto"/>
            <w:hideMark/>
          </w:tcPr>
          <w:p w14:paraId="656BB655" w14:textId="2CA3BBA6"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 xml:space="preserve">Updated </w:t>
            </w:r>
            <w:r w:rsidR="00C43035" w:rsidRPr="00A063F5">
              <w:rPr>
                <w:rFonts w:ascii="Times New Roman" w:hAnsi="Times New Roman" w:cs="Times New Roman"/>
                <w:sz w:val="22"/>
                <w:szCs w:val="22"/>
              </w:rPr>
              <w:t xml:space="preserve">Contingency </w:t>
            </w:r>
            <w:r w:rsidRPr="00A063F5">
              <w:rPr>
                <w:rFonts w:ascii="Times New Roman" w:hAnsi="Times New Roman" w:cs="Times New Roman"/>
                <w:sz w:val="22"/>
                <w:szCs w:val="22"/>
              </w:rPr>
              <w:t>Plan</w:t>
            </w:r>
          </w:p>
          <w:p w14:paraId="7D84C0DC" w14:textId="6443B64D"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Submit to the COR via email within 5 business days of any update.</w:t>
            </w:r>
          </w:p>
        </w:tc>
        <w:tc>
          <w:tcPr>
            <w:tcW w:w="1490" w:type="dxa"/>
            <w:shd w:val="clear" w:color="auto" w:fill="auto"/>
            <w:hideMark/>
          </w:tcPr>
          <w:p w14:paraId="68E7C4EF" w14:textId="77777777"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As Required</w:t>
            </w:r>
          </w:p>
        </w:tc>
        <w:tc>
          <w:tcPr>
            <w:tcW w:w="1601" w:type="dxa"/>
            <w:shd w:val="clear" w:color="auto" w:fill="auto"/>
            <w:hideMark/>
          </w:tcPr>
          <w:p w14:paraId="1E7AFF56" w14:textId="77777777"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1</w:t>
            </w:r>
          </w:p>
        </w:tc>
      </w:tr>
      <w:tr w:rsidR="009E2F9C" w:rsidRPr="00A063F5" w14:paraId="27C56433" w14:textId="77777777" w:rsidTr="009E55BE">
        <w:tc>
          <w:tcPr>
            <w:tcW w:w="1601" w:type="dxa"/>
          </w:tcPr>
          <w:p w14:paraId="7704201E" w14:textId="7A1A3CD1"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0006/</w:t>
            </w:r>
          </w:p>
          <w:p w14:paraId="37487398" w14:textId="070630E6"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5.</w:t>
            </w:r>
            <w:r w:rsidR="00652504" w:rsidRPr="00A063F5">
              <w:rPr>
                <w:rFonts w:ascii="Times New Roman" w:hAnsi="Times New Roman" w:cs="Times New Roman"/>
                <w:sz w:val="22"/>
                <w:szCs w:val="22"/>
              </w:rPr>
              <w:t>6.1</w:t>
            </w:r>
          </w:p>
        </w:tc>
        <w:tc>
          <w:tcPr>
            <w:tcW w:w="1094" w:type="dxa"/>
            <w:shd w:val="clear" w:color="auto" w:fill="auto"/>
            <w:hideMark/>
          </w:tcPr>
          <w:p w14:paraId="310E4132" w14:textId="61761CA8"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A02</w:t>
            </w:r>
            <w:r w:rsidR="00652504" w:rsidRPr="00A063F5">
              <w:rPr>
                <w:rFonts w:ascii="Times New Roman" w:hAnsi="Times New Roman" w:cs="Times New Roman"/>
                <w:sz w:val="22"/>
                <w:szCs w:val="22"/>
              </w:rPr>
              <w:t>4</w:t>
            </w:r>
          </w:p>
        </w:tc>
        <w:tc>
          <w:tcPr>
            <w:tcW w:w="5220" w:type="dxa"/>
            <w:shd w:val="clear" w:color="auto" w:fill="auto"/>
            <w:hideMark/>
          </w:tcPr>
          <w:p w14:paraId="59E01BFB" w14:textId="50C6CCB9" w:rsidR="009E2F9C" w:rsidRPr="00A063F5" w:rsidRDefault="00C43035" w:rsidP="009E2F9C">
            <w:pPr>
              <w:rPr>
                <w:rFonts w:ascii="Times New Roman" w:hAnsi="Times New Roman" w:cs="Times New Roman"/>
                <w:sz w:val="22"/>
                <w:szCs w:val="22"/>
              </w:rPr>
            </w:pPr>
            <w:r w:rsidRPr="00A063F5">
              <w:rPr>
                <w:rFonts w:ascii="Times New Roman" w:hAnsi="Times New Roman" w:cs="Times New Roman"/>
                <w:sz w:val="22"/>
                <w:szCs w:val="22"/>
              </w:rPr>
              <w:t>Contingency Plan Review and Validation</w:t>
            </w:r>
          </w:p>
          <w:p w14:paraId="0AE7E01A" w14:textId="35196A8C"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 xml:space="preserve">Submit to the COR via email within 60 days of the </w:t>
            </w:r>
            <w:r w:rsidR="00652504" w:rsidRPr="00A063F5">
              <w:rPr>
                <w:rFonts w:ascii="Times New Roman" w:hAnsi="Times New Roman" w:cs="Times New Roman"/>
                <w:sz w:val="22"/>
                <w:szCs w:val="22"/>
              </w:rPr>
              <w:t>exercise of each option period.</w:t>
            </w:r>
          </w:p>
        </w:tc>
        <w:tc>
          <w:tcPr>
            <w:tcW w:w="1490" w:type="dxa"/>
            <w:shd w:val="clear" w:color="auto" w:fill="auto"/>
            <w:hideMark/>
          </w:tcPr>
          <w:p w14:paraId="7C8CFD1D" w14:textId="77777777"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Annually</w:t>
            </w:r>
          </w:p>
        </w:tc>
        <w:tc>
          <w:tcPr>
            <w:tcW w:w="1601" w:type="dxa"/>
            <w:shd w:val="clear" w:color="auto" w:fill="auto"/>
            <w:hideMark/>
          </w:tcPr>
          <w:p w14:paraId="47D7402A" w14:textId="77777777"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1</w:t>
            </w:r>
          </w:p>
        </w:tc>
      </w:tr>
      <w:tr w:rsidR="009E2F9C" w:rsidRPr="00A063F5" w14:paraId="22FC64F8" w14:textId="77777777" w:rsidTr="009E55BE">
        <w:tc>
          <w:tcPr>
            <w:tcW w:w="1601" w:type="dxa"/>
          </w:tcPr>
          <w:p w14:paraId="1E97CF97" w14:textId="7B22F981"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0006/</w:t>
            </w:r>
          </w:p>
          <w:p w14:paraId="57F3D726" w14:textId="6132A645"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5.</w:t>
            </w:r>
            <w:r w:rsidR="00652504" w:rsidRPr="00A063F5">
              <w:rPr>
                <w:rFonts w:ascii="Times New Roman" w:hAnsi="Times New Roman" w:cs="Times New Roman"/>
                <w:sz w:val="22"/>
                <w:szCs w:val="22"/>
              </w:rPr>
              <w:t>6.2</w:t>
            </w:r>
          </w:p>
        </w:tc>
        <w:tc>
          <w:tcPr>
            <w:tcW w:w="1094" w:type="dxa"/>
            <w:shd w:val="clear" w:color="auto" w:fill="auto"/>
            <w:hideMark/>
          </w:tcPr>
          <w:p w14:paraId="308AA3D1" w14:textId="4B47370C"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A02</w:t>
            </w:r>
            <w:r w:rsidR="00652504" w:rsidRPr="00A063F5">
              <w:rPr>
                <w:rFonts w:ascii="Times New Roman" w:hAnsi="Times New Roman" w:cs="Times New Roman"/>
                <w:sz w:val="22"/>
                <w:szCs w:val="22"/>
              </w:rPr>
              <w:t>5</w:t>
            </w:r>
          </w:p>
        </w:tc>
        <w:tc>
          <w:tcPr>
            <w:tcW w:w="5220" w:type="dxa"/>
            <w:shd w:val="clear" w:color="auto" w:fill="auto"/>
            <w:hideMark/>
          </w:tcPr>
          <w:p w14:paraId="42AD1603" w14:textId="6C65A2E8"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Final Management Plan</w:t>
            </w:r>
            <w:r w:rsidR="008B583E" w:rsidRPr="00A063F5">
              <w:rPr>
                <w:rFonts w:ascii="Times New Roman" w:hAnsi="Times New Roman" w:cs="Times New Roman"/>
                <w:sz w:val="22"/>
                <w:szCs w:val="22"/>
              </w:rPr>
              <w:t xml:space="preserve"> / Project Schedule</w:t>
            </w:r>
          </w:p>
          <w:p w14:paraId="51BB611E" w14:textId="0A29F28E"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Submit to the COR via email within 10 business days of receiving feedback from the COR.</w:t>
            </w:r>
          </w:p>
        </w:tc>
        <w:tc>
          <w:tcPr>
            <w:tcW w:w="1490" w:type="dxa"/>
            <w:shd w:val="clear" w:color="auto" w:fill="auto"/>
            <w:hideMark/>
          </w:tcPr>
          <w:p w14:paraId="1C898DB9" w14:textId="77777777"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Once</w:t>
            </w:r>
          </w:p>
        </w:tc>
        <w:tc>
          <w:tcPr>
            <w:tcW w:w="1601" w:type="dxa"/>
            <w:shd w:val="clear" w:color="auto" w:fill="auto"/>
            <w:hideMark/>
          </w:tcPr>
          <w:p w14:paraId="640EB32B" w14:textId="77777777"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1</w:t>
            </w:r>
          </w:p>
        </w:tc>
      </w:tr>
      <w:tr w:rsidR="009E2F9C" w:rsidRPr="00A063F5" w14:paraId="5B01FFC0" w14:textId="77777777" w:rsidTr="009E55BE">
        <w:tc>
          <w:tcPr>
            <w:tcW w:w="1601" w:type="dxa"/>
          </w:tcPr>
          <w:p w14:paraId="3B9CC561" w14:textId="3EFDF38C"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0006/</w:t>
            </w:r>
          </w:p>
          <w:p w14:paraId="027A1D87" w14:textId="562ED824"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5.</w:t>
            </w:r>
            <w:r w:rsidR="00652504" w:rsidRPr="00A063F5">
              <w:rPr>
                <w:rFonts w:ascii="Times New Roman" w:hAnsi="Times New Roman" w:cs="Times New Roman"/>
                <w:sz w:val="22"/>
                <w:szCs w:val="22"/>
              </w:rPr>
              <w:t>6.2</w:t>
            </w:r>
          </w:p>
        </w:tc>
        <w:tc>
          <w:tcPr>
            <w:tcW w:w="1094" w:type="dxa"/>
            <w:shd w:val="clear" w:color="auto" w:fill="auto"/>
            <w:hideMark/>
          </w:tcPr>
          <w:p w14:paraId="39CA5BEC" w14:textId="11AB1231"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A02</w:t>
            </w:r>
            <w:r w:rsidR="00652504" w:rsidRPr="00A063F5">
              <w:rPr>
                <w:rFonts w:ascii="Times New Roman" w:hAnsi="Times New Roman" w:cs="Times New Roman"/>
                <w:sz w:val="22"/>
                <w:szCs w:val="22"/>
              </w:rPr>
              <w:t>6</w:t>
            </w:r>
          </w:p>
        </w:tc>
        <w:tc>
          <w:tcPr>
            <w:tcW w:w="5220" w:type="dxa"/>
            <w:shd w:val="clear" w:color="auto" w:fill="auto"/>
            <w:hideMark/>
          </w:tcPr>
          <w:p w14:paraId="33B8B529" w14:textId="06352AD4"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Updated Management Plan</w:t>
            </w:r>
            <w:r w:rsidR="008B583E" w:rsidRPr="00A063F5">
              <w:rPr>
                <w:rFonts w:ascii="Times New Roman" w:hAnsi="Times New Roman" w:cs="Times New Roman"/>
                <w:sz w:val="22"/>
                <w:szCs w:val="22"/>
              </w:rPr>
              <w:t>/Project Schedule</w:t>
            </w:r>
          </w:p>
          <w:p w14:paraId="23353318" w14:textId="3D6DF455"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Submit to the COR via email no later than 10 business days prior to the effective date of any change.</w:t>
            </w:r>
          </w:p>
        </w:tc>
        <w:tc>
          <w:tcPr>
            <w:tcW w:w="1490" w:type="dxa"/>
            <w:shd w:val="clear" w:color="auto" w:fill="auto"/>
            <w:hideMark/>
          </w:tcPr>
          <w:p w14:paraId="4AF5E8B3" w14:textId="77777777"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As Required</w:t>
            </w:r>
          </w:p>
        </w:tc>
        <w:tc>
          <w:tcPr>
            <w:tcW w:w="1601" w:type="dxa"/>
            <w:shd w:val="clear" w:color="auto" w:fill="auto"/>
            <w:hideMark/>
          </w:tcPr>
          <w:p w14:paraId="56ECF1B8" w14:textId="77777777"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1</w:t>
            </w:r>
          </w:p>
        </w:tc>
      </w:tr>
      <w:tr w:rsidR="009E2F9C" w:rsidRPr="00A063F5" w14:paraId="7BD33D68" w14:textId="77777777" w:rsidTr="009E55BE">
        <w:tc>
          <w:tcPr>
            <w:tcW w:w="1601" w:type="dxa"/>
          </w:tcPr>
          <w:p w14:paraId="0A308C33" w14:textId="73D7D19A" w:rsidR="009E2F9C" w:rsidRPr="00A063F5" w:rsidRDefault="00DB52B5" w:rsidP="009E2F9C">
            <w:pPr>
              <w:rPr>
                <w:rFonts w:ascii="Times New Roman" w:hAnsi="Times New Roman" w:cs="Times New Roman"/>
                <w:sz w:val="22"/>
                <w:szCs w:val="22"/>
              </w:rPr>
            </w:pPr>
            <w:r w:rsidRPr="00A063F5">
              <w:rPr>
                <w:rFonts w:ascii="Times New Roman" w:hAnsi="Times New Roman" w:cs="Times New Roman"/>
                <w:sz w:val="22"/>
                <w:szCs w:val="22"/>
              </w:rPr>
              <w:t>0001</w:t>
            </w:r>
            <w:r w:rsidR="009E2F9C" w:rsidRPr="00A063F5">
              <w:rPr>
                <w:rFonts w:ascii="Times New Roman" w:hAnsi="Times New Roman" w:cs="Times New Roman"/>
                <w:sz w:val="22"/>
                <w:szCs w:val="22"/>
              </w:rPr>
              <w:t>/</w:t>
            </w:r>
          </w:p>
          <w:p w14:paraId="69AFA50D" w14:textId="652D0FED" w:rsidR="009E2F9C" w:rsidRPr="00A063F5" w:rsidRDefault="00DB52B5" w:rsidP="009E2F9C">
            <w:pPr>
              <w:rPr>
                <w:rFonts w:ascii="Times New Roman" w:hAnsi="Times New Roman" w:cs="Times New Roman"/>
                <w:sz w:val="22"/>
                <w:szCs w:val="22"/>
              </w:rPr>
            </w:pPr>
            <w:r w:rsidRPr="00A063F5">
              <w:rPr>
                <w:rFonts w:ascii="Times New Roman" w:hAnsi="Times New Roman" w:cs="Times New Roman"/>
                <w:sz w:val="22"/>
                <w:szCs w:val="22"/>
              </w:rPr>
              <w:t>6.1</w:t>
            </w:r>
          </w:p>
        </w:tc>
        <w:tc>
          <w:tcPr>
            <w:tcW w:w="1094" w:type="dxa"/>
            <w:shd w:val="clear" w:color="auto" w:fill="auto"/>
            <w:hideMark/>
          </w:tcPr>
          <w:p w14:paraId="6F7FF780" w14:textId="09AC81CD"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A02</w:t>
            </w:r>
            <w:r w:rsidR="0058675B" w:rsidRPr="00A063F5">
              <w:rPr>
                <w:rFonts w:ascii="Times New Roman" w:hAnsi="Times New Roman" w:cs="Times New Roman"/>
                <w:sz w:val="22"/>
                <w:szCs w:val="22"/>
              </w:rPr>
              <w:t>7</w:t>
            </w:r>
          </w:p>
        </w:tc>
        <w:tc>
          <w:tcPr>
            <w:tcW w:w="5220" w:type="dxa"/>
            <w:shd w:val="clear" w:color="auto" w:fill="auto"/>
            <w:hideMark/>
          </w:tcPr>
          <w:p w14:paraId="6BF64BD8" w14:textId="77777777"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Final Transition-In Plan</w:t>
            </w:r>
          </w:p>
          <w:p w14:paraId="1B46D70C" w14:textId="5BD82C2C"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Submit to the COR via email within 10 business days of receiving feedback from the COR.</w:t>
            </w:r>
          </w:p>
        </w:tc>
        <w:tc>
          <w:tcPr>
            <w:tcW w:w="1490" w:type="dxa"/>
            <w:shd w:val="clear" w:color="auto" w:fill="auto"/>
            <w:hideMark/>
          </w:tcPr>
          <w:p w14:paraId="07B4B06B" w14:textId="77777777"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Once</w:t>
            </w:r>
          </w:p>
        </w:tc>
        <w:tc>
          <w:tcPr>
            <w:tcW w:w="1601" w:type="dxa"/>
            <w:shd w:val="clear" w:color="auto" w:fill="auto"/>
            <w:hideMark/>
          </w:tcPr>
          <w:p w14:paraId="39E0B02B" w14:textId="77777777"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1</w:t>
            </w:r>
          </w:p>
        </w:tc>
      </w:tr>
      <w:tr w:rsidR="009E2F9C" w:rsidRPr="00A063F5" w14:paraId="7784648A" w14:textId="77777777" w:rsidTr="009E55BE">
        <w:tc>
          <w:tcPr>
            <w:tcW w:w="1601" w:type="dxa"/>
          </w:tcPr>
          <w:p w14:paraId="5906CED6" w14:textId="55DBEBEF" w:rsidR="009E2F9C" w:rsidRPr="00A063F5" w:rsidRDefault="00DB52B5" w:rsidP="009E2F9C">
            <w:pPr>
              <w:rPr>
                <w:rFonts w:ascii="Times New Roman" w:hAnsi="Times New Roman" w:cs="Times New Roman"/>
                <w:sz w:val="22"/>
                <w:szCs w:val="22"/>
              </w:rPr>
            </w:pPr>
            <w:r w:rsidRPr="00A063F5">
              <w:rPr>
                <w:rFonts w:ascii="Times New Roman" w:hAnsi="Times New Roman" w:cs="Times New Roman"/>
                <w:sz w:val="22"/>
                <w:szCs w:val="22"/>
              </w:rPr>
              <w:t>0008</w:t>
            </w:r>
            <w:r w:rsidR="009E2F9C" w:rsidRPr="00A063F5">
              <w:rPr>
                <w:rFonts w:ascii="Times New Roman" w:hAnsi="Times New Roman" w:cs="Times New Roman"/>
                <w:sz w:val="22"/>
                <w:szCs w:val="22"/>
              </w:rPr>
              <w:t>/</w:t>
            </w:r>
          </w:p>
          <w:p w14:paraId="28ADDE00" w14:textId="76F9E94D" w:rsidR="009E2F9C" w:rsidRPr="00A063F5" w:rsidRDefault="00DB52B5" w:rsidP="009E2F9C">
            <w:pPr>
              <w:rPr>
                <w:rFonts w:ascii="Times New Roman" w:hAnsi="Times New Roman" w:cs="Times New Roman"/>
                <w:sz w:val="22"/>
                <w:szCs w:val="22"/>
              </w:rPr>
            </w:pPr>
            <w:r w:rsidRPr="00A063F5">
              <w:rPr>
                <w:rFonts w:ascii="Times New Roman" w:hAnsi="Times New Roman" w:cs="Times New Roman"/>
                <w:sz w:val="22"/>
                <w:szCs w:val="22"/>
              </w:rPr>
              <w:t>6.2</w:t>
            </w:r>
          </w:p>
        </w:tc>
        <w:tc>
          <w:tcPr>
            <w:tcW w:w="1094" w:type="dxa"/>
            <w:shd w:val="clear" w:color="auto" w:fill="auto"/>
            <w:hideMark/>
          </w:tcPr>
          <w:p w14:paraId="5E802F3A" w14:textId="788D7537"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A0</w:t>
            </w:r>
            <w:r w:rsidR="0058675B" w:rsidRPr="00A063F5">
              <w:rPr>
                <w:rFonts w:ascii="Times New Roman" w:hAnsi="Times New Roman" w:cs="Times New Roman"/>
                <w:sz w:val="22"/>
                <w:szCs w:val="22"/>
              </w:rPr>
              <w:t>2</w:t>
            </w:r>
            <w:r w:rsidR="0085069C" w:rsidRPr="00A063F5">
              <w:rPr>
                <w:rFonts w:ascii="Times New Roman" w:hAnsi="Times New Roman" w:cs="Times New Roman"/>
                <w:sz w:val="22"/>
                <w:szCs w:val="22"/>
              </w:rPr>
              <w:t>8</w:t>
            </w:r>
          </w:p>
        </w:tc>
        <w:tc>
          <w:tcPr>
            <w:tcW w:w="5220" w:type="dxa"/>
            <w:shd w:val="clear" w:color="auto" w:fill="auto"/>
            <w:hideMark/>
          </w:tcPr>
          <w:p w14:paraId="0ECB13D1" w14:textId="77777777"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Final Transition-Out Plan</w:t>
            </w:r>
          </w:p>
          <w:p w14:paraId="76A0ADF1" w14:textId="75CCC970"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Submit to the COR via email within 10 business days of receiving feedback from the COR.</w:t>
            </w:r>
          </w:p>
        </w:tc>
        <w:tc>
          <w:tcPr>
            <w:tcW w:w="1490" w:type="dxa"/>
            <w:shd w:val="clear" w:color="auto" w:fill="auto"/>
            <w:hideMark/>
          </w:tcPr>
          <w:p w14:paraId="0D3DE9A5" w14:textId="77777777"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Once</w:t>
            </w:r>
          </w:p>
        </w:tc>
        <w:tc>
          <w:tcPr>
            <w:tcW w:w="1601" w:type="dxa"/>
            <w:shd w:val="clear" w:color="auto" w:fill="auto"/>
            <w:hideMark/>
          </w:tcPr>
          <w:p w14:paraId="1B39126B" w14:textId="77777777"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1</w:t>
            </w:r>
          </w:p>
        </w:tc>
      </w:tr>
      <w:tr w:rsidR="009E2F9C" w:rsidRPr="00A063F5" w14:paraId="22B4A39E" w14:textId="77777777" w:rsidTr="009E55BE">
        <w:tc>
          <w:tcPr>
            <w:tcW w:w="1601" w:type="dxa"/>
          </w:tcPr>
          <w:p w14:paraId="4A3929C9" w14:textId="46BA540C"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7.1</w:t>
            </w:r>
          </w:p>
        </w:tc>
        <w:tc>
          <w:tcPr>
            <w:tcW w:w="1094" w:type="dxa"/>
            <w:shd w:val="clear" w:color="auto" w:fill="auto"/>
            <w:hideMark/>
          </w:tcPr>
          <w:p w14:paraId="116E8C8E" w14:textId="446EE4C9"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A0</w:t>
            </w:r>
            <w:r w:rsidR="0085069C" w:rsidRPr="00A063F5">
              <w:rPr>
                <w:rFonts w:ascii="Times New Roman" w:hAnsi="Times New Roman" w:cs="Times New Roman"/>
                <w:sz w:val="22"/>
                <w:szCs w:val="22"/>
              </w:rPr>
              <w:t>29</w:t>
            </w:r>
          </w:p>
        </w:tc>
        <w:tc>
          <w:tcPr>
            <w:tcW w:w="5220" w:type="dxa"/>
            <w:shd w:val="clear" w:color="auto" w:fill="auto"/>
            <w:hideMark/>
          </w:tcPr>
          <w:p w14:paraId="6231126E" w14:textId="77777777"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Preliminary Quality Control Plan</w:t>
            </w:r>
          </w:p>
          <w:p w14:paraId="5912E49F" w14:textId="6EBDCD68"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Submit to the COR via email within 5 business days of contract award.</w:t>
            </w:r>
          </w:p>
        </w:tc>
        <w:tc>
          <w:tcPr>
            <w:tcW w:w="1490" w:type="dxa"/>
            <w:shd w:val="clear" w:color="auto" w:fill="auto"/>
            <w:hideMark/>
          </w:tcPr>
          <w:p w14:paraId="44D99B14" w14:textId="77777777"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Once</w:t>
            </w:r>
          </w:p>
        </w:tc>
        <w:tc>
          <w:tcPr>
            <w:tcW w:w="1601" w:type="dxa"/>
            <w:shd w:val="clear" w:color="auto" w:fill="auto"/>
            <w:hideMark/>
          </w:tcPr>
          <w:p w14:paraId="6B1F16A5" w14:textId="77777777"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1</w:t>
            </w:r>
          </w:p>
        </w:tc>
      </w:tr>
      <w:tr w:rsidR="009E2F9C" w:rsidRPr="00A063F5" w14:paraId="2B8C8FA5" w14:textId="77777777" w:rsidTr="009E55BE">
        <w:tc>
          <w:tcPr>
            <w:tcW w:w="1601" w:type="dxa"/>
          </w:tcPr>
          <w:p w14:paraId="227E79F4" w14:textId="1334C4E3"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7.1</w:t>
            </w:r>
          </w:p>
        </w:tc>
        <w:tc>
          <w:tcPr>
            <w:tcW w:w="1094" w:type="dxa"/>
            <w:shd w:val="clear" w:color="auto" w:fill="auto"/>
            <w:hideMark/>
          </w:tcPr>
          <w:p w14:paraId="1880AC72" w14:textId="2AC15330"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A03</w:t>
            </w:r>
            <w:r w:rsidR="0085069C" w:rsidRPr="00A063F5">
              <w:rPr>
                <w:rFonts w:ascii="Times New Roman" w:hAnsi="Times New Roman" w:cs="Times New Roman"/>
                <w:sz w:val="22"/>
                <w:szCs w:val="22"/>
              </w:rPr>
              <w:t>0</w:t>
            </w:r>
          </w:p>
        </w:tc>
        <w:tc>
          <w:tcPr>
            <w:tcW w:w="5220" w:type="dxa"/>
            <w:shd w:val="clear" w:color="auto" w:fill="auto"/>
            <w:hideMark/>
          </w:tcPr>
          <w:p w14:paraId="1B645EAB" w14:textId="77777777"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Final Quality Control Plan</w:t>
            </w:r>
          </w:p>
          <w:p w14:paraId="74908402" w14:textId="77777777"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Submit to the COR via email within 10 business days from receiving feedback from COR.</w:t>
            </w:r>
            <w:r w:rsidRPr="00A063F5">
              <w:rPr>
                <w:rFonts w:ascii="Times New Roman" w:hAnsi="Times New Roman" w:cs="Times New Roman"/>
                <w:sz w:val="22"/>
                <w:szCs w:val="22"/>
              </w:rPr>
              <w:tab/>
            </w:r>
            <w:r w:rsidRPr="00A063F5">
              <w:rPr>
                <w:rFonts w:ascii="Times New Roman" w:hAnsi="Times New Roman" w:cs="Times New Roman"/>
                <w:sz w:val="22"/>
                <w:szCs w:val="22"/>
              </w:rPr>
              <w:tab/>
            </w:r>
          </w:p>
        </w:tc>
        <w:tc>
          <w:tcPr>
            <w:tcW w:w="1490" w:type="dxa"/>
            <w:shd w:val="clear" w:color="auto" w:fill="auto"/>
            <w:hideMark/>
          </w:tcPr>
          <w:p w14:paraId="67254247" w14:textId="77777777"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Once</w:t>
            </w:r>
          </w:p>
        </w:tc>
        <w:tc>
          <w:tcPr>
            <w:tcW w:w="1601" w:type="dxa"/>
            <w:shd w:val="clear" w:color="auto" w:fill="auto"/>
            <w:hideMark/>
          </w:tcPr>
          <w:p w14:paraId="1B6C79E2" w14:textId="77777777" w:rsidR="009E2F9C" w:rsidRPr="00A063F5" w:rsidRDefault="009E2F9C" w:rsidP="009E2F9C">
            <w:pPr>
              <w:rPr>
                <w:rFonts w:ascii="Times New Roman" w:hAnsi="Times New Roman" w:cs="Times New Roman"/>
                <w:sz w:val="22"/>
                <w:szCs w:val="22"/>
              </w:rPr>
            </w:pPr>
            <w:r w:rsidRPr="00A063F5">
              <w:rPr>
                <w:rFonts w:ascii="Times New Roman" w:hAnsi="Times New Roman" w:cs="Times New Roman"/>
                <w:sz w:val="22"/>
                <w:szCs w:val="22"/>
              </w:rPr>
              <w:t>1</w:t>
            </w:r>
          </w:p>
        </w:tc>
      </w:tr>
      <w:tr w:rsidR="009E55BE" w:rsidRPr="00A063F5" w14:paraId="55F7ECF6" w14:textId="77777777" w:rsidTr="009E55BE">
        <w:tc>
          <w:tcPr>
            <w:tcW w:w="1601" w:type="dxa"/>
          </w:tcPr>
          <w:p w14:paraId="73F2B2AC" w14:textId="642432FA" w:rsidR="009E55BE" w:rsidRPr="00A063F5" w:rsidRDefault="009E55BE" w:rsidP="009E55BE">
            <w:pPr>
              <w:rPr>
                <w:rFonts w:ascii="Times New Roman" w:hAnsi="Times New Roman" w:cs="Times New Roman"/>
                <w:sz w:val="22"/>
                <w:szCs w:val="22"/>
              </w:rPr>
            </w:pPr>
            <w:r>
              <w:rPr>
                <w:rFonts w:ascii="Times New Roman" w:hAnsi="Times New Roman" w:cs="Times New Roman"/>
                <w:sz w:val="22"/>
                <w:szCs w:val="22"/>
              </w:rPr>
              <w:t>7.1</w:t>
            </w:r>
          </w:p>
        </w:tc>
        <w:tc>
          <w:tcPr>
            <w:tcW w:w="1094" w:type="dxa"/>
            <w:shd w:val="clear" w:color="auto" w:fill="auto"/>
          </w:tcPr>
          <w:p w14:paraId="40BD787B" w14:textId="01E83683" w:rsidR="009E55BE" w:rsidRPr="00A063F5" w:rsidRDefault="009E55BE" w:rsidP="009E55BE">
            <w:pPr>
              <w:rPr>
                <w:rFonts w:ascii="Times New Roman" w:hAnsi="Times New Roman" w:cs="Times New Roman"/>
                <w:sz w:val="22"/>
                <w:szCs w:val="22"/>
              </w:rPr>
            </w:pPr>
            <w:r>
              <w:rPr>
                <w:rFonts w:ascii="Times New Roman" w:hAnsi="Times New Roman" w:cs="Times New Roman"/>
                <w:sz w:val="22"/>
                <w:szCs w:val="22"/>
              </w:rPr>
              <w:t>A030</w:t>
            </w:r>
          </w:p>
        </w:tc>
        <w:tc>
          <w:tcPr>
            <w:tcW w:w="5220" w:type="dxa"/>
            <w:shd w:val="clear" w:color="auto" w:fill="auto"/>
          </w:tcPr>
          <w:p w14:paraId="5FF9CF35" w14:textId="77777777" w:rsidR="009E55BE" w:rsidRDefault="009E55BE" w:rsidP="009E55BE">
            <w:pPr>
              <w:rPr>
                <w:rFonts w:ascii="Times New Roman" w:hAnsi="Times New Roman" w:cs="Times New Roman"/>
                <w:sz w:val="22"/>
                <w:szCs w:val="22"/>
              </w:rPr>
            </w:pPr>
            <w:r w:rsidRPr="00F3166B">
              <w:rPr>
                <w:rFonts w:ascii="Times New Roman" w:hAnsi="Times New Roman" w:cs="Times New Roman"/>
                <w:sz w:val="22"/>
                <w:szCs w:val="22"/>
              </w:rPr>
              <w:t>Proposed Quality Control Plan Changes</w:t>
            </w:r>
          </w:p>
          <w:p w14:paraId="3FC3D43C" w14:textId="3CED56AA" w:rsidR="009E55BE" w:rsidRPr="00A063F5" w:rsidRDefault="009E55BE" w:rsidP="009E55BE">
            <w:pPr>
              <w:rPr>
                <w:rFonts w:ascii="Times New Roman" w:hAnsi="Times New Roman" w:cs="Times New Roman"/>
                <w:sz w:val="22"/>
                <w:szCs w:val="22"/>
              </w:rPr>
            </w:pPr>
            <w:r w:rsidRPr="00F3166B">
              <w:rPr>
                <w:rFonts w:ascii="Times New Roman" w:hAnsi="Times New Roman" w:cs="Times New Roman"/>
                <w:sz w:val="22"/>
                <w:szCs w:val="22"/>
              </w:rPr>
              <w:t>Submit to the COR via email no later than 10 business days prior to the effective date of change.</w:t>
            </w:r>
          </w:p>
        </w:tc>
        <w:tc>
          <w:tcPr>
            <w:tcW w:w="1490" w:type="dxa"/>
            <w:shd w:val="clear" w:color="auto" w:fill="auto"/>
          </w:tcPr>
          <w:p w14:paraId="56B1DB8F" w14:textId="3630F0DA" w:rsidR="009E55BE" w:rsidRPr="00A063F5" w:rsidRDefault="009E55BE" w:rsidP="009E55BE">
            <w:pPr>
              <w:rPr>
                <w:rFonts w:ascii="Times New Roman" w:hAnsi="Times New Roman" w:cs="Times New Roman"/>
                <w:sz w:val="22"/>
                <w:szCs w:val="22"/>
              </w:rPr>
            </w:pPr>
            <w:r>
              <w:rPr>
                <w:rFonts w:ascii="Times New Roman" w:hAnsi="Times New Roman" w:cs="Times New Roman"/>
                <w:sz w:val="22"/>
                <w:szCs w:val="22"/>
              </w:rPr>
              <w:t>As Required</w:t>
            </w:r>
          </w:p>
        </w:tc>
        <w:tc>
          <w:tcPr>
            <w:tcW w:w="1601" w:type="dxa"/>
            <w:shd w:val="clear" w:color="auto" w:fill="auto"/>
          </w:tcPr>
          <w:p w14:paraId="0040EE05" w14:textId="77777777" w:rsidR="009E55BE" w:rsidRPr="00A063F5" w:rsidRDefault="009E55BE" w:rsidP="009E55BE">
            <w:pPr>
              <w:rPr>
                <w:rFonts w:ascii="Times New Roman" w:hAnsi="Times New Roman" w:cs="Times New Roman"/>
                <w:sz w:val="22"/>
                <w:szCs w:val="22"/>
              </w:rPr>
            </w:pPr>
          </w:p>
        </w:tc>
      </w:tr>
    </w:tbl>
    <w:p w14:paraId="6BCE6008" w14:textId="77777777" w:rsidR="009E55BE" w:rsidRDefault="009E55BE" w:rsidP="00863DDC">
      <w:pPr>
        <w:pStyle w:val="Heading3"/>
        <w:rPr>
          <w:rFonts w:ascii="Times New Roman" w:hAnsi="Times New Roman"/>
          <w:b/>
          <w:sz w:val="22"/>
          <w:szCs w:val="22"/>
        </w:rPr>
      </w:pPr>
      <w:bookmarkStart w:id="20" w:name="_Hlk498606506"/>
    </w:p>
    <w:p w14:paraId="4A6F7DCA" w14:textId="4B0A78F0" w:rsidR="00863DDC" w:rsidRPr="00A063F5" w:rsidRDefault="00F559E0" w:rsidP="00863DDC">
      <w:pPr>
        <w:pStyle w:val="Heading3"/>
        <w:rPr>
          <w:rFonts w:ascii="Times New Roman" w:hAnsi="Times New Roman"/>
          <w:b/>
          <w:sz w:val="22"/>
          <w:szCs w:val="22"/>
        </w:rPr>
      </w:pPr>
      <w:r w:rsidRPr="00A063F5">
        <w:rPr>
          <w:rFonts w:ascii="Times New Roman" w:hAnsi="Times New Roman"/>
          <w:b/>
          <w:sz w:val="22"/>
          <w:szCs w:val="22"/>
        </w:rPr>
        <w:t>7</w:t>
      </w:r>
      <w:r w:rsidR="00863DDC" w:rsidRPr="00A063F5">
        <w:rPr>
          <w:rFonts w:ascii="Times New Roman" w:hAnsi="Times New Roman"/>
          <w:b/>
          <w:sz w:val="22"/>
          <w:szCs w:val="22"/>
        </w:rPr>
        <w:t>.1 Quality Control Plan</w:t>
      </w:r>
    </w:p>
    <w:p w14:paraId="7970558D" w14:textId="38035F38" w:rsidR="0034580C" w:rsidRPr="00A063F5" w:rsidRDefault="0034580C" w:rsidP="0034580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The Contractor shall establish and maintain a complete quality control program that shall ensure services are performed in accordance with this contract.  The Contractor shall develop and implement procedures to identify, prevent, and ensure non-reoccurrence of defective services. The Contractor's quality control program is how </w:t>
      </w:r>
      <w:r w:rsidR="00BA2AC2">
        <w:rPr>
          <w:rFonts w:ascii="Times New Roman" w:hAnsi="Times New Roman" w:cs="Times New Roman"/>
          <w:color w:val="000000"/>
          <w:sz w:val="22"/>
          <w:szCs w:val="22"/>
        </w:rPr>
        <w:t>it</w:t>
      </w:r>
      <w:r w:rsidRPr="00A063F5">
        <w:rPr>
          <w:rFonts w:ascii="Times New Roman" w:hAnsi="Times New Roman" w:cs="Times New Roman"/>
          <w:color w:val="000000"/>
          <w:sz w:val="22"/>
          <w:szCs w:val="22"/>
        </w:rPr>
        <w:t xml:space="preserve"> assures </w:t>
      </w:r>
      <w:r w:rsidR="00BA2AC2">
        <w:rPr>
          <w:rFonts w:ascii="Times New Roman" w:hAnsi="Times New Roman" w:cs="Times New Roman"/>
          <w:color w:val="000000"/>
          <w:sz w:val="22"/>
          <w:szCs w:val="22"/>
        </w:rPr>
        <w:t xml:space="preserve">itself </w:t>
      </w:r>
      <w:r w:rsidRPr="00A063F5">
        <w:rPr>
          <w:rFonts w:ascii="Times New Roman" w:hAnsi="Times New Roman" w:cs="Times New Roman"/>
          <w:color w:val="000000"/>
          <w:sz w:val="22"/>
          <w:szCs w:val="22"/>
        </w:rPr>
        <w:t xml:space="preserve">that </w:t>
      </w:r>
      <w:r w:rsidR="00BA2AC2">
        <w:rPr>
          <w:rFonts w:ascii="Times New Roman" w:hAnsi="Times New Roman" w:cs="Times New Roman"/>
          <w:color w:val="000000"/>
          <w:sz w:val="22"/>
          <w:szCs w:val="22"/>
        </w:rPr>
        <w:t>its</w:t>
      </w:r>
      <w:r w:rsidRPr="00A063F5">
        <w:rPr>
          <w:rFonts w:ascii="Times New Roman" w:hAnsi="Times New Roman" w:cs="Times New Roman"/>
          <w:color w:val="000000"/>
          <w:sz w:val="22"/>
          <w:szCs w:val="22"/>
        </w:rPr>
        <w:t xml:space="preserve"> work complies with the requirements of the contract. </w:t>
      </w:r>
    </w:p>
    <w:p w14:paraId="0E44A895" w14:textId="77777777" w:rsidR="0034580C" w:rsidRPr="00A063F5" w:rsidRDefault="0034580C" w:rsidP="00863DDC">
      <w:pPr>
        <w:rPr>
          <w:rFonts w:ascii="Times New Roman" w:hAnsi="Times New Roman" w:cs="Times New Roman"/>
          <w:color w:val="000000"/>
          <w:sz w:val="22"/>
          <w:szCs w:val="22"/>
        </w:rPr>
      </w:pPr>
    </w:p>
    <w:p w14:paraId="323987D9" w14:textId="487A1356"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The Contractor shall submit to the COR via email a Preliminary Quality Control Plan (QCP) within 5 business days of contract award. The Contractor shall maintain an effective quality control program to ensure services are performed in accordance with the PWS.  The Contractor shall develop and implement procedures to identify, prevent, and ensure non-recurrence of defective services.   </w:t>
      </w:r>
    </w:p>
    <w:p w14:paraId="4FEB26C8" w14:textId="77777777" w:rsidR="00143D9E" w:rsidRDefault="00143D9E" w:rsidP="00863DDC">
      <w:pPr>
        <w:rPr>
          <w:rFonts w:ascii="Times New Roman" w:hAnsi="Times New Roman" w:cs="Times New Roman"/>
          <w:color w:val="000000"/>
          <w:sz w:val="22"/>
          <w:szCs w:val="22"/>
        </w:rPr>
      </w:pPr>
    </w:p>
    <w:p w14:paraId="641D6506" w14:textId="7F03CD62"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The QCP shall have effective and independent quality control methods and procedures to ensure that all tasks are completed in accordance with the performance standards listed in the PWS.  The QCP shall describe key risk areas, management controls, corrective actions, and describe how the Contractor shall ensure the effective management of employees of the prime and subcontractors and their activities.  The QCP shall describe an approach to subcontractor management that makes clear the contractual and reporting relationships of all subcontractors. The QCP shall include an organizational chart which reflects the independence of the Quality Control function.</w:t>
      </w:r>
    </w:p>
    <w:p w14:paraId="577F0416" w14:textId="77777777" w:rsidR="0039410E" w:rsidRPr="00A063F5" w:rsidRDefault="0039410E" w:rsidP="00863DDC">
      <w:pPr>
        <w:rPr>
          <w:rFonts w:ascii="Times New Roman" w:hAnsi="Times New Roman" w:cs="Times New Roman"/>
          <w:color w:val="000000"/>
          <w:sz w:val="22"/>
          <w:szCs w:val="22"/>
        </w:rPr>
      </w:pPr>
    </w:p>
    <w:p w14:paraId="56B9852C"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Within 10 business days of receiving feedback from the COR on the Preliminary QCP, the Contractor shall submit a Final QCP to the COR via email.</w:t>
      </w:r>
    </w:p>
    <w:p w14:paraId="2636DBB4" w14:textId="28988470"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Any modifications / changes to the QCP during the period of performance shall be provided to the COR for review no later than 10 business days prior to effective date of the change. The QCP shall be subject to the Government’s review and approval.  </w:t>
      </w:r>
    </w:p>
    <w:p w14:paraId="7E1D7448" w14:textId="77777777" w:rsidR="0039410E" w:rsidRPr="00A063F5" w:rsidRDefault="0039410E" w:rsidP="00863DDC">
      <w:pPr>
        <w:rPr>
          <w:rFonts w:ascii="Times New Roman" w:hAnsi="Times New Roman" w:cs="Times New Roman"/>
          <w:color w:val="000000"/>
          <w:sz w:val="22"/>
          <w:szCs w:val="22"/>
        </w:rPr>
      </w:pPr>
    </w:p>
    <w:p w14:paraId="21973F64" w14:textId="52EE9B9D"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The Government may find the QCP "unacceptable" whenever the Contractor’s procedures do not accomplish quality control objective(s).  The Contractor shall revise the QCP within 10 business days from receipt of notice that QCP is found "unacceptable."  </w:t>
      </w:r>
    </w:p>
    <w:p w14:paraId="26D4B113" w14:textId="3CA379B9" w:rsidR="000D41F2" w:rsidRPr="00A063F5" w:rsidRDefault="000D41F2" w:rsidP="00863DDC">
      <w:pPr>
        <w:rPr>
          <w:rFonts w:ascii="Times New Roman" w:hAnsi="Times New Roman" w:cs="Times New Roman"/>
          <w:color w:val="000000"/>
          <w:sz w:val="22"/>
          <w:szCs w:val="22"/>
        </w:rPr>
      </w:pPr>
    </w:p>
    <w:p w14:paraId="0D5C35C1" w14:textId="77777777" w:rsidR="000D41F2" w:rsidRPr="00A063F5" w:rsidRDefault="000D41F2" w:rsidP="000D41F2">
      <w:pPr>
        <w:rPr>
          <w:rFonts w:ascii="Times New Roman" w:hAnsi="Times New Roman" w:cs="Times New Roman"/>
          <w:sz w:val="22"/>
          <w:szCs w:val="22"/>
          <w:u w:val="single"/>
        </w:rPr>
      </w:pPr>
      <w:r w:rsidRPr="00A063F5">
        <w:rPr>
          <w:rFonts w:ascii="Times New Roman" w:hAnsi="Times New Roman" w:cs="Times New Roman"/>
          <w:sz w:val="22"/>
          <w:szCs w:val="22"/>
          <w:u w:val="single"/>
        </w:rPr>
        <w:t xml:space="preserve">Deliverables   </w:t>
      </w:r>
    </w:p>
    <w:p w14:paraId="2586E011" w14:textId="3AAFF059" w:rsidR="000D41F2" w:rsidRPr="00A063F5" w:rsidRDefault="0085069C" w:rsidP="000D41F2">
      <w:pPr>
        <w:rPr>
          <w:rFonts w:ascii="Times New Roman" w:hAnsi="Times New Roman" w:cs="Times New Roman"/>
          <w:sz w:val="22"/>
          <w:szCs w:val="22"/>
        </w:rPr>
      </w:pPr>
      <w:r w:rsidRPr="00A063F5">
        <w:rPr>
          <w:rFonts w:ascii="Times New Roman" w:hAnsi="Times New Roman" w:cs="Times New Roman"/>
          <w:sz w:val="22"/>
          <w:szCs w:val="22"/>
        </w:rPr>
        <w:t>A029</w:t>
      </w:r>
      <w:r w:rsidR="000D41F2" w:rsidRPr="00A063F5">
        <w:rPr>
          <w:rFonts w:ascii="Times New Roman" w:hAnsi="Times New Roman" w:cs="Times New Roman"/>
          <w:sz w:val="22"/>
          <w:szCs w:val="22"/>
        </w:rPr>
        <w:t xml:space="preserve"> Preliminary Quality Control Plan</w:t>
      </w:r>
    </w:p>
    <w:p w14:paraId="424EB36F" w14:textId="0303A41C" w:rsidR="000D41F2" w:rsidRPr="00A063F5" w:rsidRDefault="0085069C" w:rsidP="000D41F2">
      <w:pPr>
        <w:rPr>
          <w:rFonts w:ascii="Times New Roman" w:hAnsi="Times New Roman" w:cs="Times New Roman"/>
          <w:sz w:val="22"/>
          <w:szCs w:val="22"/>
        </w:rPr>
      </w:pPr>
      <w:r w:rsidRPr="00A063F5">
        <w:rPr>
          <w:rFonts w:ascii="Times New Roman" w:hAnsi="Times New Roman" w:cs="Times New Roman"/>
          <w:sz w:val="22"/>
          <w:szCs w:val="22"/>
        </w:rPr>
        <w:t>A030</w:t>
      </w:r>
      <w:r w:rsidR="000D41F2" w:rsidRPr="00A063F5">
        <w:rPr>
          <w:rFonts w:ascii="Times New Roman" w:hAnsi="Times New Roman" w:cs="Times New Roman"/>
          <w:sz w:val="22"/>
          <w:szCs w:val="22"/>
        </w:rPr>
        <w:t xml:space="preserve"> Final Quality Control Plan</w:t>
      </w:r>
    </w:p>
    <w:bookmarkEnd w:id="20"/>
    <w:p w14:paraId="1CBF61FA" w14:textId="45835B07" w:rsidR="00AB1108" w:rsidRPr="00F3166B" w:rsidRDefault="00AB1108" w:rsidP="00AB1108">
      <w:pPr>
        <w:rPr>
          <w:rFonts w:ascii="Times New Roman" w:hAnsi="Times New Roman" w:cs="Times New Roman"/>
          <w:sz w:val="22"/>
          <w:szCs w:val="22"/>
        </w:rPr>
      </w:pPr>
      <w:r>
        <w:rPr>
          <w:rFonts w:ascii="Times New Roman" w:hAnsi="Times New Roman" w:cs="Times New Roman"/>
          <w:sz w:val="22"/>
          <w:szCs w:val="22"/>
        </w:rPr>
        <w:t xml:space="preserve">A031 </w:t>
      </w:r>
      <w:r w:rsidRPr="00F3166B">
        <w:rPr>
          <w:rFonts w:ascii="Times New Roman" w:hAnsi="Times New Roman" w:cs="Times New Roman"/>
          <w:sz w:val="22"/>
          <w:szCs w:val="22"/>
        </w:rPr>
        <w:t>Proposed Quality Control Plan Changes</w:t>
      </w:r>
    </w:p>
    <w:p w14:paraId="66817430" w14:textId="77777777" w:rsidR="000D41F2" w:rsidRPr="00A063F5" w:rsidRDefault="000D41F2" w:rsidP="00863DDC">
      <w:pPr>
        <w:rPr>
          <w:rFonts w:ascii="Times New Roman" w:hAnsi="Times New Roman" w:cs="Times New Roman"/>
          <w:color w:val="000000"/>
          <w:sz w:val="22"/>
          <w:szCs w:val="22"/>
        </w:rPr>
      </w:pPr>
    </w:p>
    <w:p w14:paraId="6A2B7906" w14:textId="71E27606" w:rsidR="00863DDC" w:rsidRPr="00A063F5" w:rsidRDefault="00B7779A" w:rsidP="00863DDC">
      <w:pPr>
        <w:pStyle w:val="Heading3"/>
        <w:rPr>
          <w:rFonts w:ascii="Times New Roman" w:hAnsi="Times New Roman"/>
          <w:b/>
          <w:sz w:val="22"/>
          <w:szCs w:val="22"/>
        </w:rPr>
      </w:pPr>
      <w:r w:rsidRPr="00A063F5">
        <w:rPr>
          <w:rFonts w:ascii="Times New Roman" w:hAnsi="Times New Roman"/>
          <w:b/>
          <w:sz w:val="22"/>
          <w:szCs w:val="22"/>
        </w:rPr>
        <w:t>8</w:t>
      </w:r>
      <w:r w:rsidR="00F559E0" w:rsidRPr="00A063F5">
        <w:rPr>
          <w:rFonts w:ascii="Times New Roman" w:hAnsi="Times New Roman"/>
          <w:b/>
          <w:sz w:val="22"/>
          <w:szCs w:val="22"/>
        </w:rPr>
        <w:t>.</w:t>
      </w:r>
      <w:r w:rsidR="00863DDC" w:rsidRPr="00A063F5">
        <w:rPr>
          <w:rFonts w:ascii="Times New Roman" w:hAnsi="Times New Roman"/>
          <w:b/>
          <w:sz w:val="22"/>
          <w:szCs w:val="22"/>
        </w:rPr>
        <w:t xml:space="preserve"> Related Documents</w:t>
      </w:r>
    </w:p>
    <w:p w14:paraId="20CED9E3"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The Contractor shall abide by all applicable regulations, publications, manuals, policies, and procedures in the performance of this contract. The following is a listing of resources applicable to the tasks outlined within the PWS:</w:t>
      </w:r>
    </w:p>
    <w:p w14:paraId="3A8992DC" w14:textId="77777777" w:rsidR="00863DDC" w:rsidRPr="00A063F5" w:rsidRDefault="00863DDC" w:rsidP="00863DDC">
      <w:pPr>
        <w:rPr>
          <w:rFonts w:ascii="Times New Roman" w:hAnsi="Times New Roman" w:cs="Times New Roman"/>
          <w:sz w:val="22"/>
          <w:szCs w:val="22"/>
        </w:rPr>
      </w:pPr>
    </w:p>
    <w:p w14:paraId="4AD3E101" w14:textId="77777777" w:rsidR="00863DDC" w:rsidRPr="00A063F5" w:rsidRDefault="00863DDC" w:rsidP="003C26BB">
      <w:pPr>
        <w:pStyle w:val="Default"/>
        <w:numPr>
          <w:ilvl w:val="0"/>
          <w:numId w:val="118"/>
        </w:numPr>
        <w:ind w:left="720"/>
        <w:rPr>
          <w:sz w:val="22"/>
          <w:szCs w:val="22"/>
        </w:rPr>
      </w:pPr>
      <w:r w:rsidRPr="00A063F5">
        <w:rPr>
          <w:sz w:val="22"/>
          <w:szCs w:val="22"/>
        </w:rPr>
        <w:t xml:space="preserve">Rental Housing Integrity Improvement Project (RHIIP) Website </w:t>
      </w:r>
      <w:hyperlink r:id="rId19" w:history="1">
        <w:r w:rsidRPr="00A063F5">
          <w:rPr>
            <w:rStyle w:val="Hyperlink"/>
            <w:sz w:val="22"/>
            <w:szCs w:val="22"/>
          </w:rPr>
          <w:t>http://portal.hud.gov/hudportal/HUD?src=/program_offices/housing/mfh/rhiip/mfhrhiip</w:t>
        </w:r>
      </w:hyperlink>
    </w:p>
    <w:p w14:paraId="3D6BD076" w14:textId="77777777" w:rsidR="00863DDC" w:rsidRPr="00A063F5" w:rsidRDefault="00863DDC" w:rsidP="003C26BB">
      <w:pPr>
        <w:pStyle w:val="Default"/>
        <w:ind w:left="360"/>
        <w:rPr>
          <w:sz w:val="22"/>
          <w:szCs w:val="22"/>
        </w:rPr>
      </w:pPr>
    </w:p>
    <w:p w14:paraId="6C290453" w14:textId="77777777" w:rsidR="00863DDC" w:rsidRPr="00A063F5" w:rsidRDefault="00863DDC" w:rsidP="003C26BB">
      <w:pPr>
        <w:pStyle w:val="Default"/>
        <w:numPr>
          <w:ilvl w:val="0"/>
          <w:numId w:val="116"/>
        </w:numPr>
        <w:spacing w:after="323"/>
        <w:ind w:left="720"/>
        <w:rPr>
          <w:sz w:val="22"/>
          <w:szCs w:val="22"/>
        </w:rPr>
      </w:pPr>
      <w:r w:rsidRPr="00A063F5">
        <w:rPr>
          <w:sz w:val="22"/>
          <w:szCs w:val="22"/>
        </w:rPr>
        <w:t xml:space="preserve">MFH RHIIP Listserv </w:t>
      </w:r>
      <w:hyperlink r:id="rId20" w:history="1">
        <w:r w:rsidRPr="00A063F5">
          <w:rPr>
            <w:rStyle w:val="Hyperlink"/>
            <w:sz w:val="22"/>
            <w:szCs w:val="22"/>
          </w:rPr>
          <w:t>http://portal.hud.gov/hudportal/HUD?src=/subscribe/signup&amp;listname=Multifamily%20Housing%20RHIIP%20(Rental%20Housing%20Integrity%20Improvement%20Program)%20Tips&amp;list=MFH-RHIIP-TIPS-L</w:t>
        </w:r>
      </w:hyperlink>
    </w:p>
    <w:p w14:paraId="7C97CC99" w14:textId="77777777" w:rsidR="00863DDC" w:rsidRPr="00A063F5" w:rsidRDefault="00863DDC" w:rsidP="003C26BB">
      <w:pPr>
        <w:pStyle w:val="Default"/>
        <w:numPr>
          <w:ilvl w:val="0"/>
          <w:numId w:val="117"/>
        </w:numPr>
        <w:ind w:left="720"/>
        <w:rPr>
          <w:rStyle w:val="Hyperlink"/>
          <w:sz w:val="22"/>
          <w:szCs w:val="22"/>
        </w:rPr>
      </w:pPr>
      <w:r w:rsidRPr="00A063F5">
        <w:rPr>
          <w:sz w:val="22"/>
          <w:szCs w:val="22"/>
        </w:rPr>
        <w:t xml:space="preserve">Multifamily Housing EIV Website </w:t>
      </w:r>
      <w:hyperlink r:id="rId21" w:history="1">
        <w:r w:rsidRPr="00A063F5">
          <w:rPr>
            <w:rStyle w:val="Hyperlink"/>
            <w:sz w:val="22"/>
            <w:szCs w:val="22"/>
          </w:rPr>
          <w:t>http://portal.hud.gov/hudportal/HUD?src=/program_offices/housing/mfh/rhiip/eiv/eivhome</w:t>
        </w:r>
      </w:hyperlink>
    </w:p>
    <w:p w14:paraId="669111E0" w14:textId="77777777" w:rsidR="00863DDC" w:rsidRPr="00A063F5" w:rsidRDefault="00863DDC" w:rsidP="003C26BB">
      <w:pPr>
        <w:pStyle w:val="Default"/>
        <w:ind w:left="720"/>
        <w:rPr>
          <w:sz w:val="22"/>
          <w:szCs w:val="22"/>
        </w:rPr>
      </w:pPr>
    </w:p>
    <w:p w14:paraId="6667A7CC" w14:textId="77777777" w:rsidR="00863DDC" w:rsidRPr="00A063F5" w:rsidRDefault="00863DDC" w:rsidP="003C26BB">
      <w:pPr>
        <w:pStyle w:val="Default"/>
        <w:numPr>
          <w:ilvl w:val="0"/>
          <w:numId w:val="117"/>
        </w:numPr>
        <w:spacing w:after="323"/>
        <w:ind w:left="720"/>
        <w:rPr>
          <w:sz w:val="22"/>
          <w:szCs w:val="22"/>
        </w:rPr>
      </w:pPr>
      <w:r w:rsidRPr="00A063F5">
        <w:rPr>
          <w:sz w:val="22"/>
          <w:szCs w:val="22"/>
        </w:rPr>
        <w:t xml:space="preserve">TRACS Website </w:t>
      </w:r>
      <w:hyperlink r:id="rId22" w:history="1">
        <w:r w:rsidRPr="00A063F5">
          <w:rPr>
            <w:rStyle w:val="Hyperlink"/>
            <w:sz w:val="22"/>
            <w:szCs w:val="22"/>
          </w:rPr>
          <w:t>http://portal.hud.gov/hudportal/HUD?src=/program_offices/housing/mfh/trx/trxsum</w:t>
        </w:r>
      </w:hyperlink>
    </w:p>
    <w:p w14:paraId="319D2CC1" w14:textId="1A9D402A" w:rsidR="00863DDC" w:rsidRPr="00A063F5" w:rsidRDefault="00863DDC" w:rsidP="003C26BB">
      <w:pPr>
        <w:pStyle w:val="ListParagraph"/>
        <w:widowControl/>
        <w:numPr>
          <w:ilvl w:val="0"/>
          <w:numId w:val="117"/>
        </w:numPr>
        <w:overflowPunct/>
        <w:autoSpaceDE/>
        <w:autoSpaceDN/>
        <w:adjustRightInd/>
        <w:spacing w:after="160" w:line="259" w:lineRule="auto"/>
        <w:ind w:left="720"/>
        <w:textAlignment w:val="auto"/>
        <w:rPr>
          <w:rStyle w:val="Hyperlink"/>
          <w:rFonts w:ascii="Times New Roman" w:hAnsi="Times New Roman"/>
          <w:color w:val="auto"/>
          <w:sz w:val="22"/>
          <w:szCs w:val="22"/>
          <w:u w:val="none"/>
        </w:rPr>
      </w:pPr>
      <w:r w:rsidRPr="00A063F5">
        <w:rPr>
          <w:rFonts w:ascii="Times New Roman" w:hAnsi="Times New Roman"/>
          <w:sz w:val="22"/>
          <w:szCs w:val="22"/>
        </w:rPr>
        <w:t xml:space="preserve">PD&amp;R Income Limits, Utility Factors, and other data sets   </w:t>
      </w:r>
      <w:hyperlink r:id="rId23" w:history="1">
        <w:r w:rsidRPr="00A063F5">
          <w:rPr>
            <w:rStyle w:val="Hyperlink"/>
            <w:rFonts w:ascii="Times New Roman" w:hAnsi="Times New Roman"/>
            <w:sz w:val="22"/>
            <w:szCs w:val="22"/>
          </w:rPr>
          <w:t>https://www.huduser.gov/portal/home.html</w:t>
        </w:r>
      </w:hyperlink>
    </w:p>
    <w:p w14:paraId="2FC0C341" w14:textId="41EB631B" w:rsidR="00B7779A" w:rsidRPr="00A063F5" w:rsidRDefault="00B7779A" w:rsidP="00B7779A">
      <w:pPr>
        <w:pStyle w:val="Heading3"/>
        <w:rPr>
          <w:rFonts w:ascii="Times New Roman" w:hAnsi="Times New Roman"/>
          <w:b/>
          <w:sz w:val="22"/>
          <w:szCs w:val="22"/>
        </w:rPr>
      </w:pPr>
      <w:bookmarkStart w:id="21" w:name="_Hlk498768047"/>
      <w:r w:rsidRPr="00A063F5">
        <w:rPr>
          <w:rFonts w:ascii="Times New Roman" w:hAnsi="Times New Roman"/>
          <w:b/>
          <w:sz w:val="22"/>
          <w:szCs w:val="22"/>
        </w:rPr>
        <w:t>9.</w:t>
      </w:r>
      <w:r w:rsidR="00580C3E">
        <w:rPr>
          <w:rFonts w:ascii="Times New Roman" w:hAnsi="Times New Roman"/>
          <w:b/>
          <w:sz w:val="22"/>
          <w:szCs w:val="22"/>
        </w:rPr>
        <w:t>0</w:t>
      </w:r>
      <w:r w:rsidRPr="00A063F5">
        <w:rPr>
          <w:rFonts w:ascii="Times New Roman" w:hAnsi="Times New Roman"/>
          <w:b/>
          <w:sz w:val="22"/>
          <w:szCs w:val="22"/>
        </w:rPr>
        <w:t xml:space="preserve">  Performance Requirements Summary</w:t>
      </w:r>
    </w:p>
    <w:bookmarkEnd w:id="21"/>
    <w:p w14:paraId="110F5A13" w14:textId="77777777" w:rsidR="00B7779A" w:rsidRPr="00A063F5" w:rsidRDefault="00B7779A" w:rsidP="00B7779A">
      <w:pPr>
        <w:rPr>
          <w:rFonts w:ascii="Times New Roman" w:hAnsi="Times New Roman" w:cs="Times New Roman"/>
          <w:color w:val="000000"/>
          <w:sz w:val="22"/>
          <w:szCs w:val="22"/>
        </w:rPr>
      </w:pPr>
      <w:r w:rsidRPr="00A063F5">
        <w:rPr>
          <w:rFonts w:ascii="Times New Roman" w:hAnsi="Times New Roman" w:cs="Times New Roman"/>
          <w:color w:val="000000"/>
          <w:sz w:val="22"/>
          <w:szCs w:val="22"/>
        </w:rPr>
        <w:t>The summary chart below lists the contract's primary requirements, the associated performance standards, the expected target performance, and the methods of surveillance.  While some contract requirements may not be listed in the chart below, requirements not appearing on the PRS chart do not negate the Contractor's obligation to perform all requirements as specified in the contract.  Additionally, HUD reserves all rights and remedies under the provisions and clauses of the contract when performance of any contract requirement, whether or not listed below, is unacceptable.</w:t>
      </w:r>
    </w:p>
    <w:p w14:paraId="14FF4CFE" w14:textId="77777777" w:rsidR="00B7779A" w:rsidRPr="00A063F5" w:rsidRDefault="00B7779A" w:rsidP="00B7779A">
      <w:pPr>
        <w:rPr>
          <w:rFonts w:ascii="Times New Roman" w:hAnsi="Times New Roman" w:cs="Times New Roman"/>
          <w:color w:val="000000"/>
          <w:sz w:val="22"/>
          <w:szCs w:val="22"/>
        </w:rPr>
      </w:pPr>
    </w:p>
    <w:p w14:paraId="213967B2" w14:textId="77777777" w:rsidR="00B7779A" w:rsidRPr="00A063F5" w:rsidRDefault="00B7779A" w:rsidP="00B7779A">
      <w:pPr>
        <w:rPr>
          <w:rFonts w:ascii="Times New Roman" w:hAnsi="Times New Roman" w:cs="Times New Roman"/>
          <w:color w:val="000000"/>
          <w:sz w:val="22"/>
          <w:szCs w:val="22"/>
        </w:rPr>
      </w:pPr>
      <w:r w:rsidRPr="00A063F5">
        <w:rPr>
          <w:rFonts w:ascii="Times New Roman" w:hAnsi="Times New Roman" w:cs="Times New Roman"/>
          <w:color w:val="000000"/>
          <w:sz w:val="22"/>
          <w:szCs w:val="22"/>
        </w:rPr>
        <w:t>HUD will develop a Quality Assurance Surveillance Plan to be used to provide contract oversight.  In conjunction with the Contractor's Quality Control Plan and various other methods of assessing performance, the COR may perform on-site reviews and/or other types of verification to determine that the specified target performance requirements have been met.</w:t>
      </w:r>
    </w:p>
    <w:p w14:paraId="324BCCB7" w14:textId="77777777" w:rsidR="00B7779A" w:rsidRPr="00A063F5" w:rsidRDefault="00B7779A" w:rsidP="00B7779A">
      <w:pPr>
        <w:rPr>
          <w:rFonts w:ascii="Times New Roman" w:hAnsi="Times New Roman" w:cs="Times New Roman"/>
          <w:color w:val="000000"/>
          <w:sz w:val="22"/>
          <w:szCs w:val="22"/>
        </w:rPr>
      </w:pPr>
    </w:p>
    <w:p w14:paraId="20F95309" w14:textId="3491DAEE" w:rsidR="00B7779A" w:rsidRPr="00A063F5" w:rsidRDefault="00B7779A" w:rsidP="00B7779A">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Regular review of Contractor performance is critical to the overall success of the contract. </w:t>
      </w:r>
    </w:p>
    <w:p w14:paraId="01789842" w14:textId="77777777" w:rsidR="00B7779A" w:rsidRPr="00A063F5" w:rsidRDefault="00B7779A" w:rsidP="00B7779A">
      <w:pPr>
        <w:pStyle w:val="ListParagraph"/>
        <w:widowControl/>
        <w:overflowPunct/>
        <w:autoSpaceDE/>
        <w:autoSpaceDN/>
        <w:adjustRightInd/>
        <w:spacing w:after="160" w:line="259" w:lineRule="auto"/>
        <w:textAlignment w:val="auto"/>
        <w:rPr>
          <w:rFonts w:ascii="Times New Roman" w:hAnsi="Times New Roman"/>
          <w:sz w:val="22"/>
          <w:szCs w:val="22"/>
        </w:rPr>
      </w:pPr>
    </w:p>
    <w:p w14:paraId="7C7456D9" w14:textId="6B8FAA35" w:rsidR="00863DDC" w:rsidRPr="00A063F5" w:rsidRDefault="00863DDC" w:rsidP="00863DDC">
      <w:pPr>
        <w:rPr>
          <w:rFonts w:ascii="Times New Roman" w:hAnsi="Times New Roman" w:cs="Times New Roman"/>
          <w:b/>
          <w:sz w:val="22"/>
          <w:szCs w:val="22"/>
        </w:rPr>
      </w:pPr>
      <w:r w:rsidRPr="00A063F5">
        <w:rPr>
          <w:rFonts w:ascii="Times New Roman" w:hAnsi="Times New Roman" w:cs="Times New Roman"/>
          <w:sz w:val="22"/>
          <w:szCs w:val="22"/>
        </w:rPr>
        <w:t xml:space="preserve"> </w:t>
      </w:r>
      <w:bookmarkStart w:id="22" w:name="PRS"/>
      <w:r w:rsidRPr="00A063F5">
        <w:rPr>
          <w:rFonts w:ascii="Times New Roman" w:hAnsi="Times New Roman" w:cs="Times New Roman"/>
          <w:b/>
          <w:sz w:val="22"/>
          <w:szCs w:val="22"/>
        </w:rPr>
        <w:t>Performance Requirement Summary (PRS)</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249"/>
        <w:gridCol w:w="3727"/>
        <w:gridCol w:w="2771"/>
        <w:gridCol w:w="679"/>
      </w:tblGrid>
      <w:tr w:rsidR="00863DDC" w:rsidRPr="00A063F5" w14:paraId="0DEB8CF8" w14:textId="77777777" w:rsidTr="00F01D01">
        <w:trPr>
          <w:gridAfter w:val="1"/>
          <w:wAfter w:w="679" w:type="dxa"/>
        </w:trPr>
        <w:tc>
          <w:tcPr>
            <w:tcW w:w="3078" w:type="dxa"/>
            <w:gridSpan w:val="2"/>
            <w:tcBorders>
              <w:bottom w:val="single" w:sz="4" w:space="0" w:color="auto"/>
            </w:tcBorders>
          </w:tcPr>
          <w:bookmarkEnd w:id="22"/>
          <w:p w14:paraId="1634B15B" w14:textId="77777777" w:rsidR="00863DDC" w:rsidRPr="00A063F5" w:rsidRDefault="00863DDC" w:rsidP="00863DDC">
            <w:pPr>
              <w:rPr>
                <w:rFonts w:ascii="Times New Roman" w:hAnsi="Times New Roman" w:cs="Times New Roman"/>
                <w:b/>
                <w:sz w:val="22"/>
                <w:szCs w:val="22"/>
              </w:rPr>
            </w:pPr>
            <w:r w:rsidRPr="00A063F5">
              <w:rPr>
                <w:rFonts w:ascii="Times New Roman" w:hAnsi="Times New Roman" w:cs="Times New Roman"/>
                <w:b/>
                <w:sz w:val="22"/>
                <w:szCs w:val="22"/>
              </w:rPr>
              <w:t>Statements</w:t>
            </w:r>
          </w:p>
        </w:tc>
        <w:tc>
          <w:tcPr>
            <w:tcW w:w="3727" w:type="dxa"/>
          </w:tcPr>
          <w:p w14:paraId="7E84A089" w14:textId="77777777" w:rsidR="00863DDC" w:rsidRPr="00A063F5" w:rsidRDefault="00863DDC" w:rsidP="00863DDC">
            <w:pPr>
              <w:rPr>
                <w:rFonts w:ascii="Times New Roman" w:hAnsi="Times New Roman" w:cs="Times New Roman"/>
                <w:b/>
                <w:sz w:val="22"/>
                <w:szCs w:val="22"/>
              </w:rPr>
            </w:pPr>
            <w:r w:rsidRPr="00A063F5">
              <w:rPr>
                <w:rFonts w:ascii="Times New Roman" w:hAnsi="Times New Roman" w:cs="Times New Roman"/>
                <w:b/>
                <w:sz w:val="22"/>
                <w:szCs w:val="22"/>
              </w:rPr>
              <w:t>Standards/AQLs</w:t>
            </w:r>
          </w:p>
        </w:tc>
        <w:tc>
          <w:tcPr>
            <w:tcW w:w="2771" w:type="dxa"/>
          </w:tcPr>
          <w:p w14:paraId="410F959D" w14:textId="77777777" w:rsidR="00863DDC" w:rsidRPr="00A063F5" w:rsidRDefault="00863DDC" w:rsidP="00863DDC">
            <w:pPr>
              <w:rPr>
                <w:rFonts w:ascii="Times New Roman" w:hAnsi="Times New Roman" w:cs="Times New Roman"/>
                <w:b/>
                <w:sz w:val="22"/>
                <w:szCs w:val="22"/>
              </w:rPr>
            </w:pPr>
            <w:r w:rsidRPr="00A063F5">
              <w:rPr>
                <w:rFonts w:ascii="Times New Roman" w:hAnsi="Times New Roman" w:cs="Times New Roman"/>
                <w:b/>
                <w:sz w:val="22"/>
                <w:szCs w:val="22"/>
              </w:rPr>
              <w:t>Incentive/Remedy</w:t>
            </w:r>
          </w:p>
        </w:tc>
      </w:tr>
      <w:tr w:rsidR="00863DDC" w:rsidRPr="00A063F5" w14:paraId="3FDC4FDE" w14:textId="77777777" w:rsidTr="00F01D01">
        <w:tc>
          <w:tcPr>
            <w:tcW w:w="829" w:type="dxa"/>
            <w:tcBorders>
              <w:right w:val="nil"/>
            </w:tcBorders>
          </w:tcPr>
          <w:p w14:paraId="208BACE9" w14:textId="77777777" w:rsidR="00863DDC" w:rsidRPr="00A063F5" w:rsidRDefault="00863DDC" w:rsidP="00863DDC">
            <w:pPr>
              <w:rPr>
                <w:rFonts w:ascii="Times New Roman" w:hAnsi="Times New Roman" w:cs="Times New Roman"/>
                <w:sz w:val="22"/>
                <w:szCs w:val="22"/>
              </w:rPr>
            </w:pPr>
            <w:r w:rsidRPr="00A063F5">
              <w:rPr>
                <w:rFonts w:ascii="Times New Roman" w:hAnsi="Times New Roman" w:cs="Times New Roman"/>
                <w:sz w:val="22"/>
                <w:szCs w:val="22"/>
              </w:rPr>
              <w:t>5.1</w:t>
            </w:r>
          </w:p>
        </w:tc>
        <w:tc>
          <w:tcPr>
            <w:tcW w:w="2249" w:type="dxa"/>
            <w:tcBorders>
              <w:left w:val="nil"/>
            </w:tcBorders>
          </w:tcPr>
          <w:p w14:paraId="29751D92" w14:textId="77777777" w:rsidR="00863DDC" w:rsidRPr="00A063F5" w:rsidRDefault="00863DDC" w:rsidP="00863DDC">
            <w:pPr>
              <w:rPr>
                <w:rFonts w:ascii="Times New Roman" w:hAnsi="Times New Roman" w:cs="Times New Roman"/>
                <w:sz w:val="22"/>
                <w:szCs w:val="22"/>
              </w:rPr>
            </w:pPr>
            <w:r w:rsidRPr="00A063F5">
              <w:rPr>
                <w:rFonts w:ascii="Times New Roman" w:hAnsi="Times New Roman" w:cs="Times New Roman"/>
                <w:sz w:val="22"/>
                <w:szCs w:val="22"/>
              </w:rPr>
              <w:t>Management Occupancy Reviews</w:t>
            </w:r>
          </w:p>
        </w:tc>
        <w:tc>
          <w:tcPr>
            <w:tcW w:w="3727" w:type="dxa"/>
          </w:tcPr>
          <w:p w14:paraId="0CFC22FD" w14:textId="49CE07A1"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a) MOR conducted annually</w:t>
            </w:r>
            <w:r w:rsidR="003D3FA6" w:rsidRPr="00A063F5">
              <w:rPr>
                <w:rFonts w:ascii="Times New Roman" w:hAnsi="Times New Roman" w:cs="Times New Roman"/>
                <w:color w:val="000000"/>
                <w:sz w:val="22"/>
                <w:szCs w:val="22"/>
              </w:rPr>
              <w:t xml:space="preserve"> and MOR report submitted</w:t>
            </w:r>
            <w:r w:rsidRPr="00A063F5">
              <w:rPr>
                <w:rFonts w:ascii="Times New Roman" w:hAnsi="Times New Roman" w:cs="Times New Roman"/>
                <w:color w:val="000000"/>
                <w:sz w:val="22"/>
                <w:szCs w:val="22"/>
              </w:rPr>
              <w:t xml:space="preserve"> (unless otherwise instructed by HUD) for 100% of multifamily properties assigned.</w:t>
            </w:r>
            <w:r w:rsidRPr="00A063F5">
              <w:rPr>
                <w:rFonts w:ascii="Times New Roman" w:hAnsi="Times New Roman" w:cs="Times New Roman"/>
                <w:color w:val="000000"/>
                <w:sz w:val="22"/>
                <w:szCs w:val="22"/>
              </w:rPr>
              <w:br/>
              <w:t>AQL: 2% deviation from standard.</w:t>
            </w:r>
          </w:p>
          <w:p w14:paraId="3FD6F92F" w14:textId="77777777" w:rsidR="00863DDC" w:rsidRPr="00A063F5" w:rsidRDefault="00863DDC" w:rsidP="00863DDC">
            <w:pPr>
              <w:rPr>
                <w:rFonts w:ascii="Times New Roman" w:hAnsi="Times New Roman" w:cs="Times New Roman"/>
                <w:color w:val="000000"/>
                <w:sz w:val="22"/>
                <w:szCs w:val="22"/>
              </w:rPr>
            </w:pPr>
          </w:p>
          <w:p w14:paraId="35225F89" w14:textId="31E847F5"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b) 100% of MORs </w:t>
            </w:r>
            <w:r w:rsidR="003D3FA6" w:rsidRPr="00A063F5">
              <w:rPr>
                <w:rFonts w:ascii="Times New Roman" w:hAnsi="Times New Roman" w:cs="Times New Roman"/>
                <w:color w:val="000000"/>
                <w:sz w:val="22"/>
                <w:szCs w:val="22"/>
              </w:rPr>
              <w:t>are conducted</w:t>
            </w:r>
            <w:r w:rsidRPr="00A063F5">
              <w:rPr>
                <w:rFonts w:ascii="Times New Roman" w:hAnsi="Times New Roman" w:cs="Times New Roman"/>
                <w:color w:val="000000"/>
                <w:sz w:val="22"/>
                <w:szCs w:val="22"/>
              </w:rPr>
              <w:t xml:space="preserve"> in accordance with HUD </w:t>
            </w:r>
            <w:r w:rsidR="003D3FA6" w:rsidRPr="00A063F5">
              <w:rPr>
                <w:rFonts w:ascii="Times New Roman" w:hAnsi="Times New Roman" w:cs="Times New Roman"/>
                <w:color w:val="000000"/>
                <w:sz w:val="22"/>
                <w:szCs w:val="22"/>
              </w:rPr>
              <w:t>guidelines and policies</w:t>
            </w:r>
            <w:r w:rsidRPr="00A063F5">
              <w:rPr>
                <w:rFonts w:ascii="Times New Roman" w:hAnsi="Times New Roman" w:cs="Times New Roman"/>
                <w:color w:val="000000"/>
                <w:sz w:val="22"/>
                <w:szCs w:val="22"/>
              </w:rPr>
              <w:t>.</w:t>
            </w:r>
            <w:r w:rsidRPr="00A063F5">
              <w:rPr>
                <w:rFonts w:ascii="Times New Roman" w:hAnsi="Times New Roman" w:cs="Times New Roman"/>
                <w:color w:val="000000"/>
                <w:sz w:val="22"/>
                <w:szCs w:val="22"/>
              </w:rPr>
              <w:br/>
              <w:t>AQL: 5% deviation from standard.</w:t>
            </w:r>
          </w:p>
          <w:p w14:paraId="02B7CDFC" w14:textId="77777777" w:rsidR="00863DDC" w:rsidRPr="00A063F5" w:rsidRDefault="00863DDC" w:rsidP="00863DDC">
            <w:pPr>
              <w:rPr>
                <w:rFonts w:ascii="Times New Roman" w:hAnsi="Times New Roman" w:cs="Times New Roman"/>
                <w:color w:val="000000"/>
                <w:sz w:val="22"/>
                <w:szCs w:val="22"/>
              </w:rPr>
            </w:pPr>
          </w:p>
          <w:p w14:paraId="6065ED66" w14:textId="26BBBFC6"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c) 100% of reviews</w:t>
            </w:r>
            <w:r w:rsidR="003D3FA6" w:rsidRPr="00A063F5">
              <w:rPr>
                <w:rFonts w:ascii="Times New Roman" w:hAnsi="Times New Roman" w:cs="Times New Roman"/>
                <w:color w:val="000000"/>
                <w:sz w:val="22"/>
                <w:szCs w:val="22"/>
              </w:rPr>
              <w:t xml:space="preserve"> of additional information submitted in response to an MOR report</w:t>
            </w:r>
            <w:r w:rsidRPr="00A063F5">
              <w:rPr>
                <w:rFonts w:ascii="Times New Roman" w:hAnsi="Times New Roman" w:cs="Times New Roman"/>
                <w:color w:val="000000"/>
                <w:sz w:val="22"/>
                <w:szCs w:val="22"/>
              </w:rPr>
              <w:t xml:space="preserve"> are conducted within 30 days.</w:t>
            </w:r>
            <w:r w:rsidRPr="00A063F5">
              <w:rPr>
                <w:rFonts w:ascii="Times New Roman" w:hAnsi="Times New Roman" w:cs="Times New Roman"/>
                <w:color w:val="000000"/>
                <w:sz w:val="22"/>
                <w:szCs w:val="22"/>
              </w:rPr>
              <w:br/>
              <w:t>AQL: 100% of reviews</w:t>
            </w:r>
            <w:r w:rsidR="003D3FA6" w:rsidRPr="00A063F5">
              <w:rPr>
                <w:rFonts w:ascii="Times New Roman" w:hAnsi="Times New Roman" w:cs="Times New Roman"/>
                <w:color w:val="000000"/>
                <w:sz w:val="22"/>
                <w:szCs w:val="22"/>
              </w:rPr>
              <w:t xml:space="preserve"> of additional information submitted in response to an MOR report</w:t>
            </w:r>
            <w:r w:rsidRPr="00A063F5">
              <w:rPr>
                <w:rFonts w:ascii="Times New Roman" w:hAnsi="Times New Roman" w:cs="Times New Roman"/>
                <w:color w:val="000000"/>
                <w:sz w:val="22"/>
                <w:szCs w:val="22"/>
              </w:rPr>
              <w:t xml:space="preserve"> are conducted within </w:t>
            </w:r>
            <w:r w:rsidR="003D3FA6" w:rsidRPr="00A063F5">
              <w:rPr>
                <w:rFonts w:ascii="Times New Roman" w:hAnsi="Times New Roman" w:cs="Times New Roman"/>
                <w:color w:val="000000"/>
                <w:sz w:val="22"/>
                <w:szCs w:val="22"/>
              </w:rPr>
              <w:t>30</w:t>
            </w:r>
            <w:r w:rsidRPr="00A063F5">
              <w:rPr>
                <w:rFonts w:ascii="Times New Roman" w:hAnsi="Times New Roman" w:cs="Times New Roman"/>
                <w:color w:val="000000"/>
                <w:sz w:val="22"/>
                <w:szCs w:val="22"/>
              </w:rPr>
              <w:t xml:space="preserve"> days.</w:t>
            </w:r>
          </w:p>
          <w:p w14:paraId="41514C61" w14:textId="77777777" w:rsidR="00863DDC" w:rsidRPr="00A063F5" w:rsidRDefault="00863DDC" w:rsidP="00863DDC">
            <w:pPr>
              <w:rPr>
                <w:rFonts w:ascii="Times New Roman" w:hAnsi="Times New Roman" w:cs="Times New Roman"/>
                <w:sz w:val="22"/>
                <w:szCs w:val="22"/>
              </w:rPr>
            </w:pPr>
          </w:p>
        </w:tc>
        <w:tc>
          <w:tcPr>
            <w:tcW w:w="3450" w:type="dxa"/>
            <w:gridSpan w:val="2"/>
          </w:tcPr>
          <w:p w14:paraId="172223AD" w14:textId="0842AAC1" w:rsidR="00F01D01" w:rsidRPr="00A063F5" w:rsidRDefault="00F01D01" w:rsidP="00F01D01">
            <w:pPr>
              <w:rPr>
                <w:rFonts w:ascii="Times New Roman" w:hAnsi="Times New Roman" w:cs="Times New Roman"/>
                <w:color w:val="000000"/>
                <w:sz w:val="22"/>
                <w:szCs w:val="22"/>
              </w:rPr>
            </w:pPr>
            <w:r w:rsidRPr="00A063F5">
              <w:rPr>
                <w:rFonts w:ascii="Times New Roman" w:hAnsi="Times New Roman" w:cs="Times New Roman"/>
                <w:color w:val="000000"/>
                <w:sz w:val="22"/>
                <w:szCs w:val="22"/>
              </w:rPr>
              <w:t>a) For any deviation over the stated AQL, a corresponding percentage deduction will be taken from the associated CLIN price to include all 12 months of the performance period. 5% is the max deduction</w:t>
            </w:r>
            <w:r w:rsidR="003D3FA6" w:rsidRPr="00A063F5">
              <w:rPr>
                <w:rFonts w:ascii="Times New Roman" w:hAnsi="Times New Roman" w:cs="Times New Roman"/>
                <w:color w:val="000000"/>
                <w:sz w:val="22"/>
                <w:szCs w:val="22"/>
              </w:rPr>
              <w:t>. For example:</w:t>
            </w:r>
          </w:p>
          <w:p w14:paraId="64E1CF50" w14:textId="77777777" w:rsidR="008D3359" w:rsidRPr="00A063F5" w:rsidRDefault="008D3359" w:rsidP="00F01D01">
            <w:pPr>
              <w:rPr>
                <w:rFonts w:ascii="Times New Roman" w:hAnsi="Times New Roman" w:cs="Times New Roman"/>
                <w:color w:val="000000"/>
                <w:sz w:val="22"/>
                <w:szCs w:val="22"/>
              </w:rPr>
            </w:pPr>
          </w:p>
          <w:p w14:paraId="13BF58FA" w14:textId="69B521E2" w:rsidR="00F01D01" w:rsidRPr="00A063F5" w:rsidRDefault="00F01D01" w:rsidP="00F01D01">
            <w:pPr>
              <w:rPr>
                <w:rFonts w:ascii="Times New Roman" w:hAnsi="Times New Roman" w:cs="Times New Roman"/>
                <w:color w:val="000000"/>
                <w:sz w:val="22"/>
                <w:szCs w:val="22"/>
              </w:rPr>
            </w:pPr>
            <w:r w:rsidRPr="00A063F5">
              <w:rPr>
                <w:rFonts w:ascii="Times New Roman" w:hAnsi="Times New Roman" w:cs="Times New Roman"/>
                <w:color w:val="000000"/>
                <w:sz w:val="22"/>
                <w:szCs w:val="22"/>
              </w:rPr>
              <w:t>0-2% deviation – 0% deduction</w:t>
            </w:r>
          </w:p>
          <w:p w14:paraId="2EC519FB" w14:textId="77777777" w:rsidR="00F01D01" w:rsidRPr="00A063F5" w:rsidRDefault="00F01D01" w:rsidP="00F01D01">
            <w:pPr>
              <w:rPr>
                <w:rFonts w:ascii="Times New Roman" w:hAnsi="Times New Roman" w:cs="Times New Roman"/>
                <w:color w:val="000000"/>
                <w:sz w:val="22"/>
                <w:szCs w:val="22"/>
              </w:rPr>
            </w:pPr>
            <w:r w:rsidRPr="00A063F5">
              <w:rPr>
                <w:rFonts w:ascii="Times New Roman" w:hAnsi="Times New Roman" w:cs="Times New Roman"/>
                <w:color w:val="000000"/>
                <w:sz w:val="22"/>
                <w:szCs w:val="22"/>
              </w:rPr>
              <w:t>3% deviation – 3% deduction</w:t>
            </w:r>
          </w:p>
          <w:p w14:paraId="5A827DA3" w14:textId="77777777" w:rsidR="00F01D01" w:rsidRPr="00A063F5" w:rsidRDefault="00F01D01" w:rsidP="00F01D01">
            <w:pPr>
              <w:rPr>
                <w:rFonts w:ascii="Times New Roman" w:hAnsi="Times New Roman" w:cs="Times New Roman"/>
                <w:color w:val="000000"/>
                <w:sz w:val="22"/>
                <w:szCs w:val="22"/>
              </w:rPr>
            </w:pPr>
            <w:r w:rsidRPr="00A063F5">
              <w:rPr>
                <w:rFonts w:ascii="Times New Roman" w:hAnsi="Times New Roman" w:cs="Times New Roman"/>
                <w:color w:val="000000"/>
                <w:sz w:val="22"/>
                <w:szCs w:val="22"/>
              </w:rPr>
              <w:t>4% deviation – 4% deduction</w:t>
            </w:r>
          </w:p>
          <w:p w14:paraId="5B1AACAE" w14:textId="77777777" w:rsidR="00F01D01" w:rsidRPr="00A063F5" w:rsidRDefault="00F01D01" w:rsidP="00F01D01">
            <w:pPr>
              <w:rPr>
                <w:rFonts w:ascii="Times New Roman" w:hAnsi="Times New Roman" w:cs="Times New Roman"/>
                <w:color w:val="000000"/>
                <w:sz w:val="22"/>
                <w:szCs w:val="22"/>
              </w:rPr>
            </w:pPr>
            <w:r w:rsidRPr="00A063F5">
              <w:rPr>
                <w:rFonts w:ascii="Times New Roman" w:hAnsi="Times New Roman" w:cs="Times New Roman"/>
                <w:color w:val="000000"/>
                <w:sz w:val="22"/>
                <w:szCs w:val="22"/>
              </w:rPr>
              <w:t>5% deviation – 5% deduction</w:t>
            </w:r>
          </w:p>
          <w:p w14:paraId="08A51CEC" w14:textId="77777777" w:rsidR="00863DDC" w:rsidRPr="00A063F5" w:rsidRDefault="00863DDC" w:rsidP="00863DDC">
            <w:pPr>
              <w:rPr>
                <w:rFonts w:ascii="Times New Roman" w:hAnsi="Times New Roman" w:cs="Times New Roman"/>
                <w:color w:val="000000"/>
                <w:sz w:val="22"/>
                <w:szCs w:val="22"/>
              </w:rPr>
            </w:pPr>
          </w:p>
          <w:p w14:paraId="309C9B16" w14:textId="2E08C70A" w:rsidR="00863DDC" w:rsidRPr="00A063F5" w:rsidRDefault="00863DDC" w:rsidP="00863DDC">
            <w:pPr>
              <w:rPr>
                <w:rFonts w:ascii="Times New Roman" w:hAnsi="Times New Roman" w:cs="Times New Roman"/>
                <w:color w:val="000000"/>
                <w:sz w:val="22"/>
                <w:szCs w:val="22"/>
              </w:rPr>
            </w:pPr>
          </w:p>
          <w:p w14:paraId="43D263A5" w14:textId="6D6CAE7A" w:rsidR="00D04D39" w:rsidRPr="00A063F5" w:rsidRDefault="00D04D39" w:rsidP="00D04D39">
            <w:pPr>
              <w:rPr>
                <w:rFonts w:ascii="Times New Roman" w:hAnsi="Times New Roman" w:cs="Times New Roman"/>
                <w:color w:val="000000"/>
                <w:sz w:val="22"/>
                <w:szCs w:val="22"/>
              </w:rPr>
            </w:pPr>
            <w:r w:rsidRPr="00A063F5">
              <w:rPr>
                <w:rFonts w:ascii="Times New Roman" w:hAnsi="Times New Roman"/>
                <w:color w:val="000000"/>
                <w:sz w:val="22"/>
                <w:szCs w:val="22"/>
              </w:rPr>
              <w:t>b) For any deviation over the stated AQL, a corresponding percentage deduction will be taken from the associated CLIN price to include all 12 months of the performance period. 10% is the max deduction</w:t>
            </w:r>
            <w:r w:rsidR="003D3FA6" w:rsidRPr="00A063F5">
              <w:rPr>
                <w:rFonts w:ascii="Times New Roman" w:hAnsi="Times New Roman"/>
                <w:color w:val="000000"/>
                <w:sz w:val="22"/>
                <w:szCs w:val="22"/>
              </w:rPr>
              <w:t>. For example:</w:t>
            </w:r>
            <w:r w:rsidRPr="00A063F5">
              <w:rPr>
                <w:rFonts w:ascii="Times New Roman" w:hAnsi="Times New Roman"/>
                <w:color w:val="000000"/>
                <w:sz w:val="22"/>
                <w:szCs w:val="22"/>
              </w:rPr>
              <w:t xml:space="preserve"> </w:t>
            </w:r>
          </w:p>
          <w:p w14:paraId="79459C16" w14:textId="77777777" w:rsidR="00D04D39" w:rsidRPr="00A063F5" w:rsidRDefault="00D04D39" w:rsidP="00D04D39">
            <w:pPr>
              <w:rPr>
                <w:rFonts w:ascii="Times New Roman" w:hAnsi="Times New Roman"/>
                <w:color w:val="000000"/>
                <w:sz w:val="22"/>
                <w:szCs w:val="22"/>
              </w:rPr>
            </w:pPr>
          </w:p>
          <w:p w14:paraId="7E81EE73" w14:textId="77777777" w:rsidR="00D04D39" w:rsidRPr="00A063F5" w:rsidRDefault="00D04D39" w:rsidP="00D04D39">
            <w:pPr>
              <w:rPr>
                <w:rFonts w:ascii="Times New Roman" w:hAnsi="Times New Roman"/>
                <w:color w:val="000000"/>
                <w:sz w:val="22"/>
                <w:szCs w:val="22"/>
              </w:rPr>
            </w:pPr>
            <w:r w:rsidRPr="00A063F5">
              <w:rPr>
                <w:rFonts w:ascii="Times New Roman" w:hAnsi="Times New Roman"/>
                <w:color w:val="000000"/>
                <w:sz w:val="22"/>
                <w:szCs w:val="22"/>
              </w:rPr>
              <w:t>0-5% deviation – 0% deduction</w:t>
            </w:r>
          </w:p>
          <w:p w14:paraId="59A5B8B9" w14:textId="77777777" w:rsidR="00D04D39" w:rsidRPr="00A063F5" w:rsidRDefault="00D04D39" w:rsidP="00D04D39">
            <w:pPr>
              <w:rPr>
                <w:rFonts w:ascii="Times New Roman" w:hAnsi="Times New Roman"/>
                <w:color w:val="000000"/>
                <w:sz w:val="22"/>
                <w:szCs w:val="22"/>
              </w:rPr>
            </w:pPr>
            <w:r w:rsidRPr="00A063F5">
              <w:rPr>
                <w:rFonts w:ascii="Times New Roman" w:hAnsi="Times New Roman"/>
                <w:color w:val="000000"/>
                <w:sz w:val="22"/>
                <w:szCs w:val="22"/>
              </w:rPr>
              <w:t>6% deviation – 6% deduction</w:t>
            </w:r>
          </w:p>
          <w:p w14:paraId="45AC704A" w14:textId="77777777" w:rsidR="00D04D39" w:rsidRPr="00A063F5" w:rsidRDefault="00D04D39" w:rsidP="00D04D39">
            <w:pPr>
              <w:rPr>
                <w:rFonts w:ascii="Times New Roman" w:hAnsi="Times New Roman"/>
                <w:color w:val="000000"/>
                <w:sz w:val="22"/>
                <w:szCs w:val="22"/>
              </w:rPr>
            </w:pPr>
            <w:r w:rsidRPr="00A063F5">
              <w:rPr>
                <w:rFonts w:ascii="Times New Roman" w:hAnsi="Times New Roman"/>
                <w:color w:val="000000"/>
                <w:sz w:val="22"/>
                <w:szCs w:val="22"/>
              </w:rPr>
              <w:t>7% deviation – 7% deduction</w:t>
            </w:r>
          </w:p>
          <w:p w14:paraId="035CB3FC" w14:textId="77777777" w:rsidR="00D04D39" w:rsidRPr="00A063F5" w:rsidRDefault="00D04D39" w:rsidP="00D04D39">
            <w:pPr>
              <w:rPr>
                <w:rFonts w:ascii="Times New Roman" w:hAnsi="Times New Roman"/>
                <w:color w:val="000000"/>
                <w:sz w:val="22"/>
                <w:szCs w:val="22"/>
              </w:rPr>
            </w:pPr>
            <w:r w:rsidRPr="00A063F5">
              <w:rPr>
                <w:rFonts w:ascii="Times New Roman" w:hAnsi="Times New Roman"/>
                <w:color w:val="000000"/>
                <w:sz w:val="22"/>
                <w:szCs w:val="22"/>
              </w:rPr>
              <w:t>8% deviation – 8% deduction</w:t>
            </w:r>
          </w:p>
          <w:p w14:paraId="21C885FA" w14:textId="77777777" w:rsidR="00D04D39" w:rsidRPr="00A063F5" w:rsidRDefault="00D04D39" w:rsidP="00863DDC">
            <w:pPr>
              <w:rPr>
                <w:rFonts w:ascii="Times New Roman" w:hAnsi="Times New Roman" w:cs="Times New Roman"/>
                <w:color w:val="000000"/>
                <w:sz w:val="22"/>
                <w:szCs w:val="22"/>
              </w:rPr>
            </w:pPr>
          </w:p>
          <w:p w14:paraId="26C0AB6D" w14:textId="5AD95E81" w:rsidR="00863DDC" w:rsidRPr="00A063F5" w:rsidRDefault="00863DDC" w:rsidP="00863DDC">
            <w:pPr>
              <w:rPr>
                <w:rFonts w:ascii="Times New Roman" w:hAnsi="Times New Roman" w:cs="Times New Roman"/>
                <w:color w:val="000000"/>
                <w:sz w:val="22"/>
                <w:szCs w:val="22"/>
              </w:rPr>
            </w:pPr>
          </w:p>
          <w:p w14:paraId="604212F9" w14:textId="77777777" w:rsidR="00D04D39" w:rsidRPr="00A063F5" w:rsidRDefault="00D04D39" w:rsidP="00D04D39">
            <w:pPr>
              <w:rPr>
                <w:rFonts w:ascii="Times New Roman" w:hAnsi="Times New Roman"/>
                <w:color w:val="000000"/>
                <w:sz w:val="22"/>
                <w:szCs w:val="22"/>
              </w:rPr>
            </w:pPr>
          </w:p>
          <w:p w14:paraId="78A4218B" w14:textId="30D6AB5F" w:rsidR="00D04D39" w:rsidRPr="00A063F5" w:rsidRDefault="00D04D39" w:rsidP="00D04D39">
            <w:pPr>
              <w:rPr>
                <w:rFonts w:ascii="Calibri" w:hAnsi="Calibri" w:cs="Calibri"/>
                <w:sz w:val="22"/>
                <w:szCs w:val="22"/>
              </w:rPr>
            </w:pPr>
            <w:r w:rsidRPr="00A063F5">
              <w:rPr>
                <w:rFonts w:ascii="Times New Roman" w:hAnsi="Times New Roman"/>
                <w:color w:val="000000"/>
                <w:sz w:val="22"/>
                <w:szCs w:val="22"/>
              </w:rPr>
              <w:t xml:space="preserve">c) </w:t>
            </w:r>
            <w:r w:rsidR="003D3FA6" w:rsidRPr="00A063F5">
              <w:rPr>
                <w:rFonts w:ascii="Times New Roman" w:hAnsi="Times New Roman"/>
                <w:color w:val="000000"/>
                <w:sz w:val="22"/>
                <w:szCs w:val="22"/>
              </w:rPr>
              <w:t>20</w:t>
            </w:r>
            <w:r w:rsidRPr="00A063F5">
              <w:rPr>
                <w:rFonts w:ascii="Times New Roman" w:hAnsi="Times New Roman"/>
                <w:color w:val="000000"/>
                <w:sz w:val="22"/>
                <w:szCs w:val="22"/>
              </w:rPr>
              <w:t xml:space="preserve">% deduction per incident from the associated CLIN price </w:t>
            </w:r>
            <w:r w:rsidR="003D3FA6" w:rsidRPr="00A063F5">
              <w:rPr>
                <w:rFonts w:ascii="Times New Roman" w:hAnsi="Times New Roman"/>
                <w:color w:val="000000"/>
                <w:sz w:val="22"/>
                <w:szCs w:val="22"/>
              </w:rPr>
              <w:t>for the review of additional information to supplement an MOR.</w:t>
            </w:r>
          </w:p>
          <w:p w14:paraId="02F659B6" w14:textId="6BD35DC1" w:rsidR="00D04D39" w:rsidRPr="00A063F5" w:rsidRDefault="00D04D39" w:rsidP="00863DDC">
            <w:pPr>
              <w:rPr>
                <w:rFonts w:ascii="Times New Roman" w:hAnsi="Times New Roman" w:cs="Times New Roman"/>
                <w:color w:val="000000"/>
                <w:sz w:val="22"/>
                <w:szCs w:val="22"/>
              </w:rPr>
            </w:pPr>
          </w:p>
        </w:tc>
      </w:tr>
    </w:tbl>
    <w:p w14:paraId="01F0CCB3" w14:textId="77777777" w:rsidR="00863DDC" w:rsidRPr="00A063F5" w:rsidRDefault="00863DDC" w:rsidP="00863DDC">
      <w:pPr>
        <w:rPr>
          <w:rFonts w:ascii="Times New Roman" w:hAnsi="Times New Roman" w:cs="Times New Roman"/>
          <w:sz w:val="22"/>
          <w:szCs w:val="22"/>
        </w:rPr>
      </w:pPr>
      <w:r w:rsidRPr="00A063F5">
        <w:rPr>
          <w:rFonts w:ascii="Times New Roman" w:hAnsi="Times New Roman" w:cs="Times New Roman"/>
          <w:sz w:val="22"/>
          <w:szCs w:val="22"/>
        </w:rPr>
        <w:t xml:space="preserve"> </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249"/>
        <w:gridCol w:w="3727"/>
        <w:gridCol w:w="3450"/>
      </w:tblGrid>
      <w:tr w:rsidR="00863DDC" w:rsidRPr="00A063F5" w14:paraId="10196FAF" w14:textId="77777777" w:rsidTr="00F01D01">
        <w:tc>
          <w:tcPr>
            <w:tcW w:w="3078" w:type="dxa"/>
            <w:gridSpan w:val="2"/>
            <w:tcBorders>
              <w:bottom w:val="single" w:sz="4" w:space="0" w:color="auto"/>
            </w:tcBorders>
          </w:tcPr>
          <w:p w14:paraId="0DE9995D" w14:textId="77777777" w:rsidR="00863DDC" w:rsidRPr="00A063F5" w:rsidRDefault="00863DDC" w:rsidP="00863DDC">
            <w:pPr>
              <w:rPr>
                <w:rFonts w:ascii="Times New Roman" w:hAnsi="Times New Roman" w:cs="Times New Roman"/>
                <w:b/>
                <w:sz w:val="22"/>
                <w:szCs w:val="22"/>
              </w:rPr>
            </w:pPr>
            <w:r w:rsidRPr="00A063F5">
              <w:rPr>
                <w:rFonts w:ascii="Times New Roman" w:hAnsi="Times New Roman" w:cs="Times New Roman"/>
                <w:b/>
                <w:sz w:val="22"/>
                <w:szCs w:val="22"/>
              </w:rPr>
              <w:t>Statements</w:t>
            </w:r>
          </w:p>
        </w:tc>
        <w:tc>
          <w:tcPr>
            <w:tcW w:w="3727" w:type="dxa"/>
          </w:tcPr>
          <w:p w14:paraId="55AD5050" w14:textId="77777777" w:rsidR="00863DDC" w:rsidRPr="00A063F5" w:rsidRDefault="00863DDC" w:rsidP="00863DDC">
            <w:pPr>
              <w:rPr>
                <w:rFonts w:ascii="Times New Roman" w:hAnsi="Times New Roman" w:cs="Times New Roman"/>
                <w:b/>
                <w:sz w:val="22"/>
                <w:szCs w:val="22"/>
              </w:rPr>
            </w:pPr>
            <w:r w:rsidRPr="00A063F5">
              <w:rPr>
                <w:rFonts w:ascii="Times New Roman" w:hAnsi="Times New Roman" w:cs="Times New Roman"/>
                <w:b/>
                <w:sz w:val="22"/>
                <w:szCs w:val="22"/>
              </w:rPr>
              <w:t>Standards/AQLs</w:t>
            </w:r>
          </w:p>
        </w:tc>
        <w:tc>
          <w:tcPr>
            <w:tcW w:w="3450" w:type="dxa"/>
          </w:tcPr>
          <w:p w14:paraId="74EF0180" w14:textId="77777777" w:rsidR="00863DDC" w:rsidRPr="00A063F5" w:rsidRDefault="00863DDC" w:rsidP="00863DDC">
            <w:pPr>
              <w:rPr>
                <w:rFonts w:ascii="Times New Roman" w:hAnsi="Times New Roman" w:cs="Times New Roman"/>
                <w:b/>
                <w:sz w:val="22"/>
                <w:szCs w:val="22"/>
              </w:rPr>
            </w:pPr>
            <w:r w:rsidRPr="00A063F5">
              <w:rPr>
                <w:rFonts w:ascii="Times New Roman" w:hAnsi="Times New Roman" w:cs="Times New Roman"/>
                <w:b/>
                <w:sz w:val="22"/>
                <w:szCs w:val="22"/>
              </w:rPr>
              <w:t>Incentive/Remedy</w:t>
            </w:r>
          </w:p>
        </w:tc>
      </w:tr>
      <w:tr w:rsidR="00863DDC" w:rsidRPr="00A063F5" w14:paraId="4828B128" w14:textId="77777777" w:rsidTr="00F01D01">
        <w:tc>
          <w:tcPr>
            <w:tcW w:w="829" w:type="dxa"/>
            <w:tcBorders>
              <w:right w:val="nil"/>
            </w:tcBorders>
          </w:tcPr>
          <w:p w14:paraId="3ADE3A82" w14:textId="77777777" w:rsidR="00863DDC" w:rsidRPr="00A063F5" w:rsidRDefault="00863DDC" w:rsidP="00863DDC">
            <w:pPr>
              <w:rPr>
                <w:rFonts w:ascii="Times New Roman" w:hAnsi="Times New Roman" w:cs="Times New Roman"/>
                <w:sz w:val="22"/>
                <w:szCs w:val="22"/>
              </w:rPr>
            </w:pPr>
            <w:r w:rsidRPr="00A063F5">
              <w:rPr>
                <w:rFonts w:ascii="Times New Roman" w:hAnsi="Times New Roman" w:cs="Times New Roman"/>
                <w:sz w:val="22"/>
                <w:szCs w:val="22"/>
              </w:rPr>
              <w:t>5.2</w:t>
            </w:r>
          </w:p>
        </w:tc>
        <w:tc>
          <w:tcPr>
            <w:tcW w:w="2249" w:type="dxa"/>
            <w:tcBorders>
              <w:left w:val="nil"/>
            </w:tcBorders>
          </w:tcPr>
          <w:p w14:paraId="7A774DF6" w14:textId="77777777" w:rsidR="00863DDC" w:rsidRPr="00A063F5" w:rsidRDefault="00863DDC" w:rsidP="00863DDC">
            <w:pPr>
              <w:rPr>
                <w:rFonts w:ascii="Times New Roman" w:hAnsi="Times New Roman" w:cs="Times New Roman"/>
                <w:sz w:val="22"/>
                <w:szCs w:val="22"/>
              </w:rPr>
            </w:pPr>
            <w:r w:rsidRPr="00A063F5">
              <w:rPr>
                <w:rFonts w:ascii="Times New Roman" w:hAnsi="Times New Roman" w:cs="Times New Roman"/>
                <w:sz w:val="22"/>
                <w:szCs w:val="22"/>
              </w:rPr>
              <w:t>Monthly HAP Vouchers and Special Claims Processing</w:t>
            </w:r>
          </w:p>
        </w:tc>
        <w:tc>
          <w:tcPr>
            <w:tcW w:w="3727" w:type="dxa"/>
          </w:tcPr>
          <w:p w14:paraId="4DF6D42C"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a) 100% of vouchers are reviewed within 15 days of receipt or by the 25th of the month, whichever is later.</w:t>
            </w:r>
            <w:r w:rsidRPr="00A063F5">
              <w:rPr>
                <w:rFonts w:ascii="Times New Roman" w:hAnsi="Times New Roman" w:cs="Times New Roman"/>
                <w:color w:val="000000"/>
                <w:sz w:val="22"/>
                <w:szCs w:val="22"/>
              </w:rPr>
              <w:br/>
              <w:t>AQL: 2% deviation from standard.</w:t>
            </w:r>
          </w:p>
          <w:p w14:paraId="113674ED" w14:textId="77777777" w:rsidR="00863DDC" w:rsidRPr="00A063F5" w:rsidRDefault="00863DDC" w:rsidP="00863DDC">
            <w:pPr>
              <w:rPr>
                <w:rFonts w:ascii="Times New Roman" w:hAnsi="Times New Roman" w:cs="Times New Roman"/>
                <w:color w:val="000000"/>
                <w:sz w:val="22"/>
                <w:szCs w:val="22"/>
              </w:rPr>
            </w:pPr>
          </w:p>
          <w:p w14:paraId="713072E0"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b) 100% of vouchers are reviewed to verify that rent and/or utility allowance change(s) were incorporated accurately within 45 days of receiving Rent Schedule.</w:t>
            </w:r>
            <w:r w:rsidRPr="00A063F5">
              <w:rPr>
                <w:rFonts w:ascii="Times New Roman" w:hAnsi="Times New Roman" w:cs="Times New Roman"/>
                <w:color w:val="000000"/>
                <w:sz w:val="22"/>
                <w:szCs w:val="22"/>
              </w:rPr>
              <w:br/>
              <w:t>AQL: 5% deviation from standard.</w:t>
            </w:r>
          </w:p>
          <w:p w14:paraId="6AB3DFDA" w14:textId="77777777" w:rsidR="00863DDC" w:rsidRPr="00A063F5" w:rsidRDefault="00863DDC" w:rsidP="00863DDC">
            <w:pPr>
              <w:rPr>
                <w:rFonts w:ascii="Times New Roman" w:hAnsi="Times New Roman" w:cs="Times New Roman"/>
                <w:sz w:val="22"/>
                <w:szCs w:val="22"/>
              </w:rPr>
            </w:pPr>
          </w:p>
        </w:tc>
        <w:tc>
          <w:tcPr>
            <w:tcW w:w="3450" w:type="dxa"/>
          </w:tcPr>
          <w:p w14:paraId="119F9E5E" w14:textId="0C85ABEB"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a) For any deviation over the stated AQL, a corresponding percentage deduction will be taken from the associated CLIN price (</w:t>
            </w:r>
            <w:r w:rsidR="00A43EDC">
              <w:rPr>
                <w:rFonts w:ascii="Times New Roman" w:hAnsi="Times New Roman" w:cs="Times New Roman"/>
                <w:color w:val="000000"/>
                <w:sz w:val="22"/>
                <w:szCs w:val="22"/>
              </w:rPr>
              <w:t xml:space="preserve">i.e. </w:t>
            </w:r>
            <w:r w:rsidRPr="00A063F5">
              <w:rPr>
                <w:rFonts w:ascii="Times New Roman" w:hAnsi="Times New Roman" w:cs="Times New Roman"/>
                <w:color w:val="000000"/>
                <w:sz w:val="22"/>
                <w:szCs w:val="22"/>
              </w:rPr>
              <w:t xml:space="preserve">a 3% deviation from standard will result in a 3% deduction). </w:t>
            </w:r>
          </w:p>
          <w:p w14:paraId="338B2C67" w14:textId="77777777" w:rsidR="00863DDC" w:rsidRPr="00A063F5" w:rsidRDefault="00863DDC" w:rsidP="00863DDC">
            <w:pPr>
              <w:rPr>
                <w:rFonts w:ascii="Times New Roman" w:hAnsi="Times New Roman" w:cs="Times New Roman"/>
                <w:color w:val="000000"/>
                <w:sz w:val="22"/>
                <w:szCs w:val="22"/>
              </w:rPr>
            </w:pPr>
          </w:p>
          <w:p w14:paraId="7D33445B" w14:textId="31303F41"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b) For any deviation over the stated AQL, a corresponding percentage deduction will be taken from the associated CLIN price (</w:t>
            </w:r>
            <w:r w:rsidR="00A43EDC">
              <w:rPr>
                <w:rFonts w:ascii="Times New Roman" w:hAnsi="Times New Roman" w:cs="Times New Roman"/>
                <w:color w:val="000000"/>
                <w:sz w:val="22"/>
                <w:szCs w:val="22"/>
              </w:rPr>
              <w:t>i.e.</w:t>
            </w:r>
            <w:r w:rsidRPr="00A063F5">
              <w:rPr>
                <w:rFonts w:ascii="Times New Roman" w:hAnsi="Times New Roman" w:cs="Times New Roman"/>
                <w:color w:val="000000"/>
                <w:sz w:val="22"/>
                <w:szCs w:val="22"/>
              </w:rPr>
              <w:t xml:space="preserve"> a 6% deviation from standard will result in a 6% deduction). </w:t>
            </w:r>
          </w:p>
          <w:p w14:paraId="32D24834" w14:textId="77777777" w:rsidR="00863DDC" w:rsidRPr="00A063F5" w:rsidRDefault="00863DDC" w:rsidP="00863DDC">
            <w:pPr>
              <w:rPr>
                <w:rFonts w:ascii="Times New Roman" w:hAnsi="Times New Roman" w:cs="Times New Roman"/>
                <w:sz w:val="22"/>
                <w:szCs w:val="22"/>
              </w:rPr>
            </w:pPr>
          </w:p>
        </w:tc>
      </w:tr>
    </w:tbl>
    <w:p w14:paraId="5C212332" w14:textId="77777777" w:rsidR="00863DDC" w:rsidRPr="00A063F5" w:rsidRDefault="00863DDC" w:rsidP="00863DDC">
      <w:pPr>
        <w:rPr>
          <w:rFonts w:ascii="Times New Roman" w:hAnsi="Times New Roman" w:cs="Times New Roman"/>
          <w:sz w:val="22"/>
          <w:szCs w:val="22"/>
        </w:rPr>
      </w:pPr>
      <w:r w:rsidRPr="00A063F5">
        <w:rPr>
          <w:rFonts w:ascii="Times New Roman" w:hAnsi="Times New Roman" w:cs="Times New Roman"/>
          <w:sz w:val="22"/>
          <w:szCs w:val="22"/>
        </w:rPr>
        <w:t xml:space="preserve"> </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249"/>
        <w:gridCol w:w="3727"/>
        <w:gridCol w:w="3450"/>
      </w:tblGrid>
      <w:tr w:rsidR="00863DDC" w:rsidRPr="00A063F5" w14:paraId="3094A48F" w14:textId="77777777" w:rsidTr="00F01D01">
        <w:tc>
          <w:tcPr>
            <w:tcW w:w="3078" w:type="dxa"/>
            <w:gridSpan w:val="2"/>
            <w:tcBorders>
              <w:bottom w:val="single" w:sz="4" w:space="0" w:color="auto"/>
            </w:tcBorders>
          </w:tcPr>
          <w:p w14:paraId="7E5022EE" w14:textId="77777777" w:rsidR="00863DDC" w:rsidRPr="00A063F5" w:rsidRDefault="00863DDC" w:rsidP="00863DDC">
            <w:pPr>
              <w:rPr>
                <w:rFonts w:ascii="Times New Roman" w:hAnsi="Times New Roman" w:cs="Times New Roman"/>
                <w:b/>
                <w:sz w:val="22"/>
                <w:szCs w:val="22"/>
              </w:rPr>
            </w:pPr>
            <w:r w:rsidRPr="00A063F5">
              <w:rPr>
                <w:rFonts w:ascii="Times New Roman" w:hAnsi="Times New Roman" w:cs="Times New Roman"/>
                <w:b/>
                <w:sz w:val="22"/>
                <w:szCs w:val="22"/>
              </w:rPr>
              <w:t>Statements</w:t>
            </w:r>
          </w:p>
        </w:tc>
        <w:tc>
          <w:tcPr>
            <w:tcW w:w="3727" w:type="dxa"/>
          </w:tcPr>
          <w:p w14:paraId="635908A2" w14:textId="77777777" w:rsidR="00863DDC" w:rsidRPr="00A063F5" w:rsidRDefault="00863DDC" w:rsidP="00863DDC">
            <w:pPr>
              <w:rPr>
                <w:rFonts w:ascii="Times New Roman" w:hAnsi="Times New Roman" w:cs="Times New Roman"/>
                <w:b/>
                <w:sz w:val="22"/>
                <w:szCs w:val="22"/>
              </w:rPr>
            </w:pPr>
            <w:r w:rsidRPr="00A063F5">
              <w:rPr>
                <w:rFonts w:ascii="Times New Roman" w:hAnsi="Times New Roman" w:cs="Times New Roman"/>
                <w:b/>
                <w:sz w:val="22"/>
                <w:szCs w:val="22"/>
              </w:rPr>
              <w:t>Standards/AQLs</w:t>
            </w:r>
          </w:p>
        </w:tc>
        <w:tc>
          <w:tcPr>
            <w:tcW w:w="3450" w:type="dxa"/>
          </w:tcPr>
          <w:p w14:paraId="69AD1893" w14:textId="77777777" w:rsidR="00863DDC" w:rsidRPr="00A063F5" w:rsidRDefault="00863DDC" w:rsidP="00863DDC">
            <w:pPr>
              <w:rPr>
                <w:rFonts w:ascii="Times New Roman" w:hAnsi="Times New Roman" w:cs="Times New Roman"/>
                <w:b/>
                <w:sz w:val="22"/>
                <w:szCs w:val="22"/>
              </w:rPr>
            </w:pPr>
            <w:r w:rsidRPr="00A063F5">
              <w:rPr>
                <w:rFonts w:ascii="Times New Roman" w:hAnsi="Times New Roman" w:cs="Times New Roman"/>
                <w:b/>
                <w:sz w:val="22"/>
                <w:szCs w:val="22"/>
              </w:rPr>
              <w:t>Incentive/Remedy</w:t>
            </w:r>
          </w:p>
        </w:tc>
      </w:tr>
      <w:tr w:rsidR="00863DDC" w:rsidRPr="00A063F5" w14:paraId="04A9E0E2" w14:textId="77777777" w:rsidTr="00F01D01">
        <w:tc>
          <w:tcPr>
            <w:tcW w:w="829" w:type="dxa"/>
            <w:tcBorders>
              <w:right w:val="nil"/>
            </w:tcBorders>
          </w:tcPr>
          <w:p w14:paraId="5179BDAB" w14:textId="77777777" w:rsidR="00863DDC" w:rsidRPr="00A063F5" w:rsidRDefault="00863DDC" w:rsidP="00863DDC">
            <w:pPr>
              <w:rPr>
                <w:rFonts w:ascii="Times New Roman" w:hAnsi="Times New Roman" w:cs="Times New Roman"/>
                <w:sz w:val="22"/>
                <w:szCs w:val="22"/>
              </w:rPr>
            </w:pPr>
            <w:r w:rsidRPr="00A063F5">
              <w:rPr>
                <w:rFonts w:ascii="Times New Roman" w:hAnsi="Times New Roman" w:cs="Times New Roman"/>
                <w:sz w:val="22"/>
                <w:szCs w:val="22"/>
              </w:rPr>
              <w:t>5.3</w:t>
            </w:r>
          </w:p>
        </w:tc>
        <w:tc>
          <w:tcPr>
            <w:tcW w:w="2249" w:type="dxa"/>
            <w:tcBorders>
              <w:left w:val="nil"/>
            </w:tcBorders>
          </w:tcPr>
          <w:p w14:paraId="466E1A0B" w14:textId="77777777" w:rsidR="00863DDC" w:rsidRPr="00A063F5" w:rsidRDefault="00863DDC" w:rsidP="00863DDC">
            <w:pPr>
              <w:rPr>
                <w:rFonts w:ascii="Times New Roman" w:hAnsi="Times New Roman" w:cs="Times New Roman"/>
                <w:sz w:val="22"/>
                <w:szCs w:val="22"/>
              </w:rPr>
            </w:pPr>
            <w:r w:rsidRPr="00A063F5">
              <w:rPr>
                <w:rFonts w:ascii="Times New Roman" w:hAnsi="Times New Roman" w:cs="Times New Roman"/>
                <w:sz w:val="22"/>
                <w:szCs w:val="22"/>
              </w:rPr>
              <w:t>Tenant Health and Safety</w:t>
            </w:r>
          </w:p>
        </w:tc>
        <w:tc>
          <w:tcPr>
            <w:tcW w:w="3727" w:type="dxa"/>
          </w:tcPr>
          <w:p w14:paraId="08E9F86F"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a) For life-threatening concerns; notify O/A and HUD within one business hour of receipt of concern or inquiry or knowledge of issue, or before Close of Business, whichever is sooner.</w:t>
            </w:r>
            <w:r w:rsidRPr="00A063F5">
              <w:rPr>
                <w:rFonts w:ascii="Times New Roman" w:hAnsi="Times New Roman" w:cs="Times New Roman"/>
                <w:color w:val="000000"/>
                <w:sz w:val="22"/>
                <w:szCs w:val="22"/>
              </w:rPr>
              <w:br/>
              <w:t>AQL: Zero Deviation</w:t>
            </w:r>
          </w:p>
          <w:p w14:paraId="12EC6509" w14:textId="77777777" w:rsidR="00863DDC" w:rsidRPr="00A063F5" w:rsidRDefault="00863DDC" w:rsidP="00863DDC">
            <w:pPr>
              <w:rPr>
                <w:rFonts w:ascii="Times New Roman" w:hAnsi="Times New Roman" w:cs="Times New Roman"/>
                <w:sz w:val="22"/>
                <w:szCs w:val="22"/>
              </w:rPr>
            </w:pPr>
          </w:p>
        </w:tc>
        <w:tc>
          <w:tcPr>
            <w:tcW w:w="3450" w:type="dxa"/>
          </w:tcPr>
          <w:p w14:paraId="11ECD247" w14:textId="77777777"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2% deduction from associated CLIN price for each incident of non-compliance with performance standard. </w:t>
            </w:r>
          </w:p>
          <w:p w14:paraId="454BB6A0" w14:textId="77777777" w:rsidR="00863DDC" w:rsidRPr="00A063F5" w:rsidRDefault="00863DDC" w:rsidP="00863DDC">
            <w:pPr>
              <w:rPr>
                <w:rFonts w:ascii="Times New Roman" w:hAnsi="Times New Roman" w:cs="Times New Roman"/>
                <w:sz w:val="22"/>
                <w:szCs w:val="22"/>
              </w:rPr>
            </w:pPr>
          </w:p>
        </w:tc>
      </w:tr>
    </w:tbl>
    <w:p w14:paraId="0424FFE5" w14:textId="77777777" w:rsidR="00863DDC" w:rsidRPr="00A063F5" w:rsidRDefault="00863DDC" w:rsidP="00863DDC">
      <w:pPr>
        <w:rPr>
          <w:rFonts w:ascii="Times New Roman" w:hAnsi="Times New Roman" w:cs="Times New Roman"/>
          <w:sz w:val="22"/>
          <w:szCs w:val="22"/>
        </w:rPr>
      </w:pPr>
      <w:r w:rsidRPr="00A063F5">
        <w:rPr>
          <w:rFonts w:ascii="Times New Roman" w:hAnsi="Times New Roman" w:cs="Times New Roman"/>
          <w:sz w:val="22"/>
          <w:szCs w:val="22"/>
        </w:rPr>
        <w:t xml:space="preserve"> </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249"/>
        <w:gridCol w:w="3727"/>
        <w:gridCol w:w="3450"/>
      </w:tblGrid>
      <w:tr w:rsidR="00863DDC" w:rsidRPr="00A063F5" w14:paraId="2E30C401" w14:textId="77777777" w:rsidTr="00B13740">
        <w:tc>
          <w:tcPr>
            <w:tcW w:w="3078" w:type="dxa"/>
            <w:gridSpan w:val="2"/>
            <w:tcBorders>
              <w:bottom w:val="single" w:sz="4" w:space="0" w:color="auto"/>
            </w:tcBorders>
          </w:tcPr>
          <w:p w14:paraId="1A7993BD" w14:textId="77777777" w:rsidR="00863DDC" w:rsidRPr="00A063F5" w:rsidRDefault="00863DDC" w:rsidP="00863DDC">
            <w:pPr>
              <w:rPr>
                <w:rFonts w:ascii="Times New Roman" w:hAnsi="Times New Roman" w:cs="Times New Roman"/>
                <w:b/>
                <w:sz w:val="22"/>
                <w:szCs w:val="22"/>
              </w:rPr>
            </w:pPr>
            <w:r w:rsidRPr="00A063F5">
              <w:rPr>
                <w:rFonts w:ascii="Times New Roman" w:hAnsi="Times New Roman" w:cs="Times New Roman"/>
                <w:b/>
                <w:sz w:val="22"/>
                <w:szCs w:val="22"/>
              </w:rPr>
              <w:t>Statements</w:t>
            </w:r>
          </w:p>
        </w:tc>
        <w:tc>
          <w:tcPr>
            <w:tcW w:w="3727" w:type="dxa"/>
          </w:tcPr>
          <w:p w14:paraId="45257F32" w14:textId="77777777" w:rsidR="00863DDC" w:rsidRPr="00A063F5" w:rsidRDefault="00863DDC" w:rsidP="00863DDC">
            <w:pPr>
              <w:rPr>
                <w:rFonts w:ascii="Times New Roman" w:hAnsi="Times New Roman" w:cs="Times New Roman"/>
                <w:b/>
                <w:sz w:val="22"/>
                <w:szCs w:val="22"/>
              </w:rPr>
            </w:pPr>
            <w:r w:rsidRPr="00A063F5">
              <w:rPr>
                <w:rFonts w:ascii="Times New Roman" w:hAnsi="Times New Roman" w:cs="Times New Roman"/>
                <w:b/>
                <w:sz w:val="22"/>
                <w:szCs w:val="22"/>
              </w:rPr>
              <w:t>Standards/AQLs</w:t>
            </w:r>
          </w:p>
        </w:tc>
        <w:tc>
          <w:tcPr>
            <w:tcW w:w="3450" w:type="dxa"/>
          </w:tcPr>
          <w:p w14:paraId="4A8D6A38" w14:textId="77777777" w:rsidR="00863DDC" w:rsidRPr="00A063F5" w:rsidRDefault="00863DDC" w:rsidP="00863DDC">
            <w:pPr>
              <w:rPr>
                <w:rFonts w:ascii="Times New Roman" w:hAnsi="Times New Roman" w:cs="Times New Roman"/>
                <w:b/>
                <w:sz w:val="22"/>
                <w:szCs w:val="22"/>
              </w:rPr>
            </w:pPr>
            <w:r w:rsidRPr="00A063F5">
              <w:rPr>
                <w:rFonts w:ascii="Times New Roman" w:hAnsi="Times New Roman" w:cs="Times New Roman"/>
                <w:b/>
                <w:sz w:val="22"/>
                <w:szCs w:val="22"/>
              </w:rPr>
              <w:t>Incentive/Remedy</w:t>
            </w:r>
          </w:p>
        </w:tc>
      </w:tr>
      <w:tr w:rsidR="00863DDC" w:rsidRPr="00A063F5" w14:paraId="41DDE557" w14:textId="77777777" w:rsidTr="00B13740">
        <w:tc>
          <w:tcPr>
            <w:tcW w:w="829" w:type="dxa"/>
            <w:tcBorders>
              <w:right w:val="nil"/>
            </w:tcBorders>
          </w:tcPr>
          <w:p w14:paraId="1FDC3627" w14:textId="77777777" w:rsidR="00863DDC" w:rsidRPr="00A063F5" w:rsidRDefault="00863DDC" w:rsidP="00863DDC">
            <w:pPr>
              <w:rPr>
                <w:rFonts w:ascii="Times New Roman" w:hAnsi="Times New Roman" w:cs="Times New Roman"/>
                <w:sz w:val="22"/>
                <w:szCs w:val="22"/>
              </w:rPr>
            </w:pPr>
            <w:r w:rsidRPr="00A063F5">
              <w:rPr>
                <w:rFonts w:ascii="Times New Roman" w:hAnsi="Times New Roman" w:cs="Times New Roman"/>
                <w:sz w:val="22"/>
                <w:szCs w:val="22"/>
              </w:rPr>
              <w:t>5.4</w:t>
            </w:r>
          </w:p>
        </w:tc>
        <w:tc>
          <w:tcPr>
            <w:tcW w:w="2249" w:type="dxa"/>
            <w:tcBorders>
              <w:left w:val="nil"/>
            </w:tcBorders>
          </w:tcPr>
          <w:p w14:paraId="5E163D33" w14:textId="77777777" w:rsidR="00863DDC" w:rsidRPr="00A063F5" w:rsidRDefault="00863DDC" w:rsidP="00863DDC">
            <w:pPr>
              <w:rPr>
                <w:rFonts w:ascii="Times New Roman" w:hAnsi="Times New Roman" w:cs="Times New Roman"/>
                <w:sz w:val="22"/>
                <w:szCs w:val="22"/>
              </w:rPr>
            </w:pPr>
            <w:r w:rsidRPr="00A063F5">
              <w:rPr>
                <w:rFonts w:ascii="Times New Roman" w:hAnsi="Times New Roman" w:cs="Times New Roman"/>
                <w:sz w:val="22"/>
                <w:szCs w:val="22"/>
              </w:rPr>
              <w:t>HAP Opt-Outs and Terminations</w:t>
            </w:r>
          </w:p>
        </w:tc>
        <w:tc>
          <w:tcPr>
            <w:tcW w:w="3727" w:type="dxa"/>
          </w:tcPr>
          <w:p w14:paraId="1636AEDD" w14:textId="22F77E80"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a) Provide resident data to COR within three business days after receipt of information from the COR of owner desire to opt-out of Section 8 program.</w:t>
            </w:r>
            <w:r w:rsidRPr="00A063F5">
              <w:rPr>
                <w:rFonts w:ascii="Times New Roman" w:hAnsi="Times New Roman" w:cs="Times New Roman"/>
                <w:color w:val="000000"/>
                <w:sz w:val="22"/>
                <w:szCs w:val="22"/>
              </w:rPr>
              <w:br/>
              <w:t>AQL: Two business day deviation from standard.</w:t>
            </w:r>
          </w:p>
          <w:p w14:paraId="4ADF05E3" w14:textId="77777777" w:rsidR="00863DDC" w:rsidRPr="00A063F5" w:rsidRDefault="00863DDC" w:rsidP="00863DDC">
            <w:pPr>
              <w:rPr>
                <w:rFonts w:ascii="Times New Roman" w:hAnsi="Times New Roman" w:cs="Times New Roman"/>
                <w:sz w:val="22"/>
                <w:szCs w:val="22"/>
              </w:rPr>
            </w:pPr>
          </w:p>
        </w:tc>
        <w:tc>
          <w:tcPr>
            <w:tcW w:w="3450" w:type="dxa"/>
          </w:tcPr>
          <w:p w14:paraId="68F1B8BE" w14:textId="62F1AC0C" w:rsidR="00863DDC" w:rsidRPr="00A063F5" w:rsidRDefault="00863DDC" w:rsidP="00863DDC">
            <w:pPr>
              <w:rPr>
                <w:rFonts w:ascii="Times New Roman" w:hAnsi="Times New Roman" w:cs="Times New Roman"/>
                <w:color w:val="000000"/>
                <w:sz w:val="22"/>
                <w:szCs w:val="22"/>
              </w:rPr>
            </w:pPr>
            <w:r w:rsidRPr="00A063F5">
              <w:rPr>
                <w:rFonts w:ascii="Times New Roman" w:hAnsi="Times New Roman" w:cs="Times New Roman"/>
                <w:color w:val="000000"/>
                <w:sz w:val="22"/>
                <w:szCs w:val="22"/>
              </w:rPr>
              <w:t>For any deviation over the stated AQL, a 1% deduction for each business day elapsed beyond the standard will be deducted from the associated CLIN price (</w:t>
            </w:r>
            <w:r w:rsidR="00A43EDC">
              <w:rPr>
                <w:rFonts w:ascii="Times New Roman" w:hAnsi="Times New Roman" w:cs="Times New Roman"/>
                <w:color w:val="000000"/>
                <w:sz w:val="22"/>
                <w:szCs w:val="22"/>
              </w:rPr>
              <w:t>i.e.</w:t>
            </w:r>
            <w:r w:rsidRPr="00A063F5">
              <w:rPr>
                <w:rFonts w:ascii="Times New Roman" w:hAnsi="Times New Roman" w:cs="Times New Roman"/>
                <w:color w:val="000000"/>
                <w:sz w:val="22"/>
                <w:szCs w:val="22"/>
              </w:rPr>
              <w:t xml:space="preserve"> a </w:t>
            </w:r>
            <w:r w:rsidR="00FC2440">
              <w:rPr>
                <w:rFonts w:ascii="Times New Roman" w:hAnsi="Times New Roman" w:cs="Times New Roman"/>
                <w:color w:val="000000"/>
                <w:sz w:val="22"/>
                <w:szCs w:val="22"/>
              </w:rPr>
              <w:t>3</w:t>
            </w:r>
            <w:r w:rsidRPr="00A063F5">
              <w:rPr>
                <w:rFonts w:ascii="Times New Roman" w:hAnsi="Times New Roman" w:cs="Times New Roman"/>
                <w:color w:val="000000"/>
                <w:sz w:val="22"/>
                <w:szCs w:val="22"/>
              </w:rPr>
              <w:t xml:space="preserve">-business day deviation from standard will result in a 3% deduction). </w:t>
            </w:r>
          </w:p>
          <w:p w14:paraId="1C4944B7" w14:textId="77777777" w:rsidR="00863DDC" w:rsidRPr="00A063F5" w:rsidRDefault="00863DDC" w:rsidP="00863DDC">
            <w:pPr>
              <w:rPr>
                <w:rFonts w:ascii="Times New Roman" w:hAnsi="Times New Roman" w:cs="Times New Roman"/>
                <w:sz w:val="22"/>
                <w:szCs w:val="22"/>
              </w:rPr>
            </w:pPr>
          </w:p>
        </w:tc>
      </w:tr>
    </w:tbl>
    <w:p w14:paraId="78B411AB" w14:textId="77777777" w:rsidR="00863DDC" w:rsidRPr="00A063F5" w:rsidRDefault="00863DDC" w:rsidP="00863DDC">
      <w:pPr>
        <w:rPr>
          <w:rFonts w:ascii="Times New Roman" w:hAnsi="Times New Roman" w:cs="Times New Roman"/>
          <w:sz w:val="22"/>
          <w:szCs w:val="22"/>
        </w:rPr>
      </w:pPr>
      <w:r w:rsidRPr="00A063F5">
        <w:rPr>
          <w:rFonts w:ascii="Times New Roman" w:hAnsi="Times New Roman" w:cs="Times New Roman"/>
          <w:sz w:val="22"/>
          <w:szCs w:val="22"/>
        </w:rPr>
        <w:t xml:space="preserve"> </w:t>
      </w:r>
    </w:p>
    <w:p w14:paraId="2F16CFDF" w14:textId="77777777" w:rsidR="00863DDC" w:rsidRPr="00A063F5" w:rsidRDefault="00863DDC" w:rsidP="00863DDC">
      <w:pPr>
        <w:rPr>
          <w:rFonts w:ascii="Times New Roman" w:hAnsi="Times New Roman" w:cs="Times New Roman"/>
          <w:sz w:val="22"/>
          <w:szCs w:val="22"/>
        </w:rPr>
      </w:pPr>
    </w:p>
    <w:p w14:paraId="1291A0F8" w14:textId="1721E7C9" w:rsidR="00863DDC" w:rsidRPr="00A063F5" w:rsidRDefault="00863DDC" w:rsidP="001F16F7">
      <w:pPr>
        <w:jc w:val="center"/>
        <w:rPr>
          <w:rFonts w:ascii="Times New Roman" w:hAnsi="Times New Roman" w:cs="Times New Roman"/>
          <w:b/>
          <w:sz w:val="22"/>
          <w:szCs w:val="22"/>
        </w:rPr>
      </w:pPr>
    </w:p>
    <w:p w14:paraId="0AC5CF68" w14:textId="227A4B4A" w:rsidR="00863DDC" w:rsidRPr="00A063F5" w:rsidRDefault="00863DDC" w:rsidP="001F16F7">
      <w:pPr>
        <w:jc w:val="center"/>
        <w:rPr>
          <w:rFonts w:ascii="Times New Roman" w:hAnsi="Times New Roman" w:cs="Times New Roman"/>
          <w:b/>
          <w:sz w:val="22"/>
          <w:szCs w:val="22"/>
        </w:rPr>
      </w:pPr>
    </w:p>
    <w:p w14:paraId="1618776F" w14:textId="7AFC7E33" w:rsidR="00863DDC" w:rsidRPr="00A063F5" w:rsidRDefault="00863DDC" w:rsidP="001F16F7">
      <w:pPr>
        <w:jc w:val="center"/>
        <w:rPr>
          <w:rFonts w:ascii="Times New Roman" w:hAnsi="Times New Roman" w:cs="Times New Roman"/>
          <w:b/>
          <w:sz w:val="22"/>
          <w:szCs w:val="22"/>
        </w:rPr>
      </w:pPr>
    </w:p>
    <w:p w14:paraId="43825945" w14:textId="1F5A14B7" w:rsidR="00CA01A0" w:rsidRPr="00A063F5" w:rsidRDefault="00CA01A0" w:rsidP="001F16F7">
      <w:pPr>
        <w:jc w:val="center"/>
        <w:rPr>
          <w:rFonts w:ascii="Times New Roman" w:hAnsi="Times New Roman" w:cs="Times New Roman"/>
          <w:b/>
          <w:sz w:val="22"/>
          <w:szCs w:val="22"/>
        </w:rPr>
      </w:pPr>
    </w:p>
    <w:p w14:paraId="5DD96767" w14:textId="6DBE99F7" w:rsidR="00CA01A0" w:rsidRDefault="00CA01A0" w:rsidP="001F16F7">
      <w:pPr>
        <w:jc w:val="center"/>
        <w:rPr>
          <w:rFonts w:ascii="Times New Roman" w:hAnsi="Times New Roman" w:cs="Times New Roman"/>
          <w:b/>
          <w:sz w:val="22"/>
          <w:szCs w:val="22"/>
        </w:rPr>
      </w:pPr>
    </w:p>
    <w:p w14:paraId="44258B12" w14:textId="00DC5134" w:rsidR="007C6A04" w:rsidRDefault="007C6A04" w:rsidP="001F16F7">
      <w:pPr>
        <w:jc w:val="center"/>
        <w:rPr>
          <w:rFonts w:ascii="Times New Roman" w:hAnsi="Times New Roman" w:cs="Times New Roman"/>
          <w:b/>
          <w:sz w:val="22"/>
          <w:szCs w:val="22"/>
        </w:rPr>
      </w:pPr>
    </w:p>
    <w:p w14:paraId="1F23EC6B" w14:textId="3D67D001" w:rsidR="007C6A04" w:rsidRDefault="007C6A04" w:rsidP="001F16F7">
      <w:pPr>
        <w:jc w:val="center"/>
        <w:rPr>
          <w:rFonts w:ascii="Times New Roman" w:hAnsi="Times New Roman" w:cs="Times New Roman"/>
          <w:b/>
          <w:sz w:val="22"/>
          <w:szCs w:val="22"/>
        </w:rPr>
      </w:pPr>
    </w:p>
    <w:p w14:paraId="4329B8C5" w14:textId="77777777" w:rsidR="00427310" w:rsidRDefault="00427310" w:rsidP="008C5114">
      <w:pPr>
        <w:jc w:val="center"/>
        <w:rPr>
          <w:rFonts w:ascii="Times New Roman" w:hAnsi="Times New Roman" w:cs="Times New Roman"/>
          <w:b/>
          <w:sz w:val="22"/>
          <w:szCs w:val="22"/>
        </w:rPr>
        <w:sectPr w:rsidR="00427310" w:rsidSect="003B7A53">
          <w:headerReference w:type="even" r:id="rId24"/>
          <w:headerReference w:type="default" r:id="rId25"/>
          <w:headerReference w:type="first" r:id="rId26"/>
          <w:type w:val="continuous"/>
          <w:pgSz w:w="12240" w:h="15840" w:code="1"/>
          <w:pgMar w:top="1440" w:right="1008" w:bottom="1080" w:left="1008" w:header="720" w:footer="720" w:gutter="0"/>
          <w:cols w:space="720"/>
          <w:docGrid w:linePitch="272"/>
        </w:sectPr>
      </w:pPr>
    </w:p>
    <w:p w14:paraId="55368E69" w14:textId="6EC62942" w:rsidR="001F16F7" w:rsidRPr="00A063F5" w:rsidRDefault="001F16F7" w:rsidP="008C5114">
      <w:pPr>
        <w:jc w:val="center"/>
        <w:rPr>
          <w:rFonts w:ascii="Times New Roman" w:hAnsi="Times New Roman" w:cs="Times New Roman"/>
          <w:b/>
          <w:sz w:val="22"/>
          <w:szCs w:val="22"/>
        </w:rPr>
      </w:pPr>
      <w:r w:rsidRPr="00A063F5">
        <w:rPr>
          <w:rFonts w:ascii="Times New Roman" w:hAnsi="Times New Roman" w:cs="Times New Roman"/>
          <w:b/>
          <w:sz w:val="22"/>
          <w:szCs w:val="22"/>
        </w:rPr>
        <w:t>SECTION D – PACKAGING AND MARKING</w:t>
      </w:r>
    </w:p>
    <w:p w14:paraId="29024217" w14:textId="77777777" w:rsidR="001F16F7" w:rsidRPr="00A063F5" w:rsidRDefault="001F16F7" w:rsidP="001F16F7">
      <w:pPr>
        <w:jc w:val="center"/>
        <w:rPr>
          <w:rFonts w:ascii="Times New Roman" w:hAnsi="Times New Roman" w:cs="Times New Roman"/>
          <w:sz w:val="22"/>
          <w:szCs w:val="22"/>
        </w:rPr>
      </w:pPr>
    </w:p>
    <w:p w14:paraId="56AE2E11" w14:textId="77777777" w:rsidR="001F16F7" w:rsidRPr="00A063F5" w:rsidRDefault="001F16F7" w:rsidP="001F16F7">
      <w:pPr>
        <w:tabs>
          <w:tab w:val="left" w:pos="-720"/>
        </w:tabs>
        <w:suppressAutoHyphens/>
        <w:rPr>
          <w:rFonts w:ascii="Times New Roman" w:hAnsi="Times New Roman" w:cs="Times New Roman"/>
          <w:b/>
          <w:bCs/>
          <w:spacing w:val="-1"/>
          <w:sz w:val="22"/>
          <w:szCs w:val="22"/>
        </w:rPr>
      </w:pPr>
      <w:r w:rsidRPr="00A063F5">
        <w:rPr>
          <w:rFonts w:ascii="Times New Roman" w:hAnsi="Times New Roman" w:cs="Times New Roman"/>
          <w:b/>
          <w:bCs/>
          <w:spacing w:val="-1"/>
          <w:sz w:val="22"/>
          <w:szCs w:val="22"/>
        </w:rPr>
        <w:t xml:space="preserve">D.1  ENVIRONMENTALLY SAFE PACKAGING </w:t>
      </w:r>
    </w:p>
    <w:p w14:paraId="732A277A" w14:textId="77777777" w:rsidR="001F16F7" w:rsidRPr="00A063F5" w:rsidRDefault="001F16F7" w:rsidP="001F16F7">
      <w:pPr>
        <w:tabs>
          <w:tab w:val="left" w:pos="-720"/>
        </w:tabs>
        <w:suppressAutoHyphens/>
        <w:rPr>
          <w:rFonts w:ascii="Times New Roman" w:hAnsi="Times New Roman" w:cs="Times New Roman"/>
          <w:spacing w:val="-1"/>
          <w:sz w:val="22"/>
          <w:szCs w:val="22"/>
        </w:rPr>
      </w:pPr>
    </w:p>
    <w:p w14:paraId="33396357" w14:textId="77777777" w:rsidR="001F16F7" w:rsidRPr="00A063F5" w:rsidRDefault="001F16F7" w:rsidP="001F16F7">
      <w:pPr>
        <w:tabs>
          <w:tab w:val="left" w:pos="-720"/>
        </w:tabs>
        <w:suppressAutoHyphens/>
        <w:rPr>
          <w:rFonts w:ascii="Times New Roman" w:hAnsi="Times New Roman" w:cs="Times New Roman"/>
          <w:spacing w:val="-1"/>
          <w:sz w:val="22"/>
          <w:szCs w:val="22"/>
        </w:rPr>
      </w:pPr>
      <w:r w:rsidRPr="00A063F5">
        <w:rPr>
          <w:rFonts w:ascii="Times New Roman" w:hAnsi="Times New Roman" w:cs="Times New Roman"/>
          <w:spacing w:val="-1"/>
          <w:sz w:val="22"/>
          <w:szCs w:val="22"/>
        </w:rPr>
        <w:t>The contractor shall package non</w:t>
      </w:r>
      <w:r w:rsidRPr="00A063F5">
        <w:rPr>
          <w:rFonts w:ascii="Times New Roman" w:hAnsi="Times New Roman" w:cs="Times New Roman"/>
          <w:spacing w:val="-1"/>
          <w:sz w:val="22"/>
          <w:szCs w:val="22"/>
        </w:rPr>
        <w:noBreakHyphen/>
        <w:t>breakable deliverables (reports, proposals, studies, etc.) using environmentally safe packaging materials (e.g., recycled paper).  All deliverables shall be packaged and marked in the most economical manner possible and in accordance with the best commercial practices and provide adequate protection during shipping and handling.</w:t>
      </w:r>
      <w:r w:rsidRPr="00A063F5">
        <w:rPr>
          <w:rFonts w:ascii="Times New Roman" w:hAnsi="Times New Roman" w:cs="Times New Roman"/>
          <w:spacing w:val="-1"/>
          <w:sz w:val="22"/>
          <w:szCs w:val="22"/>
        </w:rPr>
        <w:br/>
      </w:r>
    </w:p>
    <w:p w14:paraId="3BA4C95D" w14:textId="77777777" w:rsidR="001F16F7" w:rsidRPr="00A063F5" w:rsidRDefault="001F16F7" w:rsidP="001F16F7">
      <w:pPr>
        <w:pStyle w:val="Heading9"/>
        <w:widowControl/>
        <w:overflowPunct/>
        <w:autoSpaceDE/>
        <w:autoSpaceDN/>
        <w:adjustRightInd/>
        <w:textAlignment w:val="auto"/>
        <w:rPr>
          <w:bCs/>
          <w:sz w:val="22"/>
          <w:szCs w:val="22"/>
        </w:rPr>
      </w:pPr>
      <w:r w:rsidRPr="00A063F5">
        <w:rPr>
          <w:bCs/>
          <w:sz w:val="22"/>
          <w:szCs w:val="22"/>
        </w:rPr>
        <w:t>D.2  PAYMENT OF POSTAGE AND SHIPPING COSTS</w:t>
      </w:r>
    </w:p>
    <w:p w14:paraId="3BCDB693" w14:textId="77777777" w:rsidR="001F16F7" w:rsidRPr="00A063F5" w:rsidRDefault="001F16F7" w:rsidP="001F16F7">
      <w:pPr>
        <w:tabs>
          <w:tab w:val="left" w:pos="-720"/>
        </w:tabs>
        <w:suppressAutoHyphens/>
        <w:rPr>
          <w:rFonts w:ascii="Times New Roman" w:hAnsi="Times New Roman" w:cs="Times New Roman"/>
          <w:b/>
          <w:spacing w:val="-1"/>
          <w:sz w:val="22"/>
          <w:szCs w:val="22"/>
        </w:rPr>
      </w:pPr>
    </w:p>
    <w:p w14:paraId="5DE1EB4F" w14:textId="77777777" w:rsidR="001F16F7" w:rsidRPr="00A063F5" w:rsidRDefault="001F16F7" w:rsidP="001F16F7">
      <w:pPr>
        <w:tabs>
          <w:tab w:val="left" w:pos="-720"/>
        </w:tabs>
        <w:suppressAutoHyphens/>
        <w:rPr>
          <w:rFonts w:ascii="Times New Roman" w:hAnsi="Times New Roman" w:cs="Times New Roman"/>
          <w:spacing w:val="-1"/>
          <w:sz w:val="22"/>
          <w:szCs w:val="22"/>
        </w:rPr>
      </w:pPr>
      <w:r w:rsidRPr="00A063F5">
        <w:rPr>
          <w:rFonts w:ascii="Times New Roman" w:hAnsi="Times New Roman" w:cs="Times New Roman"/>
          <w:spacing w:val="-1"/>
          <w:sz w:val="22"/>
          <w:szCs w:val="22"/>
        </w:rPr>
        <w:t>All postage and shipping costs related to the submission of the information (including reports and forms) required by this contract shall be paid for by the contractor.  The price specified in Section B is inclusive of all postage, shipping and delivery charges.</w:t>
      </w:r>
    </w:p>
    <w:p w14:paraId="3F0D2199" w14:textId="77777777" w:rsidR="001F16F7" w:rsidRPr="00A063F5" w:rsidRDefault="001F16F7" w:rsidP="001F16F7">
      <w:pPr>
        <w:tabs>
          <w:tab w:val="left" w:pos="-720"/>
        </w:tabs>
        <w:suppressAutoHyphens/>
        <w:rPr>
          <w:rFonts w:ascii="Times New Roman" w:hAnsi="Times New Roman" w:cs="Times New Roman"/>
          <w:spacing w:val="-1"/>
          <w:sz w:val="22"/>
          <w:szCs w:val="22"/>
        </w:rPr>
      </w:pPr>
    </w:p>
    <w:p w14:paraId="75CEB3A2" w14:textId="77777777" w:rsidR="001F16F7" w:rsidRPr="00A063F5" w:rsidRDefault="001F16F7" w:rsidP="001F16F7">
      <w:pPr>
        <w:pStyle w:val="Heading9"/>
        <w:widowControl/>
        <w:overflowPunct/>
        <w:autoSpaceDE/>
        <w:autoSpaceDN/>
        <w:adjustRightInd/>
        <w:textAlignment w:val="auto"/>
        <w:rPr>
          <w:bCs/>
          <w:sz w:val="22"/>
          <w:szCs w:val="22"/>
        </w:rPr>
      </w:pPr>
      <w:r w:rsidRPr="00A063F5">
        <w:rPr>
          <w:bCs/>
          <w:sz w:val="22"/>
          <w:szCs w:val="22"/>
        </w:rPr>
        <w:t>D.3  MARKING</w:t>
      </w:r>
    </w:p>
    <w:p w14:paraId="15CE51E1" w14:textId="77777777" w:rsidR="001F16F7" w:rsidRPr="00A063F5" w:rsidRDefault="001F16F7" w:rsidP="001F16F7">
      <w:pPr>
        <w:tabs>
          <w:tab w:val="left" w:pos="-720"/>
        </w:tabs>
        <w:suppressAutoHyphens/>
        <w:rPr>
          <w:rFonts w:ascii="Times New Roman" w:hAnsi="Times New Roman" w:cs="Times New Roman"/>
          <w:b/>
          <w:spacing w:val="-1"/>
          <w:sz w:val="22"/>
          <w:szCs w:val="22"/>
        </w:rPr>
      </w:pPr>
    </w:p>
    <w:p w14:paraId="25B3FEA2" w14:textId="12C89091" w:rsidR="00ED03A1" w:rsidRPr="00A063F5" w:rsidRDefault="00ED03A1" w:rsidP="00ED03A1">
      <w:pPr>
        <w:rPr>
          <w:rFonts w:ascii="Times New Roman" w:hAnsi="Times New Roman" w:cs="Times New Roman"/>
          <w:sz w:val="22"/>
          <w:szCs w:val="22"/>
        </w:rPr>
      </w:pPr>
      <w:r w:rsidRPr="00A063F5">
        <w:rPr>
          <w:rFonts w:ascii="Times New Roman" w:hAnsi="Times New Roman" w:cs="Times New Roman"/>
          <w:sz w:val="22"/>
          <w:szCs w:val="22"/>
        </w:rPr>
        <w:t xml:space="preserve">All information submitted to the Contracting Officer or </w:t>
      </w:r>
      <w:r w:rsidR="00580C3E">
        <w:rPr>
          <w:rFonts w:ascii="Times New Roman" w:hAnsi="Times New Roman" w:cs="Times New Roman"/>
          <w:sz w:val="22"/>
          <w:szCs w:val="22"/>
        </w:rPr>
        <w:t xml:space="preserve">Contracting Officer </w:t>
      </w:r>
      <w:r w:rsidR="002666FC">
        <w:rPr>
          <w:rFonts w:ascii="Times New Roman" w:hAnsi="Times New Roman" w:cs="Times New Roman"/>
          <w:sz w:val="22"/>
          <w:szCs w:val="22"/>
        </w:rPr>
        <w:t>Representative</w:t>
      </w:r>
      <w:r w:rsidR="002666FC" w:rsidRPr="00A063F5">
        <w:rPr>
          <w:rFonts w:ascii="Times New Roman" w:hAnsi="Times New Roman" w:cs="Times New Roman"/>
          <w:sz w:val="22"/>
          <w:szCs w:val="22"/>
        </w:rPr>
        <w:t xml:space="preserve"> shall</w:t>
      </w:r>
      <w:r w:rsidRPr="00A063F5">
        <w:rPr>
          <w:rFonts w:ascii="Times New Roman" w:hAnsi="Times New Roman" w:cs="Times New Roman"/>
          <w:sz w:val="22"/>
          <w:szCs w:val="22"/>
        </w:rPr>
        <w:t xml:space="preserve"> clearly indicate the contract number for which the information is being submitted.</w:t>
      </w:r>
    </w:p>
    <w:p w14:paraId="3EEF0408" w14:textId="77777777" w:rsidR="001F16F7" w:rsidRPr="00A063F5" w:rsidRDefault="001F16F7" w:rsidP="001F16F7">
      <w:pPr>
        <w:tabs>
          <w:tab w:val="left" w:pos="-720"/>
        </w:tabs>
        <w:suppressAutoHyphens/>
        <w:rPr>
          <w:rFonts w:ascii="Times New Roman" w:hAnsi="Times New Roman" w:cs="Times New Roman"/>
          <w:spacing w:val="-1"/>
          <w:sz w:val="22"/>
          <w:szCs w:val="22"/>
        </w:rPr>
      </w:pPr>
    </w:p>
    <w:p w14:paraId="727A7FFE" w14:textId="2105453F" w:rsidR="00E26772" w:rsidRPr="00A063F5" w:rsidRDefault="00E26772" w:rsidP="00E26772">
      <w:pPr>
        <w:jc w:val="center"/>
        <w:rPr>
          <w:rFonts w:ascii="Times New Roman" w:hAnsi="Times New Roman" w:cs="Times New Roman"/>
          <w:b/>
          <w:sz w:val="22"/>
          <w:szCs w:val="22"/>
        </w:rPr>
      </w:pPr>
    </w:p>
    <w:p w14:paraId="53A9EDD3" w14:textId="13092F45" w:rsidR="00ED46A6" w:rsidRPr="00A063F5" w:rsidRDefault="00ED46A6" w:rsidP="00ED46A6">
      <w:pPr>
        <w:rPr>
          <w:rFonts w:ascii="Times New Roman" w:hAnsi="Times New Roman" w:cs="Times New Roman"/>
          <w:sz w:val="22"/>
          <w:szCs w:val="22"/>
        </w:rPr>
      </w:pPr>
    </w:p>
    <w:p w14:paraId="623E47A5" w14:textId="77777777" w:rsidR="00ED46A6" w:rsidRPr="00A063F5" w:rsidRDefault="00ED46A6" w:rsidP="00E26772">
      <w:pPr>
        <w:jc w:val="center"/>
        <w:rPr>
          <w:rFonts w:ascii="Times New Roman" w:hAnsi="Times New Roman" w:cs="Times New Roman"/>
          <w:b/>
          <w:sz w:val="22"/>
          <w:szCs w:val="22"/>
        </w:rPr>
        <w:sectPr w:rsidR="00ED46A6" w:rsidRPr="00A063F5" w:rsidSect="00427310">
          <w:headerReference w:type="default" r:id="rId27"/>
          <w:pgSz w:w="12240" w:h="15840" w:code="1"/>
          <w:pgMar w:top="1440" w:right="1008" w:bottom="1080" w:left="1008" w:header="720" w:footer="720" w:gutter="0"/>
          <w:cols w:space="720"/>
          <w:docGrid w:linePitch="272"/>
        </w:sectPr>
      </w:pPr>
    </w:p>
    <w:p w14:paraId="608D325A" w14:textId="77777777" w:rsidR="0043195D" w:rsidRPr="00A063F5" w:rsidRDefault="0043195D" w:rsidP="0043195D">
      <w:pPr>
        <w:pStyle w:val="Heading1"/>
        <w:jc w:val="center"/>
        <w:rPr>
          <w:rFonts w:ascii="Times New Roman" w:hAnsi="Times New Roman"/>
          <w:sz w:val="22"/>
          <w:szCs w:val="22"/>
        </w:rPr>
      </w:pPr>
      <w:bookmarkStart w:id="23" w:name="P125_20708"/>
      <w:bookmarkEnd w:id="23"/>
      <w:r w:rsidRPr="00A063F5">
        <w:rPr>
          <w:rFonts w:ascii="Times New Roman" w:hAnsi="Times New Roman"/>
          <w:sz w:val="22"/>
          <w:szCs w:val="22"/>
        </w:rPr>
        <w:t>SECTION E - INSPECTION AND ACCEPTANCE</w:t>
      </w:r>
    </w:p>
    <w:p w14:paraId="0ECA3C52" w14:textId="77777777" w:rsidR="0043195D" w:rsidRPr="00A063F5" w:rsidRDefault="0043195D" w:rsidP="0043195D">
      <w:pPr>
        <w:tabs>
          <w:tab w:val="left" w:pos="-720"/>
        </w:tabs>
        <w:suppressAutoHyphens/>
        <w:rPr>
          <w:rFonts w:ascii="Times New Roman" w:hAnsi="Times New Roman" w:cs="Times New Roman"/>
          <w:spacing w:val="-1"/>
          <w:sz w:val="22"/>
          <w:szCs w:val="22"/>
        </w:rPr>
      </w:pPr>
    </w:p>
    <w:p w14:paraId="59BC7121" w14:textId="10D1ED89" w:rsidR="0043195D" w:rsidRPr="00A063F5" w:rsidRDefault="0043195D" w:rsidP="00507AC1">
      <w:pPr>
        <w:tabs>
          <w:tab w:val="left" w:pos="-720"/>
        </w:tabs>
        <w:suppressAutoHyphens/>
        <w:rPr>
          <w:rFonts w:ascii="Times New Roman" w:hAnsi="Times New Roman" w:cs="Times New Roman"/>
          <w:spacing w:val="-1"/>
          <w:sz w:val="22"/>
          <w:szCs w:val="22"/>
          <w:u w:val="single"/>
        </w:rPr>
      </w:pPr>
      <w:r w:rsidRPr="00A063F5">
        <w:rPr>
          <w:rFonts w:ascii="Times New Roman" w:hAnsi="Times New Roman" w:cs="Times New Roman"/>
          <w:spacing w:val="-1"/>
          <w:sz w:val="22"/>
          <w:szCs w:val="22"/>
        </w:rPr>
        <w:tab/>
      </w:r>
    </w:p>
    <w:p w14:paraId="2D4CEC9C" w14:textId="41B6335C" w:rsidR="0043195D" w:rsidRPr="00507AC1" w:rsidRDefault="00507AC1" w:rsidP="0043195D">
      <w:pPr>
        <w:tabs>
          <w:tab w:val="left" w:pos="-720"/>
        </w:tabs>
        <w:suppressAutoHyphens/>
        <w:rPr>
          <w:rFonts w:ascii="Times New Roman" w:hAnsi="Times New Roman" w:cs="Times New Roman"/>
          <w:b/>
          <w:spacing w:val="-1"/>
          <w:sz w:val="22"/>
          <w:szCs w:val="22"/>
        </w:rPr>
      </w:pPr>
      <w:r w:rsidRPr="00507AC1">
        <w:rPr>
          <w:rFonts w:ascii="Times New Roman" w:hAnsi="Times New Roman" w:cs="Times New Roman"/>
          <w:b/>
          <w:spacing w:val="-1"/>
          <w:sz w:val="22"/>
          <w:szCs w:val="22"/>
        </w:rPr>
        <w:t>E.1</w:t>
      </w:r>
      <w:r>
        <w:rPr>
          <w:rFonts w:ascii="Times New Roman" w:hAnsi="Times New Roman" w:cs="Times New Roman"/>
          <w:spacing w:val="-1"/>
          <w:sz w:val="22"/>
          <w:szCs w:val="22"/>
        </w:rPr>
        <w:t xml:space="preserve">   </w:t>
      </w:r>
      <w:r w:rsidR="0043195D" w:rsidRPr="00507AC1">
        <w:rPr>
          <w:rFonts w:ascii="Times New Roman" w:hAnsi="Times New Roman" w:cs="Times New Roman"/>
          <w:b/>
          <w:spacing w:val="-1"/>
          <w:sz w:val="22"/>
          <w:szCs w:val="22"/>
        </w:rPr>
        <w:t>FAR 52.246-4</w:t>
      </w:r>
      <w:r w:rsidR="0043195D" w:rsidRPr="00507AC1">
        <w:rPr>
          <w:rFonts w:ascii="Times New Roman" w:hAnsi="Times New Roman" w:cs="Times New Roman"/>
          <w:b/>
          <w:spacing w:val="-1"/>
          <w:sz w:val="22"/>
          <w:szCs w:val="22"/>
        </w:rPr>
        <w:tab/>
      </w:r>
      <w:r w:rsidRPr="00507AC1">
        <w:rPr>
          <w:rFonts w:ascii="Times New Roman" w:hAnsi="Times New Roman" w:cs="Times New Roman"/>
          <w:b/>
          <w:spacing w:val="-1"/>
          <w:sz w:val="22"/>
          <w:szCs w:val="22"/>
        </w:rPr>
        <w:t xml:space="preserve">  </w:t>
      </w:r>
      <w:r w:rsidR="00F74748">
        <w:rPr>
          <w:rFonts w:ascii="Times New Roman" w:hAnsi="Times New Roman" w:cs="Times New Roman"/>
          <w:b/>
          <w:spacing w:val="-1"/>
          <w:sz w:val="22"/>
          <w:szCs w:val="22"/>
        </w:rPr>
        <w:t xml:space="preserve">  </w:t>
      </w:r>
      <w:r w:rsidR="0043195D" w:rsidRPr="00507AC1">
        <w:rPr>
          <w:rFonts w:ascii="Times New Roman" w:hAnsi="Times New Roman" w:cs="Times New Roman"/>
          <w:b/>
          <w:spacing w:val="-1"/>
          <w:sz w:val="22"/>
          <w:szCs w:val="22"/>
        </w:rPr>
        <w:t xml:space="preserve">INSPECTION OF SERVICES-FIXED-PRICE </w:t>
      </w:r>
      <w:r w:rsidR="0043195D" w:rsidRPr="00507AC1">
        <w:rPr>
          <w:rFonts w:ascii="Times New Roman" w:hAnsi="Times New Roman" w:cs="Times New Roman"/>
          <w:b/>
          <w:spacing w:val="-1"/>
          <w:sz w:val="22"/>
          <w:szCs w:val="22"/>
        </w:rPr>
        <w:tab/>
      </w:r>
      <w:r w:rsidR="0043195D" w:rsidRPr="00507AC1">
        <w:rPr>
          <w:rFonts w:ascii="Times New Roman" w:hAnsi="Times New Roman" w:cs="Times New Roman"/>
          <w:b/>
          <w:spacing w:val="-1"/>
          <w:sz w:val="22"/>
          <w:szCs w:val="22"/>
        </w:rPr>
        <w:tab/>
        <w:t>AUG 1996</w:t>
      </w:r>
    </w:p>
    <w:p w14:paraId="7B1DEC8B" w14:textId="77777777" w:rsidR="0043195D" w:rsidRPr="00507AC1" w:rsidRDefault="0043195D" w:rsidP="0043195D">
      <w:pPr>
        <w:tabs>
          <w:tab w:val="left" w:pos="-720"/>
        </w:tabs>
        <w:suppressAutoHyphens/>
        <w:rPr>
          <w:rFonts w:ascii="Times New Roman" w:hAnsi="Times New Roman" w:cs="Times New Roman"/>
          <w:b/>
          <w:spacing w:val="-1"/>
          <w:sz w:val="22"/>
          <w:szCs w:val="22"/>
        </w:rPr>
      </w:pPr>
    </w:p>
    <w:p w14:paraId="478B7F46" w14:textId="77777777" w:rsidR="00F74748" w:rsidRDefault="00F74748" w:rsidP="0043195D">
      <w:pPr>
        <w:pStyle w:val="BodyText3"/>
        <w:rPr>
          <w:sz w:val="22"/>
          <w:szCs w:val="22"/>
        </w:rPr>
      </w:pPr>
    </w:p>
    <w:p w14:paraId="46088276" w14:textId="12BCB3A3" w:rsidR="0043195D" w:rsidRPr="00A063F5" w:rsidRDefault="0043195D" w:rsidP="0043195D">
      <w:pPr>
        <w:pStyle w:val="BodyText3"/>
        <w:rPr>
          <w:sz w:val="22"/>
          <w:szCs w:val="22"/>
        </w:rPr>
      </w:pPr>
      <w:r w:rsidRPr="00A063F5">
        <w:rPr>
          <w:sz w:val="22"/>
          <w:szCs w:val="22"/>
        </w:rPr>
        <w:t>E.</w:t>
      </w:r>
      <w:r w:rsidR="00F74748">
        <w:rPr>
          <w:sz w:val="22"/>
          <w:szCs w:val="22"/>
        </w:rPr>
        <w:t>2</w:t>
      </w:r>
      <w:r w:rsidR="00975215" w:rsidRPr="00A063F5">
        <w:rPr>
          <w:sz w:val="22"/>
          <w:szCs w:val="22"/>
        </w:rPr>
        <w:t xml:space="preserve">  </w:t>
      </w:r>
      <w:r w:rsidRPr="00A063F5">
        <w:rPr>
          <w:sz w:val="22"/>
          <w:szCs w:val="22"/>
        </w:rPr>
        <w:t>HUDAR 2452.246-70</w:t>
      </w:r>
      <w:r w:rsidRPr="00A063F5">
        <w:rPr>
          <w:sz w:val="22"/>
          <w:szCs w:val="22"/>
        </w:rPr>
        <w:tab/>
      </w:r>
      <w:r w:rsidRPr="00A063F5">
        <w:rPr>
          <w:sz w:val="22"/>
          <w:szCs w:val="22"/>
        </w:rPr>
        <w:tab/>
        <w:t xml:space="preserve">INSPECTION AND ACCEPTANCE </w:t>
      </w:r>
      <w:r w:rsidR="006851F9" w:rsidRPr="00A063F5">
        <w:rPr>
          <w:sz w:val="22"/>
          <w:szCs w:val="22"/>
        </w:rPr>
        <w:t>(DEVIAITON MAY 2017)</w:t>
      </w:r>
      <w:r w:rsidRPr="00A063F5">
        <w:rPr>
          <w:sz w:val="22"/>
          <w:szCs w:val="22"/>
        </w:rPr>
        <w:br/>
      </w:r>
    </w:p>
    <w:p w14:paraId="52B449B2" w14:textId="77777777" w:rsidR="006851F9" w:rsidRPr="00A063F5" w:rsidRDefault="006851F9" w:rsidP="006851F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Inspection and acceptance of all work required under this contract shall be performed by the</w:t>
      </w:r>
    </w:p>
    <w:p w14:paraId="697C2461" w14:textId="77777777" w:rsidR="006851F9" w:rsidRPr="00A063F5" w:rsidRDefault="006851F9" w:rsidP="006851F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Contracting Officer’s Representative (COR) or other individual as designated by the Contracting</w:t>
      </w:r>
    </w:p>
    <w:p w14:paraId="41AF9910" w14:textId="69903C01" w:rsidR="0043195D" w:rsidRPr="00A063F5" w:rsidRDefault="006851F9" w:rsidP="006851F9">
      <w:pPr>
        <w:rPr>
          <w:rFonts w:ascii="Times New Roman" w:hAnsi="Times New Roman" w:cs="Times New Roman"/>
          <w:sz w:val="22"/>
          <w:szCs w:val="22"/>
        </w:rPr>
      </w:pPr>
      <w:r w:rsidRPr="00A063F5">
        <w:rPr>
          <w:rFonts w:ascii="Times New Roman" w:hAnsi="Times New Roman" w:cs="Times New Roman"/>
          <w:sz w:val="22"/>
          <w:szCs w:val="22"/>
        </w:rPr>
        <w:t>Officer or COR.</w:t>
      </w:r>
    </w:p>
    <w:p w14:paraId="5D5AE633" w14:textId="5003A70D" w:rsidR="006851F9" w:rsidRPr="00A063F5" w:rsidRDefault="00B52D68" w:rsidP="00B52D68">
      <w:pPr>
        <w:jc w:val="center"/>
        <w:rPr>
          <w:rFonts w:ascii="Times New Roman" w:hAnsi="Times New Roman" w:cs="Times New Roman"/>
          <w:sz w:val="22"/>
          <w:szCs w:val="22"/>
        </w:rPr>
      </w:pPr>
      <w:r w:rsidRPr="00A063F5">
        <w:rPr>
          <w:rFonts w:ascii="Times New Roman" w:hAnsi="Times New Roman" w:cs="Times New Roman"/>
          <w:sz w:val="22"/>
          <w:szCs w:val="22"/>
        </w:rPr>
        <w:t>(End of clause)</w:t>
      </w:r>
    </w:p>
    <w:p w14:paraId="372C8C18" w14:textId="77777777" w:rsidR="00B52D68" w:rsidRPr="00A063F5" w:rsidRDefault="00B52D68" w:rsidP="00B52D68">
      <w:pPr>
        <w:jc w:val="center"/>
        <w:rPr>
          <w:rFonts w:ascii="Times New Roman" w:hAnsi="Times New Roman" w:cs="Times New Roman"/>
          <w:spacing w:val="-1"/>
          <w:sz w:val="22"/>
          <w:szCs w:val="22"/>
        </w:rPr>
      </w:pPr>
    </w:p>
    <w:p w14:paraId="0639A65C" w14:textId="5B6A9370" w:rsidR="00466C9A" w:rsidRDefault="00466C9A" w:rsidP="006E6C5D">
      <w:pPr>
        <w:rPr>
          <w:rFonts w:ascii="Times New Roman" w:hAnsi="Times New Roman" w:cs="Times New Roman"/>
          <w:sz w:val="22"/>
          <w:szCs w:val="22"/>
        </w:rPr>
      </w:pPr>
    </w:p>
    <w:p w14:paraId="22A7064F" w14:textId="54A14B76" w:rsidR="004E4A1D" w:rsidRDefault="004E4A1D" w:rsidP="006E6C5D">
      <w:pPr>
        <w:rPr>
          <w:rFonts w:ascii="Times New Roman" w:hAnsi="Times New Roman" w:cs="Times New Roman"/>
          <w:sz w:val="22"/>
          <w:szCs w:val="22"/>
        </w:rPr>
      </w:pPr>
    </w:p>
    <w:p w14:paraId="4AD8BECA" w14:textId="2D7606B3" w:rsidR="004E4A1D" w:rsidRDefault="004E4A1D" w:rsidP="006E6C5D">
      <w:pPr>
        <w:rPr>
          <w:rFonts w:ascii="Times New Roman" w:hAnsi="Times New Roman" w:cs="Times New Roman"/>
          <w:sz w:val="22"/>
          <w:szCs w:val="22"/>
        </w:rPr>
      </w:pPr>
    </w:p>
    <w:p w14:paraId="23EBBD59" w14:textId="06F1A365" w:rsidR="004E4A1D" w:rsidRDefault="004E4A1D" w:rsidP="006E6C5D">
      <w:pPr>
        <w:rPr>
          <w:rFonts w:ascii="Times New Roman" w:hAnsi="Times New Roman" w:cs="Times New Roman"/>
          <w:sz w:val="22"/>
          <w:szCs w:val="22"/>
        </w:rPr>
      </w:pPr>
    </w:p>
    <w:p w14:paraId="7F160B11" w14:textId="30151735" w:rsidR="004E4A1D" w:rsidRDefault="004E4A1D" w:rsidP="006E6C5D">
      <w:pPr>
        <w:rPr>
          <w:rFonts w:ascii="Times New Roman" w:hAnsi="Times New Roman" w:cs="Times New Roman"/>
          <w:sz w:val="22"/>
          <w:szCs w:val="22"/>
        </w:rPr>
      </w:pPr>
    </w:p>
    <w:p w14:paraId="34281B14" w14:textId="48134702" w:rsidR="004E4A1D" w:rsidRDefault="004E4A1D" w:rsidP="006E6C5D">
      <w:pPr>
        <w:rPr>
          <w:rFonts w:ascii="Times New Roman" w:hAnsi="Times New Roman" w:cs="Times New Roman"/>
          <w:sz w:val="22"/>
          <w:szCs w:val="22"/>
        </w:rPr>
      </w:pPr>
    </w:p>
    <w:p w14:paraId="2697EEB8" w14:textId="1187207A" w:rsidR="004E4A1D" w:rsidRDefault="004E4A1D" w:rsidP="006E6C5D">
      <w:pPr>
        <w:rPr>
          <w:rFonts w:ascii="Times New Roman" w:hAnsi="Times New Roman" w:cs="Times New Roman"/>
          <w:sz w:val="22"/>
          <w:szCs w:val="22"/>
        </w:rPr>
      </w:pPr>
    </w:p>
    <w:p w14:paraId="07F5A8C3" w14:textId="114F860C" w:rsidR="004E4A1D" w:rsidRDefault="004E4A1D" w:rsidP="006E6C5D">
      <w:pPr>
        <w:rPr>
          <w:rFonts w:ascii="Times New Roman" w:hAnsi="Times New Roman" w:cs="Times New Roman"/>
          <w:sz w:val="22"/>
          <w:szCs w:val="22"/>
        </w:rPr>
      </w:pPr>
    </w:p>
    <w:p w14:paraId="32D62CF0" w14:textId="77777777" w:rsidR="004E4A1D" w:rsidRPr="00A063F5" w:rsidRDefault="004E4A1D" w:rsidP="006E6C5D">
      <w:pPr>
        <w:rPr>
          <w:rFonts w:ascii="Times New Roman" w:hAnsi="Times New Roman" w:cs="Times New Roman"/>
          <w:sz w:val="22"/>
          <w:szCs w:val="22"/>
        </w:rPr>
      </w:pPr>
    </w:p>
    <w:p w14:paraId="664A2E98" w14:textId="3237E6FE" w:rsidR="0034551D" w:rsidRPr="00A063F5" w:rsidRDefault="0034551D" w:rsidP="006E6C5D">
      <w:pPr>
        <w:rPr>
          <w:rFonts w:ascii="Times New Roman" w:hAnsi="Times New Roman" w:cs="Times New Roman"/>
          <w:sz w:val="22"/>
          <w:szCs w:val="22"/>
        </w:rPr>
        <w:sectPr w:rsidR="0034551D" w:rsidRPr="00A063F5" w:rsidSect="000937F2">
          <w:headerReference w:type="even" r:id="rId28"/>
          <w:headerReference w:type="default" r:id="rId29"/>
          <w:headerReference w:type="first" r:id="rId30"/>
          <w:pgSz w:w="12240" w:h="15840" w:code="1"/>
          <w:pgMar w:top="1440" w:right="1008" w:bottom="1080" w:left="1008" w:header="720" w:footer="720" w:gutter="0"/>
          <w:cols w:space="720"/>
          <w:noEndnote/>
        </w:sectPr>
      </w:pPr>
    </w:p>
    <w:p w14:paraId="0A63678D" w14:textId="5BE8ACD6" w:rsidR="0043195D" w:rsidRPr="00A063F5" w:rsidRDefault="0043195D" w:rsidP="0043195D">
      <w:pPr>
        <w:pStyle w:val="TOAHeading"/>
        <w:widowControl/>
        <w:tabs>
          <w:tab w:val="clear" w:pos="9360"/>
        </w:tabs>
        <w:suppressAutoHyphens w:val="0"/>
        <w:overflowPunct/>
        <w:autoSpaceDE/>
        <w:autoSpaceDN/>
        <w:adjustRightInd/>
        <w:textAlignment w:val="auto"/>
        <w:rPr>
          <w:rFonts w:ascii="Times New Roman" w:hAnsi="Times New Roman"/>
          <w:sz w:val="22"/>
          <w:szCs w:val="22"/>
        </w:rPr>
      </w:pPr>
    </w:p>
    <w:p w14:paraId="22884A91" w14:textId="77777777" w:rsidR="00E26772" w:rsidRPr="00A063F5" w:rsidRDefault="00E26772" w:rsidP="001F16F7">
      <w:pPr>
        <w:pStyle w:val="BodyText3"/>
        <w:rPr>
          <w:sz w:val="22"/>
          <w:szCs w:val="22"/>
        </w:rPr>
      </w:pPr>
    </w:p>
    <w:p w14:paraId="61A154F2" w14:textId="5B447C3C" w:rsidR="00E26772" w:rsidRPr="00A063F5" w:rsidRDefault="00E26772" w:rsidP="001F16F7">
      <w:pPr>
        <w:pStyle w:val="BodyText3"/>
        <w:rPr>
          <w:sz w:val="22"/>
          <w:szCs w:val="22"/>
        </w:rPr>
      </w:pPr>
    </w:p>
    <w:p w14:paraId="6D5EF2D8" w14:textId="3F06F7BF" w:rsidR="00975215" w:rsidRPr="00A063F5" w:rsidRDefault="00975215" w:rsidP="001F16F7">
      <w:pPr>
        <w:pStyle w:val="BodyText3"/>
        <w:rPr>
          <w:sz w:val="22"/>
          <w:szCs w:val="22"/>
        </w:rPr>
      </w:pPr>
    </w:p>
    <w:p w14:paraId="095B3F2B" w14:textId="22A49DC4" w:rsidR="00975215" w:rsidRPr="00A063F5" w:rsidRDefault="00975215" w:rsidP="001F16F7">
      <w:pPr>
        <w:pStyle w:val="BodyText3"/>
        <w:rPr>
          <w:sz w:val="22"/>
          <w:szCs w:val="22"/>
        </w:rPr>
      </w:pPr>
    </w:p>
    <w:p w14:paraId="204531EF" w14:textId="09BC6690" w:rsidR="00975215" w:rsidRPr="00A063F5" w:rsidRDefault="00975215" w:rsidP="001F16F7">
      <w:pPr>
        <w:pStyle w:val="BodyText3"/>
        <w:rPr>
          <w:sz w:val="22"/>
          <w:szCs w:val="22"/>
        </w:rPr>
      </w:pPr>
    </w:p>
    <w:p w14:paraId="7D772F4E" w14:textId="07A6D475" w:rsidR="00975215" w:rsidRPr="00A063F5" w:rsidRDefault="00975215" w:rsidP="001F16F7">
      <w:pPr>
        <w:pStyle w:val="BodyText3"/>
        <w:rPr>
          <w:sz w:val="22"/>
          <w:szCs w:val="22"/>
        </w:rPr>
      </w:pPr>
    </w:p>
    <w:p w14:paraId="2631363E" w14:textId="54803EDA" w:rsidR="00975215" w:rsidRPr="00A063F5" w:rsidRDefault="00975215" w:rsidP="001F16F7">
      <w:pPr>
        <w:pStyle w:val="BodyText3"/>
        <w:rPr>
          <w:sz w:val="22"/>
          <w:szCs w:val="22"/>
        </w:rPr>
      </w:pPr>
    </w:p>
    <w:p w14:paraId="56F8117A" w14:textId="47F7AB1F" w:rsidR="00975215" w:rsidRPr="00A063F5" w:rsidRDefault="00975215" w:rsidP="001F16F7">
      <w:pPr>
        <w:pStyle w:val="BodyText3"/>
        <w:rPr>
          <w:sz w:val="22"/>
          <w:szCs w:val="22"/>
        </w:rPr>
      </w:pPr>
    </w:p>
    <w:p w14:paraId="036C90D8" w14:textId="408C6766" w:rsidR="00975215" w:rsidRPr="00A063F5" w:rsidRDefault="00975215" w:rsidP="001F16F7">
      <w:pPr>
        <w:pStyle w:val="BodyText3"/>
        <w:rPr>
          <w:sz w:val="22"/>
          <w:szCs w:val="22"/>
        </w:rPr>
      </w:pPr>
    </w:p>
    <w:p w14:paraId="65678F9D" w14:textId="6AEF8B99" w:rsidR="00975215" w:rsidRPr="00A063F5" w:rsidRDefault="00975215" w:rsidP="001F16F7">
      <w:pPr>
        <w:pStyle w:val="BodyText3"/>
        <w:rPr>
          <w:sz w:val="22"/>
          <w:szCs w:val="22"/>
        </w:rPr>
      </w:pPr>
    </w:p>
    <w:p w14:paraId="02CB5124" w14:textId="497EDEC6" w:rsidR="00975215" w:rsidRPr="00A063F5" w:rsidRDefault="00975215" w:rsidP="001F16F7">
      <w:pPr>
        <w:pStyle w:val="BodyText3"/>
        <w:rPr>
          <w:sz w:val="22"/>
          <w:szCs w:val="22"/>
        </w:rPr>
      </w:pPr>
    </w:p>
    <w:p w14:paraId="23353CEE" w14:textId="277AE35C" w:rsidR="00975215" w:rsidRPr="00A063F5" w:rsidRDefault="00975215" w:rsidP="001F16F7">
      <w:pPr>
        <w:pStyle w:val="BodyText3"/>
        <w:rPr>
          <w:sz w:val="22"/>
          <w:szCs w:val="22"/>
        </w:rPr>
      </w:pPr>
    </w:p>
    <w:p w14:paraId="30710488" w14:textId="70B6C179" w:rsidR="00975215" w:rsidRPr="00A063F5" w:rsidRDefault="00975215" w:rsidP="001F16F7">
      <w:pPr>
        <w:pStyle w:val="BodyText3"/>
        <w:rPr>
          <w:sz w:val="22"/>
          <w:szCs w:val="22"/>
        </w:rPr>
      </w:pPr>
    </w:p>
    <w:p w14:paraId="2E2921CA" w14:textId="46CB280C" w:rsidR="00975215" w:rsidRPr="00A063F5" w:rsidRDefault="00975215" w:rsidP="001F16F7">
      <w:pPr>
        <w:pStyle w:val="BodyText3"/>
        <w:rPr>
          <w:sz w:val="22"/>
          <w:szCs w:val="22"/>
        </w:rPr>
      </w:pPr>
    </w:p>
    <w:p w14:paraId="7ACC2C52" w14:textId="5750C766" w:rsidR="00975215" w:rsidRPr="00A063F5" w:rsidRDefault="00975215" w:rsidP="001F16F7">
      <w:pPr>
        <w:pStyle w:val="BodyText3"/>
        <w:rPr>
          <w:sz w:val="22"/>
          <w:szCs w:val="22"/>
        </w:rPr>
      </w:pPr>
    </w:p>
    <w:p w14:paraId="24DC4728" w14:textId="67F6CF38" w:rsidR="00E26772" w:rsidRPr="00A063F5" w:rsidRDefault="00E26772" w:rsidP="001F16F7">
      <w:pPr>
        <w:pStyle w:val="BodyText3"/>
        <w:rPr>
          <w:sz w:val="22"/>
          <w:szCs w:val="22"/>
        </w:rPr>
      </w:pPr>
    </w:p>
    <w:p w14:paraId="02787D07" w14:textId="0D8F8EA3" w:rsidR="00A623E8" w:rsidRPr="00A063F5" w:rsidRDefault="00A623E8" w:rsidP="001F16F7">
      <w:pPr>
        <w:pStyle w:val="BodyText3"/>
        <w:rPr>
          <w:sz w:val="22"/>
          <w:szCs w:val="22"/>
        </w:rPr>
      </w:pPr>
    </w:p>
    <w:p w14:paraId="575FB50B" w14:textId="4018ABF2" w:rsidR="00A623E8" w:rsidRPr="00A063F5" w:rsidRDefault="00A623E8" w:rsidP="001F16F7">
      <w:pPr>
        <w:pStyle w:val="BodyText3"/>
        <w:rPr>
          <w:sz w:val="22"/>
          <w:szCs w:val="22"/>
        </w:rPr>
      </w:pPr>
    </w:p>
    <w:p w14:paraId="0D893B8F" w14:textId="5C2BA82D" w:rsidR="00A623E8" w:rsidRPr="00A063F5" w:rsidRDefault="00A623E8" w:rsidP="001F16F7">
      <w:pPr>
        <w:pStyle w:val="BodyText3"/>
        <w:rPr>
          <w:sz w:val="22"/>
          <w:szCs w:val="22"/>
        </w:rPr>
      </w:pPr>
    </w:p>
    <w:p w14:paraId="11DFBD69" w14:textId="54A196D0" w:rsidR="00A623E8" w:rsidRPr="00A063F5" w:rsidRDefault="00A623E8" w:rsidP="001F16F7">
      <w:pPr>
        <w:pStyle w:val="BodyText3"/>
        <w:rPr>
          <w:sz w:val="22"/>
          <w:szCs w:val="22"/>
        </w:rPr>
      </w:pPr>
    </w:p>
    <w:p w14:paraId="562383B3" w14:textId="1F33A103" w:rsidR="00A623E8" w:rsidRPr="00A063F5" w:rsidRDefault="00A623E8" w:rsidP="001F16F7">
      <w:pPr>
        <w:pStyle w:val="BodyText3"/>
        <w:rPr>
          <w:sz w:val="22"/>
          <w:szCs w:val="22"/>
        </w:rPr>
      </w:pPr>
    </w:p>
    <w:p w14:paraId="1AB4A9DD" w14:textId="6F305005" w:rsidR="00A623E8" w:rsidRPr="00A063F5" w:rsidRDefault="00A623E8" w:rsidP="001F16F7">
      <w:pPr>
        <w:pStyle w:val="BodyText3"/>
        <w:rPr>
          <w:sz w:val="22"/>
          <w:szCs w:val="22"/>
        </w:rPr>
      </w:pPr>
    </w:p>
    <w:p w14:paraId="2B7ABAAA" w14:textId="18A3620F" w:rsidR="00A623E8" w:rsidRPr="00A063F5" w:rsidRDefault="00A623E8" w:rsidP="001F16F7">
      <w:pPr>
        <w:pStyle w:val="BodyText3"/>
        <w:rPr>
          <w:sz w:val="22"/>
          <w:szCs w:val="22"/>
        </w:rPr>
      </w:pPr>
    </w:p>
    <w:p w14:paraId="0E9B41BF" w14:textId="3FA0A253" w:rsidR="00AA77ED" w:rsidRPr="00A063F5" w:rsidRDefault="00AA77ED" w:rsidP="001F16F7">
      <w:pPr>
        <w:pStyle w:val="BodyText3"/>
        <w:rPr>
          <w:sz w:val="22"/>
          <w:szCs w:val="22"/>
        </w:rPr>
      </w:pPr>
    </w:p>
    <w:p w14:paraId="0451D7ED" w14:textId="77777777" w:rsidR="00F74748" w:rsidRDefault="00F74748" w:rsidP="001F16F7">
      <w:pPr>
        <w:pStyle w:val="Heading1"/>
        <w:jc w:val="center"/>
        <w:rPr>
          <w:rFonts w:ascii="Times New Roman" w:hAnsi="Times New Roman"/>
          <w:sz w:val="22"/>
          <w:szCs w:val="22"/>
        </w:rPr>
      </w:pPr>
    </w:p>
    <w:p w14:paraId="20871DCA" w14:textId="30232F51" w:rsidR="001F16F7" w:rsidRPr="00A063F5" w:rsidRDefault="00892BC7" w:rsidP="001F16F7">
      <w:pPr>
        <w:pStyle w:val="Heading1"/>
        <w:jc w:val="center"/>
        <w:rPr>
          <w:rFonts w:ascii="Times New Roman" w:hAnsi="Times New Roman"/>
          <w:sz w:val="22"/>
          <w:szCs w:val="22"/>
        </w:rPr>
      </w:pPr>
      <w:r w:rsidRPr="00A063F5">
        <w:rPr>
          <w:rFonts w:ascii="Times New Roman" w:hAnsi="Times New Roman"/>
          <w:sz w:val="22"/>
          <w:szCs w:val="22"/>
        </w:rPr>
        <w:t>S</w:t>
      </w:r>
      <w:r w:rsidR="00B666D2" w:rsidRPr="00A063F5">
        <w:rPr>
          <w:rFonts w:ascii="Times New Roman" w:hAnsi="Times New Roman"/>
          <w:sz w:val="22"/>
          <w:szCs w:val="22"/>
        </w:rPr>
        <w:t>ECTION F - DELIVER</w:t>
      </w:r>
      <w:r w:rsidR="001F16F7" w:rsidRPr="00A063F5">
        <w:rPr>
          <w:rFonts w:ascii="Times New Roman" w:hAnsi="Times New Roman"/>
          <w:sz w:val="22"/>
          <w:szCs w:val="22"/>
        </w:rPr>
        <w:t>ES OR PERFORMANCE</w:t>
      </w:r>
    </w:p>
    <w:p w14:paraId="7A8EA020" w14:textId="77777777" w:rsidR="001F16F7" w:rsidRPr="00A063F5" w:rsidRDefault="001F16F7" w:rsidP="001F16F7">
      <w:pPr>
        <w:rPr>
          <w:rFonts w:ascii="Times New Roman" w:hAnsi="Times New Roman" w:cs="Times New Roman"/>
          <w:sz w:val="22"/>
          <w:szCs w:val="22"/>
        </w:rPr>
      </w:pPr>
    </w:p>
    <w:p w14:paraId="4CA1F258" w14:textId="13C61038" w:rsidR="001F16F7" w:rsidRPr="00A063F5" w:rsidRDefault="001F16F7" w:rsidP="001F16F7">
      <w:pPr>
        <w:pStyle w:val="TOCHeading"/>
        <w:tabs>
          <w:tab w:val="clear" w:pos="5400"/>
          <w:tab w:val="clear" w:pos="10800"/>
        </w:tabs>
        <w:rPr>
          <w:sz w:val="22"/>
          <w:szCs w:val="22"/>
        </w:rPr>
      </w:pPr>
      <w:r w:rsidRPr="00A063F5">
        <w:rPr>
          <w:bCs w:val="0"/>
          <w:sz w:val="22"/>
          <w:szCs w:val="22"/>
        </w:rPr>
        <w:t>F.1</w:t>
      </w:r>
      <w:r w:rsidRPr="00A063F5">
        <w:rPr>
          <w:bCs w:val="0"/>
          <w:sz w:val="22"/>
          <w:szCs w:val="22"/>
        </w:rPr>
        <w:tab/>
      </w:r>
      <w:r w:rsidR="00975215" w:rsidRPr="00A063F5">
        <w:rPr>
          <w:bCs w:val="0"/>
          <w:sz w:val="22"/>
          <w:szCs w:val="22"/>
        </w:rPr>
        <w:t xml:space="preserve"> </w:t>
      </w:r>
      <w:r w:rsidRPr="00A063F5">
        <w:rPr>
          <w:bCs w:val="0"/>
          <w:sz w:val="22"/>
          <w:szCs w:val="22"/>
        </w:rPr>
        <w:t>NOTICE LISTING CONTRACT CLAUSES INCORPORATED BY REFERENCE</w:t>
      </w:r>
    </w:p>
    <w:p w14:paraId="7BDB0A95" w14:textId="77777777" w:rsidR="001F16F7" w:rsidRPr="00A063F5" w:rsidRDefault="001F16F7" w:rsidP="001F16F7">
      <w:pPr>
        <w:pStyle w:val="TOCHeading"/>
        <w:tabs>
          <w:tab w:val="clear" w:pos="5400"/>
          <w:tab w:val="clear" w:pos="10800"/>
        </w:tabs>
        <w:rPr>
          <w:sz w:val="22"/>
          <w:szCs w:val="22"/>
        </w:rPr>
      </w:pPr>
    </w:p>
    <w:p w14:paraId="1D31F68F" w14:textId="77777777" w:rsidR="00D87063" w:rsidRPr="00A063F5" w:rsidRDefault="00D87063" w:rsidP="00D87063">
      <w:pPr>
        <w:pStyle w:val="TOCHeading"/>
        <w:tabs>
          <w:tab w:val="clear" w:pos="5400"/>
          <w:tab w:val="clear" w:pos="10800"/>
        </w:tabs>
        <w:rPr>
          <w:b w:val="0"/>
          <w:sz w:val="22"/>
          <w:szCs w:val="22"/>
        </w:rPr>
      </w:pPr>
      <w:r w:rsidRPr="00A063F5">
        <w:rPr>
          <w:b w:val="0"/>
          <w:sz w:val="22"/>
          <w:szCs w:val="22"/>
        </w:rPr>
        <w:t>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address(es):</w:t>
      </w:r>
    </w:p>
    <w:p w14:paraId="20CC8C51" w14:textId="77777777" w:rsidR="00D87063" w:rsidRPr="00A063F5" w:rsidRDefault="00D87063" w:rsidP="00D87063">
      <w:pPr>
        <w:pStyle w:val="TOCHeading"/>
        <w:tabs>
          <w:tab w:val="clear" w:pos="5400"/>
          <w:tab w:val="clear" w:pos="10800"/>
        </w:tabs>
        <w:rPr>
          <w:b w:val="0"/>
          <w:sz w:val="22"/>
          <w:szCs w:val="22"/>
        </w:rPr>
      </w:pPr>
    </w:p>
    <w:p w14:paraId="622FB406" w14:textId="77777777" w:rsidR="00D87063" w:rsidRPr="00A063F5" w:rsidRDefault="00797902" w:rsidP="00D87063">
      <w:pPr>
        <w:rPr>
          <w:rFonts w:ascii="Times New Roman" w:hAnsi="Times New Roman" w:cs="Times New Roman"/>
          <w:sz w:val="22"/>
          <w:szCs w:val="22"/>
        </w:rPr>
      </w:pPr>
      <w:hyperlink r:id="rId31" w:history="1">
        <w:r w:rsidR="00D87063" w:rsidRPr="00A063F5">
          <w:rPr>
            <w:rFonts w:ascii="Times New Roman" w:hAnsi="Times New Roman" w:cs="Times New Roman"/>
            <w:color w:val="0000FF"/>
            <w:sz w:val="22"/>
            <w:szCs w:val="22"/>
            <w:u w:val="single"/>
          </w:rPr>
          <w:t>http://farsite.hill.af.mil/</w:t>
        </w:r>
      </w:hyperlink>
    </w:p>
    <w:p w14:paraId="5B1A37A6" w14:textId="77777777" w:rsidR="00D87063" w:rsidRPr="00A063F5" w:rsidRDefault="00797902" w:rsidP="00D87063">
      <w:pPr>
        <w:tabs>
          <w:tab w:val="left" w:pos="-720"/>
        </w:tabs>
        <w:suppressAutoHyphens/>
        <w:ind w:left="90" w:hanging="90"/>
        <w:rPr>
          <w:rFonts w:ascii="Times New Roman" w:hAnsi="Times New Roman" w:cs="Times New Roman"/>
          <w:color w:val="0000FF"/>
          <w:sz w:val="22"/>
          <w:szCs w:val="22"/>
          <w:u w:val="single"/>
        </w:rPr>
      </w:pPr>
      <w:hyperlink r:id="rId32" w:history="1">
        <w:r w:rsidR="00D87063" w:rsidRPr="00A063F5">
          <w:rPr>
            <w:rFonts w:ascii="Times New Roman" w:hAnsi="Times New Roman" w:cs="Times New Roman"/>
            <w:color w:val="0000FF"/>
            <w:sz w:val="22"/>
            <w:szCs w:val="22"/>
            <w:u w:val="single"/>
          </w:rPr>
          <w:t>http://www.hud.gov/offices/cpo/hudar.cfm</w:t>
        </w:r>
      </w:hyperlink>
    </w:p>
    <w:p w14:paraId="7EBDE526" w14:textId="77777777" w:rsidR="001F16F7" w:rsidRPr="00A063F5" w:rsidRDefault="001F16F7" w:rsidP="001F16F7">
      <w:pPr>
        <w:tabs>
          <w:tab w:val="left" w:pos="-720"/>
        </w:tabs>
        <w:suppressAutoHyphens/>
        <w:rPr>
          <w:rFonts w:ascii="Times New Roman" w:hAnsi="Times New Roman" w:cs="Times New Roman"/>
          <w:spacing w:val="-1"/>
          <w:sz w:val="22"/>
          <w:szCs w:val="22"/>
        </w:rPr>
      </w:pPr>
    </w:p>
    <w:p w14:paraId="560CECD2" w14:textId="77777777" w:rsidR="001F16F7" w:rsidRPr="00A063F5" w:rsidRDefault="001F16F7" w:rsidP="001F16F7">
      <w:pPr>
        <w:tabs>
          <w:tab w:val="left" w:pos="-720"/>
        </w:tabs>
        <w:suppressAutoHyphens/>
        <w:rPr>
          <w:rFonts w:ascii="Times New Roman" w:hAnsi="Times New Roman" w:cs="Times New Roman"/>
          <w:spacing w:val="-1"/>
          <w:sz w:val="22"/>
          <w:szCs w:val="22"/>
          <w:u w:val="single"/>
        </w:rPr>
      </w:pPr>
      <w:r w:rsidRPr="00A063F5">
        <w:rPr>
          <w:rFonts w:ascii="Times New Roman" w:hAnsi="Times New Roman" w:cs="Times New Roman"/>
          <w:spacing w:val="-1"/>
          <w:sz w:val="22"/>
          <w:szCs w:val="22"/>
        </w:rPr>
        <w:tab/>
      </w:r>
      <w:r w:rsidRPr="00A063F5">
        <w:rPr>
          <w:rFonts w:ascii="Times New Roman" w:hAnsi="Times New Roman" w:cs="Times New Roman"/>
          <w:spacing w:val="-1"/>
          <w:sz w:val="22"/>
          <w:szCs w:val="22"/>
          <w:u w:val="single"/>
        </w:rPr>
        <w:t>NUMBER</w:t>
      </w:r>
      <w:r w:rsidRPr="00A063F5">
        <w:rPr>
          <w:rFonts w:ascii="Times New Roman" w:hAnsi="Times New Roman" w:cs="Times New Roman"/>
          <w:spacing w:val="-1"/>
          <w:sz w:val="22"/>
          <w:szCs w:val="22"/>
        </w:rPr>
        <w:tab/>
      </w:r>
      <w:r w:rsidRPr="00A063F5">
        <w:rPr>
          <w:rFonts w:ascii="Times New Roman" w:hAnsi="Times New Roman" w:cs="Times New Roman"/>
          <w:spacing w:val="-1"/>
          <w:sz w:val="22"/>
          <w:szCs w:val="22"/>
        </w:rPr>
        <w:tab/>
      </w:r>
      <w:r w:rsidRPr="00A063F5">
        <w:rPr>
          <w:rFonts w:ascii="Times New Roman" w:hAnsi="Times New Roman" w:cs="Times New Roman"/>
          <w:spacing w:val="-1"/>
          <w:sz w:val="22"/>
          <w:szCs w:val="22"/>
        </w:rPr>
        <w:tab/>
      </w:r>
      <w:r w:rsidRPr="00A063F5">
        <w:rPr>
          <w:rFonts w:ascii="Times New Roman" w:hAnsi="Times New Roman" w:cs="Times New Roman"/>
          <w:spacing w:val="-1"/>
          <w:sz w:val="22"/>
          <w:szCs w:val="22"/>
        </w:rPr>
        <w:tab/>
      </w:r>
      <w:r w:rsidRPr="00A063F5">
        <w:rPr>
          <w:rFonts w:ascii="Times New Roman" w:hAnsi="Times New Roman" w:cs="Times New Roman"/>
          <w:spacing w:val="-1"/>
          <w:sz w:val="22"/>
          <w:szCs w:val="22"/>
          <w:u w:val="single"/>
        </w:rPr>
        <w:t>TITLE</w:t>
      </w:r>
      <w:r w:rsidRPr="00A063F5">
        <w:rPr>
          <w:rFonts w:ascii="Times New Roman" w:hAnsi="Times New Roman" w:cs="Times New Roman"/>
          <w:spacing w:val="-1"/>
          <w:sz w:val="22"/>
          <w:szCs w:val="22"/>
        </w:rPr>
        <w:tab/>
      </w:r>
      <w:r w:rsidRPr="00A063F5">
        <w:rPr>
          <w:rFonts w:ascii="Times New Roman" w:hAnsi="Times New Roman" w:cs="Times New Roman"/>
          <w:spacing w:val="-1"/>
          <w:sz w:val="22"/>
          <w:szCs w:val="22"/>
        </w:rPr>
        <w:tab/>
      </w:r>
      <w:r w:rsidRPr="00A063F5">
        <w:rPr>
          <w:rFonts w:ascii="Times New Roman" w:hAnsi="Times New Roman" w:cs="Times New Roman"/>
          <w:spacing w:val="-1"/>
          <w:sz w:val="22"/>
          <w:szCs w:val="22"/>
        </w:rPr>
        <w:tab/>
      </w:r>
      <w:r w:rsidRPr="00A063F5">
        <w:rPr>
          <w:rFonts w:ascii="Times New Roman" w:hAnsi="Times New Roman" w:cs="Times New Roman"/>
          <w:spacing w:val="-1"/>
          <w:sz w:val="22"/>
          <w:szCs w:val="22"/>
        </w:rPr>
        <w:tab/>
      </w:r>
      <w:r w:rsidRPr="00A063F5">
        <w:rPr>
          <w:rFonts w:ascii="Times New Roman" w:hAnsi="Times New Roman" w:cs="Times New Roman"/>
          <w:spacing w:val="-1"/>
          <w:sz w:val="22"/>
          <w:szCs w:val="22"/>
        </w:rPr>
        <w:tab/>
      </w:r>
      <w:r w:rsidRPr="00A063F5">
        <w:rPr>
          <w:rFonts w:ascii="Times New Roman" w:hAnsi="Times New Roman" w:cs="Times New Roman"/>
          <w:spacing w:val="-1"/>
          <w:sz w:val="22"/>
          <w:szCs w:val="22"/>
        </w:rPr>
        <w:tab/>
      </w:r>
      <w:r w:rsidRPr="00A063F5">
        <w:rPr>
          <w:rFonts w:ascii="Times New Roman" w:hAnsi="Times New Roman" w:cs="Times New Roman"/>
          <w:spacing w:val="-1"/>
          <w:sz w:val="22"/>
          <w:szCs w:val="22"/>
        </w:rPr>
        <w:tab/>
      </w:r>
      <w:r w:rsidRPr="00A063F5">
        <w:rPr>
          <w:rFonts w:ascii="Times New Roman" w:hAnsi="Times New Roman" w:cs="Times New Roman"/>
          <w:spacing w:val="-1"/>
          <w:sz w:val="22"/>
          <w:szCs w:val="22"/>
        </w:rPr>
        <w:tab/>
      </w:r>
      <w:r w:rsidRPr="00A063F5">
        <w:rPr>
          <w:rFonts w:ascii="Times New Roman" w:hAnsi="Times New Roman" w:cs="Times New Roman"/>
          <w:spacing w:val="-1"/>
          <w:sz w:val="22"/>
          <w:szCs w:val="22"/>
        </w:rPr>
        <w:tab/>
      </w:r>
      <w:r w:rsidR="00D87063" w:rsidRPr="00A063F5">
        <w:rPr>
          <w:rFonts w:ascii="Times New Roman" w:hAnsi="Times New Roman" w:cs="Times New Roman"/>
          <w:spacing w:val="-1"/>
          <w:sz w:val="22"/>
          <w:szCs w:val="22"/>
        </w:rPr>
        <w:tab/>
      </w:r>
      <w:r w:rsidR="00D87063" w:rsidRPr="00A063F5">
        <w:rPr>
          <w:rFonts w:ascii="Times New Roman" w:hAnsi="Times New Roman" w:cs="Times New Roman"/>
          <w:spacing w:val="-1"/>
          <w:sz w:val="22"/>
          <w:szCs w:val="22"/>
        </w:rPr>
        <w:tab/>
      </w:r>
      <w:r w:rsidR="00D87063" w:rsidRPr="00A063F5">
        <w:rPr>
          <w:rFonts w:ascii="Times New Roman" w:hAnsi="Times New Roman" w:cs="Times New Roman"/>
          <w:spacing w:val="-1"/>
          <w:sz w:val="22"/>
          <w:szCs w:val="22"/>
        </w:rPr>
        <w:tab/>
      </w:r>
      <w:r w:rsidR="00D87063" w:rsidRPr="00A063F5">
        <w:rPr>
          <w:rFonts w:ascii="Times New Roman" w:hAnsi="Times New Roman" w:cs="Times New Roman"/>
          <w:spacing w:val="-1"/>
          <w:sz w:val="22"/>
          <w:szCs w:val="22"/>
        </w:rPr>
        <w:tab/>
      </w:r>
      <w:r w:rsidR="00D87063" w:rsidRPr="00A063F5">
        <w:rPr>
          <w:rFonts w:ascii="Times New Roman" w:hAnsi="Times New Roman" w:cs="Times New Roman"/>
          <w:spacing w:val="-1"/>
          <w:sz w:val="22"/>
          <w:szCs w:val="22"/>
        </w:rPr>
        <w:tab/>
      </w:r>
      <w:r w:rsidR="00D87063" w:rsidRPr="00A063F5">
        <w:rPr>
          <w:rFonts w:ascii="Times New Roman" w:hAnsi="Times New Roman" w:cs="Times New Roman"/>
          <w:spacing w:val="-1"/>
          <w:sz w:val="22"/>
          <w:szCs w:val="22"/>
        </w:rPr>
        <w:tab/>
      </w:r>
      <w:r w:rsidR="00D87063" w:rsidRPr="00A063F5">
        <w:rPr>
          <w:rFonts w:ascii="Times New Roman" w:hAnsi="Times New Roman" w:cs="Times New Roman"/>
          <w:spacing w:val="-1"/>
          <w:sz w:val="22"/>
          <w:szCs w:val="22"/>
        </w:rPr>
        <w:tab/>
      </w:r>
      <w:r w:rsidR="00D87063" w:rsidRPr="00A063F5">
        <w:rPr>
          <w:rFonts w:ascii="Times New Roman" w:hAnsi="Times New Roman" w:cs="Times New Roman"/>
          <w:spacing w:val="-1"/>
          <w:sz w:val="22"/>
          <w:szCs w:val="22"/>
        </w:rPr>
        <w:tab/>
      </w:r>
      <w:r w:rsidRPr="00A063F5">
        <w:rPr>
          <w:rFonts w:ascii="Times New Roman" w:hAnsi="Times New Roman" w:cs="Times New Roman"/>
          <w:spacing w:val="-1"/>
          <w:sz w:val="22"/>
          <w:szCs w:val="22"/>
          <w:u w:val="single"/>
        </w:rPr>
        <w:t>DATE</w:t>
      </w:r>
    </w:p>
    <w:p w14:paraId="48E6249B" w14:textId="06A2468F" w:rsidR="001F16F7" w:rsidRPr="00A063F5" w:rsidRDefault="001F16F7" w:rsidP="00D6573F">
      <w:pPr>
        <w:rPr>
          <w:rFonts w:ascii="Times New Roman" w:hAnsi="Times New Roman" w:cs="Times New Roman"/>
          <w:sz w:val="22"/>
          <w:szCs w:val="22"/>
        </w:rPr>
      </w:pPr>
      <w:r w:rsidRPr="00A063F5">
        <w:rPr>
          <w:rFonts w:ascii="Times New Roman" w:hAnsi="Times New Roman" w:cs="Times New Roman"/>
          <w:spacing w:val="-1"/>
          <w:sz w:val="22"/>
          <w:szCs w:val="22"/>
        </w:rPr>
        <w:br/>
      </w:r>
      <w:r w:rsidRPr="00A063F5">
        <w:rPr>
          <w:rFonts w:ascii="Times New Roman" w:hAnsi="Times New Roman" w:cs="Times New Roman"/>
          <w:spacing w:val="-1"/>
          <w:sz w:val="22"/>
          <w:szCs w:val="22"/>
        </w:rPr>
        <w:tab/>
        <w:t xml:space="preserve">FAR  </w:t>
      </w:r>
      <w:r w:rsidRPr="00A063F5">
        <w:rPr>
          <w:rFonts w:ascii="Times New Roman" w:hAnsi="Times New Roman" w:cs="Times New Roman"/>
          <w:sz w:val="22"/>
          <w:szCs w:val="22"/>
        </w:rPr>
        <w:t>52.242-15</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STOP-WORK ORDER</w:t>
      </w:r>
      <w:r w:rsidRPr="00A063F5">
        <w:rPr>
          <w:rFonts w:ascii="Times New Roman" w:hAnsi="Times New Roman" w:cs="Times New Roman"/>
          <w:sz w:val="22"/>
          <w:szCs w:val="22"/>
        </w:rPr>
        <w:tab/>
      </w:r>
      <w:r w:rsidR="00A86836" w:rsidRPr="00A063F5">
        <w:rPr>
          <w:rFonts w:ascii="Times New Roman" w:hAnsi="Times New Roman" w:cs="Times New Roman"/>
          <w:sz w:val="22"/>
          <w:szCs w:val="22"/>
        </w:rPr>
        <w:t xml:space="preserve">                 </w:t>
      </w:r>
      <w:r w:rsidR="00D87063" w:rsidRPr="00A063F5">
        <w:rPr>
          <w:rFonts w:ascii="Times New Roman" w:hAnsi="Times New Roman" w:cs="Times New Roman"/>
          <w:sz w:val="22"/>
          <w:szCs w:val="22"/>
        </w:rPr>
        <w:tab/>
      </w:r>
      <w:r w:rsidR="00D87063" w:rsidRPr="00A063F5">
        <w:rPr>
          <w:rFonts w:ascii="Times New Roman" w:hAnsi="Times New Roman" w:cs="Times New Roman"/>
          <w:sz w:val="22"/>
          <w:szCs w:val="22"/>
        </w:rPr>
        <w:tab/>
      </w:r>
      <w:r w:rsidR="00D87063" w:rsidRPr="00A063F5">
        <w:rPr>
          <w:rFonts w:ascii="Times New Roman" w:hAnsi="Times New Roman" w:cs="Times New Roman"/>
          <w:sz w:val="22"/>
          <w:szCs w:val="22"/>
        </w:rPr>
        <w:tab/>
      </w:r>
      <w:r w:rsidR="00D87063" w:rsidRPr="00A063F5">
        <w:rPr>
          <w:rFonts w:ascii="Times New Roman" w:hAnsi="Times New Roman" w:cs="Times New Roman"/>
          <w:sz w:val="22"/>
          <w:szCs w:val="22"/>
        </w:rPr>
        <w:tab/>
      </w:r>
      <w:r w:rsidR="00D87063" w:rsidRPr="00A063F5">
        <w:rPr>
          <w:rFonts w:ascii="Times New Roman" w:hAnsi="Times New Roman" w:cs="Times New Roman"/>
          <w:sz w:val="22"/>
          <w:szCs w:val="22"/>
        </w:rPr>
        <w:tab/>
      </w:r>
      <w:r w:rsidR="00D87063" w:rsidRPr="00A063F5">
        <w:rPr>
          <w:rFonts w:ascii="Times New Roman" w:hAnsi="Times New Roman" w:cs="Times New Roman"/>
          <w:sz w:val="22"/>
          <w:szCs w:val="22"/>
        </w:rPr>
        <w:tab/>
      </w:r>
      <w:r w:rsidR="00D87063" w:rsidRPr="00A063F5">
        <w:rPr>
          <w:rFonts w:ascii="Times New Roman" w:hAnsi="Times New Roman" w:cs="Times New Roman"/>
          <w:sz w:val="22"/>
          <w:szCs w:val="22"/>
        </w:rPr>
        <w:tab/>
      </w:r>
      <w:r w:rsidR="00D87063" w:rsidRPr="00A063F5">
        <w:rPr>
          <w:rFonts w:ascii="Times New Roman" w:hAnsi="Times New Roman" w:cs="Times New Roman"/>
          <w:sz w:val="22"/>
          <w:szCs w:val="22"/>
        </w:rPr>
        <w:tab/>
      </w:r>
      <w:r w:rsidR="00AA77ED" w:rsidRPr="00A063F5">
        <w:rPr>
          <w:rFonts w:ascii="Times New Roman" w:hAnsi="Times New Roman" w:cs="Times New Roman"/>
          <w:sz w:val="22"/>
          <w:szCs w:val="22"/>
        </w:rPr>
        <w:tab/>
      </w:r>
      <w:r w:rsidR="00D87063" w:rsidRPr="00A063F5">
        <w:rPr>
          <w:rFonts w:ascii="Times New Roman" w:hAnsi="Times New Roman" w:cs="Times New Roman"/>
          <w:sz w:val="22"/>
          <w:szCs w:val="22"/>
        </w:rPr>
        <w:t>A</w:t>
      </w:r>
      <w:r w:rsidRPr="00A063F5">
        <w:rPr>
          <w:rFonts w:ascii="Times New Roman" w:hAnsi="Times New Roman" w:cs="Times New Roman"/>
          <w:sz w:val="22"/>
          <w:szCs w:val="22"/>
        </w:rPr>
        <w:t>UG 1989</w:t>
      </w:r>
    </w:p>
    <w:p w14:paraId="401732DD" w14:textId="0177855C" w:rsidR="001F16F7" w:rsidRPr="00A063F5" w:rsidRDefault="001F16F7" w:rsidP="001F16F7">
      <w:pPr>
        <w:pStyle w:val="TOAHeading"/>
        <w:widowControl/>
        <w:tabs>
          <w:tab w:val="clear" w:pos="9360"/>
          <w:tab w:val="left" w:pos="-720"/>
        </w:tabs>
        <w:overflowPunct/>
        <w:autoSpaceDE/>
        <w:autoSpaceDN/>
        <w:adjustRightInd/>
        <w:textAlignment w:val="auto"/>
        <w:rPr>
          <w:rFonts w:ascii="Times New Roman" w:hAnsi="Times New Roman"/>
          <w:spacing w:val="-1"/>
          <w:sz w:val="22"/>
          <w:szCs w:val="22"/>
        </w:rPr>
      </w:pPr>
      <w:r w:rsidRPr="00A063F5">
        <w:rPr>
          <w:rFonts w:ascii="Times New Roman" w:hAnsi="Times New Roman"/>
          <w:spacing w:val="-1"/>
          <w:sz w:val="22"/>
          <w:szCs w:val="22"/>
        </w:rPr>
        <w:tab/>
        <w:t>FAR  52.242-17</w:t>
      </w:r>
      <w:r w:rsidRPr="00A063F5">
        <w:rPr>
          <w:rFonts w:ascii="Times New Roman" w:hAnsi="Times New Roman"/>
          <w:spacing w:val="-1"/>
          <w:sz w:val="22"/>
          <w:szCs w:val="22"/>
        </w:rPr>
        <w:tab/>
      </w:r>
      <w:r w:rsidRPr="00A063F5">
        <w:rPr>
          <w:rFonts w:ascii="Times New Roman" w:hAnsi="Times New Roman"/>
          <w:spacing w:val="-1"/>
          <w:sz w:val="22"/>
          <w:szCs w:val="22"/>
        </w:rPr>
        <w:tab/>
      </w:r>
      <w:r w:rsidRPr="00A063F5">
        <w:rPr>
          <w:rFonts w:ascii="Times New Roman" w:hAnsi="Times New Roman"/>
          <w:spacing w:val="-1"/>
          <w:sz w:val="22"/>
          <w:szCs w:val="22"/>
        </w:rPr>
        <w:tab/>
        <w:t>GOVERNMENT DELAY OF WORK</w:t>
      </w:r>
      <w:r w:rsidR="00A86836" w:rsidRPr="00A063F5">
        <w:rPr>
          <w:rFonts w:ascii="Times New Roman" w:hAnsi="Times New Roman"/>
          <w:spacing w:val="-1"/>
          <w:sz w:val="22"/>
          <w:szCs w:val="22"/>
        </w:rPr>
        <w:t xml:space="preserve">          </w:t>
      </w:r>
      <w:r w:rsidR="00D87063" w:rsidRPr="00A063F5">
        <w:rPr>
          <w:rFonts w:ascii="Times New Roman" w:hAnsi="Times New Roman"/>
          <w:spacing w:val="-1"/>
          <w:sz w:val="22"/>
          <w:szCs w:val="22"/>
        </w:rPr>
        <w:tab/>
      </w:r>
      <w:r w:rsidR="00D87063" w:rsidRPr="00A063F5">
        <w:rPr>
          <w:rFonts w:ascii="Times New Roman" w:hAnsi="Times New Roman"/>
          <w:spacing w:val="-1"/>
          <w:sz w:val="22"/>
          <w:szCs w:val="22"/>
        </w:rPr>
        <w:tab/>
      </w:r>
      <w:r w:rsidR="00D87063" w:rsidRPr="00A063F5">
        <w:rPr>
          <w:rFonts w:ascii="Times New Roman" w:hAnsi="Times New Roman"/>
          <w:spacing w:val="-1"/>
          <w:sz w:val="22"/>
          <w:szCs w:val="22"/>
        </w:rPr>
        <w:tab/>
      </w:r>
      <w:r w:rsidR="00D87063" w:rsidRPr="00A063F5">
        <w:rPr>
          <w:rFonts w:ascii="Times New Roman" w:hAnsi="Times New Roman"/>
          <w:spacing w:val="-1"/>
          <w:sz w:val="22"/>
          <w:szCs w:val="22"/>
        </w:rPr>
        <w:tab/>
      </w:r>
      <w:r w:rsidR="00D87063" w:rsidRPr="00A063F5">
        <w:rPr>
          <w:rFonts w:ascii="Times New Roman" w:hAnsi="Times New Roman"/>
          <w:spacing w:val="-1"/>
          <w:sz w:val="22"/>
          <w:szCs w:val="22"/>
        </w:rPr>
        <w:tab/>
      </w:r>
      <w:r w:rsidR="00D87063" w:rsidRPr="00A063F5">
        <w:rPr>
          <w:rFonts w:ascii="Times New Roman" w:hAnsi="Times New Roman"/>
          <w:spacing w:val="-1"/>
          <w:sz w:val="22"/>
          <w:szCs w:val="22"/>
        </w:rPr>
        <w:tab/>
      </w:r>
      <w:r w:rsidR="00AA77ED" w:rsidRPr="00A063F5">
        <w:rPr>
          <w:rFonts w:ascii="Times New Roman" w:hAnsi="Times New Roman"/>
          <w:spacing w:val="-1"/>
          <w:sz w:val="22"/>
          <w:szCs w:val="22"/>
        </w:rPr>
        <w:tab/>
      </w:r>
      <w:r w:rsidRPr="00A063F5">
        <w:rPr>
          <w:rFonts w:ascii="Times New Roman" w:hAnsi="Times New Roman"/>
          <w:spacing w:val="-1"/>
          <w:sz w:val="22"/>
          <w:szCs w:val="22"/>
        </w:rPr>
        <w:t>APR 1984</w:t>
      </w:r>
    </w:p>
    <w:p w14:paraId="550718FB" w14:textId="77777777" w:rsidR="001F16F7" w:rsidRPr="00A063F5" w:rsidRDefault="001F16F7" w:rsidP="001F16F7">
      <w:pPr>
        <w:pStyle w:val="Heading2"/>
        <w:spacing w:before="0" w:after="0"/>
        <w:rPr>
          <w:rFonts w:ascii="Times New Roman" w:hAnsi="Times New Roman"/>
          <w:bCs/>
          <w:i w:val="0"/>
          <w:sz w:val="22"/>
          <w:szCs w:val="22"/>
        </w:rPr>
      </w:pPr>
    </w:p>
    <w:p w14:paraId="230A2A0C" w14:textId="0DF57587" w:rsidR="001F16F7" w:rsidRPr="00A063F5" w:rsidRDefault="001F16F7" w:rsidP="001F16F7">
      <w:pPr>
        <w:pStyle w:val="List3"/>
        <w:ind w:left="0" w:firstLine="0"/>
        <w:rPr>
          <w:rFonts w:ascii="Times New Roman" w:hAnsi="Times New Roman"/>
          <w:b/>
          <w:bCs/>
          <w:sz w:val="22"/>
          <w:szCs w:val="22"/>
        </w:rPr>
      </w:pPr>
      <w:r w:rsidRPr="00A063F5">
        <w:rPr>
          <w:rFonts w:ascii="Times New Roman" w:hAnsi="Times New Roman"/>
          <w:b/>
          <w:bCs/>
          <w:sz w:val="22"/>
          <w:szCs w:val="22"/>
        </w:rPr>
        <w:t>F.</w:t>
      </w:r>
      <w:r w:rsidR="00975215" w:rsidRPr="00A063F5">
        <w:rPr>
          <w:rFonts w:ascii="Times New Roman" w:hAnsi="Times New Roman"/>
          <w:b/>
          <w:bCs/>
          <w:sz w:val="22"/>
          <w:szCs w:val="22"/>
        </w:rPr>
        <w:t xml:space="preserve">2  </w:t>
      </w:r>
      <w:r w:rsidRPr="00A063F5">
        <w:rPr>
          <w:rFonts w:ascii="Times New Roman" w:hAnsi="Times New Roman"/>
          <w:b/>
          <w:bCs/>
          <w:sz w:val="22"/>
          <w:szCs w:val="22"/>
        </w:rPr>
        <w:t>DELIVERY SCHEDULE</w:t>
      </w:r>
    </w:p>
    <w:p w14:paraId="57FBCA87" w14:textId="77777777" w:rsidR="001F16F7" w:rsidRPr="00A063F5" w:rsidRDefault="001F16F7" w:rsidP="001F16F7">
      <w:pPr>
        <w:pStyle w:val="List3"/>
        <w:ind w:left="0" w:firstLine="0"/>
        <w:rPr>
          <w:rFonts w:ascii="Times New Roman" w:hAnsi="Times New Roman"/>
          <w:b/>
          <w:bCs/>
          <w:sz w:val="22"/>
          <w:szCs w:val="22"/>
        </w:rPr>
      </w:pPr>
    </w:p>
    <w:p w14:paraId="4B76CD33" w14:textId="5544CF33" w:rsidR="00DE122B" w:rsidRPr="00A063F5" w:rsidRDefault="00DE122B" w:rsidP="00DE122B">
      <w:pPr>
        <w:pStyle w:val="List3"/>
        <w:ind w:left="0" w:firstLine="0"/>
        <w:rPr>
          <w:rFonts w:ascii="Times New Roman" w:hAnsi="Times New Roman"/>
          <w:bCs/>
          <w:sz w:val="22"/>
          <w:szCs w:val="22"/>
        </w:rPr>
      </w:pPr>
      <w:r w:rsidRPr="00A063F5">
        <w:rPr>
          <w:rFonts w:ascii="Times New Roman" w:hAnsi="Times New Roman"/>
          <w:bCs/>
          <w:sz w:val="22"/>
          <w:szCs w:val="22"/>
        </w:rPr>
        <w:t xml:space="preserve">Deliveries shall be in accordance with the PWS Section C.  </w:t>
      </w:r>
    </w:p>
    <w:p w14:paraId="4BCDB2DD" w14:textId="7A115232" w:rsidR="00DB748A" w:rsidRPr="00A063F5" w:rsidRDefault="00DB748A" w:rsidP="00DE122B">
      <w:pPr>
        <w:pStyle w:val="List3"/>
        <w:ind w:left="0" w:firstLine="0"/>
        <w:rPr>
          <w:rFonts w:ascii="Times New Roman" w:hAnsi="Times New Roman"/>
          <w:bCs/>
          <w:sz w:val="22"/>
          <w:szCs w:val="22"/>
        </w:rPr>
      </w:pPr>
    </w:p>
    <w:p w14:paraId="058B2F7E" w14:textId="77777777" w:rsidR="00B46C5C" w:rsidRPr="00A063F5" w:rsidRDefault="00B46C5C" w:rsidP="00DE122B">
      <w:pPr>
        <w:pStyle w:val="List3"/>
        <w:ind w:left="0" w:firstLine="0"/>
        <w:rPr>
          <w:rFonts w:ascii="Times New Roman" w:hAnsi="Times New Roman"/>
          <w:bCs/>
          <w:sz w:val="22"/>
          <w:szCs w:val="22"/>
        </w:rPr>
      </w:pPr>
    </w:p>
    <w:p w14:paraId="55CF17E3" w14:textId="77777777" w:rsidR="00B46C5C" w:rsidRPr="00A063F5" w:rsidRDefault="00B46C5C" w:rsidP="00B46C5C">
      <w:pPr>
        <w:tabs>
          <w:tab w:val="left" w:pos="648"/>
        </w:tabs>
        <w:spacing w:line="250" w:lineRule="exact"/>
        <w:ind w:right="360"/>
        <w:textAlignment w:val="baseline"/>
        <w:rPr>
          <w:rFonts w:ascii="Times New Roman" w:eastAsia="Courier New" w:hAnsi="Times New Roman" w:cs="Times New Roman"/>
          <w:b/>
          <w:color w:val="000000"/>
          <w:sz w:val="22"/>
          <w:szCs w:val="22"/>
        </w:rPr>
      </w:pPr>
      <w:r w:rsidRPr="00A063F5">
        <w:rPr>
          <w:rFonts w:ascii="Times New Roman" w:eastAsia="Courier New" w:hAnsi="Times New Roman" w:cs="Times New Roman"/>
          <w:b/>
          <w:color w:val="000000"/>
          <w:sz w:val="22"/>
          <w:szCs w:val="22"/>
        </w:rPr>
        <w:t>F.3 IDIQ Contract Period</w:t>
      </w:r>
    </w:p>
    <w:p w14:paraId="04D44871" w14:textId="77777777" w:rsidR="00B46C5C" w:rsidRPr="00A063F5" w:rsidRDefault="00B46C5C" w:rsidP="00B46C5C">
      <w:pPr>
        <w:tabs>
          <w:tab w:val="left" w:pos="648"/>
        </w:tabs>
        <w:spacing w:line="250" w:lineRule="exact"/>
        <w:ind w:right="360"/>
        <w:textAlignment w:val="baseline"/>
        <w:rPr>
          <w:rFonts w:ascii="Times New Roman" w:eastAsia="Courier New" w:hAnsi="Times New Roman" w:cs="Times New Roman"/>
          <w:color w:val="000000"/>
          <w:sz w:val="22"/>
          <w:szCs w:val="22"/>
        </w:rPr>
      </w:pPr>
    </w:p>
    <w:p w14:paraId="5EEBDCE2" w14:textId="13DD5299" w:rsidR="00B46C5C" w:rsidRPr="00A063F5" w:rsidRDefault="00B46C5C" w:rsidP="00B46C5C">
      <w:pPr>
        <w:tabs>
          <w:tab w:val="left" w:pos="648"/>
        </w:tabs>
        <w:spacing w:line="250" w:lineRule="exact"/>
        <w:ind w:right="360"/>
        <w:textAlignment w:val="baseline"/>
        <w:rPr>
          <w:rFonts w:ascii="Times New Roman" w:eastAsia="Courier New" w:hAnsi="Times New Roman" w:cs="Times New Roman"/>
          <w:color w:val="000000"/>
          <w:sz w:val="22"/>
          <w:szCs w:val="22"/>
        </w:rPr>
      </w:pPr>
      <w:r w:rsidRPr="00A063F5">
        <w:rPr>
          <w:rFonts w:ascii="Times New Roman" w:eastAsia="Courier New" w:hAnsi="Times New Roman" w:cs="Times New Roman"/>
          <w:color w:val="000000"/>
          <w:sz w:val="22"/>
          <w:szCs w:val="22"/>
        </w:rPr>
        <w:t>Base: 12 months –</w:t>
      </w:r>
      <w:r w:rsidR="00B666D2" w:rsidRPr="00A063F5">
        <w:rPr>
          <w:rFonts w:ascii="Times New Roman" w:eastAsia="Courier New" w:hAnsi="Times New Roman" w:cs="Times New Roman"/>
          <w:color w:val="000000"/>
          <w:sz w:val="22"/>
          <w:szCs w:val="22"/>
        </w:rPr>
        <w:t xml:space="preserve">  TBD 2018 to TBD 2019</w:t>
      </w:r>
    </w:p>
    <w:p w14:paraId="1985AF08" w14:textId="77777777" w:rsidR="00B46C5C" w:rsidRPr="00A063F5" w:rsidRDefault="00B46C5C" w:rsidP="00B46C5C">
      <w:pPr>
        <w:tabs>
          <w:tab w:val="left" w:pos="648"/>
        </w:tabs>
        <w:spacing w:line="250" w:lineRule="exact"/>
        <w:ind w:right="360"/>
        <w:textAlignment w:val="baseline"/>
        <w:rPr>
          <w:rFonts w:ascii="Times New Roman" w:eastAsia="Courier New" w:hAnsi="Times New Roman" w:cs="Times New Roman"/>
          <w:color w:val="000000"/>
          <w:sz w:val="22"/>
          <w:szCs w:val="22"/>
        </w:rPr>
      </w:pPr>
    </w:p>
    <w:p w14:paraId="38989315" w14:textId="30357695" w:rsidR="00B46C5C" w:rsidRPr="00A063F5" w:rsidRDefault="00B46C5C" w:rsidP="00B46C5C">
      <w:pPr>
        <w:tabs>
          <w:tab w:val="left" w:pos="648"/>
        </w:tabs>
        <w:spacing w:line="250" w:lineRule="exact"/>
        <w:ind w:right="360"/>
        <w:textAlignment w:val="baseline"/>
        <w:rPr>
          <w:rFonts w:ascii="Times New Roman" w:eastAsia="Courier New" w:hAnsi="Times New Roman" w:cs="Times New Roman"/>
          <w:color w:val="000000"/>
          <w:sz w:val="22"/>
          <w:szCs w:val="22"/>
        </w:rPr>
      </w:pPr>
      <w:r w:rsidRPr="00A063F5">
        <w:rPr>
          <w:rFonts w:ascii="Times New Roman" w:eastAsia="Courier New" w:hAnsi="Times New Roman" w:cs="Times New Roman"/>
          <w:color w:val="000000"/>
          <w:sz w:val="22"/>
          <w:szCs w:val="22"/>
        </w:rPr>
        <w:t>In accordance with the clause at 52.217-9, "Option to Extend the Term of the Contract," the contract may be extended for the following periods:</w:t>
      </w:r>
    </w:p>
    <w:p w14:paraId="504F69EA" w14:textId="77777777" w:rsidR="00B46C5C" w:rsidRPr="00A063F5" w:rsidRDefault="00B46C5C" w:rsidP="00B46C5C">
      <w:pPr>
        <w:tabs>
          <w:tab w:val="left" w:pos="2952"/>
        </w:tabs>
        <w:spacing w:before="249" w:line="226" w:lineRule="exact"/>
        <w:textAlignment w:val="baseline"/>
        <w:rPr>
          <w:rFonts w:ascii="Times New Roman" w:eastAsia="Courier New" w:hAnsi="Times New Roman" w:cs="Times New Roman"/>
          <w:b/>
          <w:color w:val="000000"/>
          <w:spacing w:val="8"/>
          <w:sz w:val="22"/>
          <w:szCs w:val="22"/>
          <w:u w:val="single"/>
        </w:rPr>
      </w:pPr>
      <w:r w:rsidRPr="00A063F5">
        <w:rPr>
          <w:rFonts w:ascii="Times New Roman" w:eastAsia="Courier New" w:hAnsi="Times New Roman" w:cs="Times New Roman"/>
          <w:b/>
          <w:color w:val="000000"/>
          <w:spacing w:val="8"/>
          <w:sz w:val="22"/>
          <w:szCs w:val="22"/>
          <w:u w:val="single"/>
        </w:rPr>
        <w:t>Option No.</w:t>
      </w:r>
      <w:r w:rsidRPr="00A063F5">
        <w:rPr>
          <w:rFonts w:ascii="Times New Roman" w:eastAsia="Courier New" w:hAnsi="Times New Roman" w:cs="Times New Roman"/>
          <w:b/>
          <w:color w:val="000000"/>
          <w:spacing w:val="8"/>
          <w:sz w:val="22"/>
          <w:szCs w:val="22"/>
          <w:u w:val="single"/>
        </w:rPr>
        <w:tab/>
        <w:t xml:space="preserve">Period </w:t>
      </w:r>
    </w:p>
    <w:p w14:paraId="119F1552" w14:textId="00A80463" w:rsidR="00B46C5C" w:rsidRPr="00A063F5" w:rsidRDefault="00B46C5C" w:rsidP="00B46C5C">
      <w:pPr>
        <w:tabs>
          <w:tab w:val="left" w:pos="2952"/>
        </w:tabs>
        <w:spacing w:before="34" w:line="216" w:lineRule="exact"/>
        <w:textAlignment w:val="baseline"/>
        <w:rPr>
          <w:rFonts w:ascii="Times New Roman" w:eastAsia="Courier New" w:hAnsi="Times New Roman" w:cs="Times New Roman"/>
          <w:color w:val="000000"/>
          <w:sz w:val="22"/>
          <w:szCs w:val="22"/>
        </w:rPr>
      </w:pPr>
      <w:r w:rsidRPr="00A063F5">
        <w:rPr>
          <w:rFonts w:ascii="Times New Roman" w:eastAsia="Courier New" w:hAnsi="Times New Roman" w:cs="Times New Roman"/>
          <w:color w:val="000000"/>
          <w:sz w:val="22"/>
          <w:szCs w:val="22"/>
        </w:rPr>
        <w:t xml:space="preserve">Option Period 1         </w:t>
      </w:r>
      <w:r w:rsidR="00B666D2" w:rsidRPr="00A063F5">
        <w:rPr>
          <w:rFonts w:ascii="Times New Roman" w:eastAsia="Courier New" w:hAnsi="Times New Roman" w:cs="Times New Roman"/>
          <w:color w:val="000000"/>
          <w:sz w:val="22"/>
          <w:szCs w:val="22"/>
        </w:rPr>
        <w:t>TBD 2019 to TBD 2020</w:t>
      </w:r>
    </w:p>
    <w:p w14:paraId="1F01A011" w14:textId="614FD954" w:rsidR="00B46C5C" w:rsidRPr="00A063F5" w:rsidRDefault="00B46C5C" w:rsidP="00B46C5C">
      <w:pPr>
        <w:tabs>
          <w:tab w:val="left" w:pos="2952"/>
        </w:tabs>
        <w:spacing w:before="34" w:line="216" w:lineRule="exact"/>
        <w:textAlignment w:val="baseline"/>
        <w:rPr>
          <w:rFonts w:ascii="Times New Roman" w:eastAsia="Courier New" w:hAnsi="Times New Roman" w:cs="Times New Roman"/>
          <w:color w:val="000000"/>
          <w:sz w:val="22"/>
          <w:szCs w:val="22"/>
        </w:rPr>
      </w:pPr>
      <w:r w:rsidRPr="00A063F5">
        <w:rPr>
          <w:rFonts w:ascii="Times New Roman" w:eastAsia="Courier New" w:hAnsi="Times New Roman" w:cs="Times New Roman"/>
          <w:color w:val="000000"/>
          <w:sz w:val="22"/>
          <w:szCs w:val="22"/>
        </w:rPr>
        <w:t xml:space="preserve">Option Period </w:t>
      </w:r>
      <w:r w:rsidR="000F7D54" w:rsidRPr="00A063F5">
        <w:rPr>
          <w:rFonts w:ascii="Times New Roman" w:eastAsia="Courier New" w:hAnsi="Times New Roman" w:cs="Times New Roman"/>
          <w:color w:val="000000"/>
          <w:sz w:val="22"/>
          <w:szCs w:val="22"/>
        </w:rPr>
        <w:t>2</w:t>
      </w:r>
      <w:r w:rsidRPr="00A063F5">
        <w:rPr>
          <w:rFonts w:ascii="Times New Roman" w:eastAsia="Courier New" w:hAnsi="Times New Roman" w:cs="Times New Roman"/>
          <w:color w:val="000000"/>
          <w:sz w:val="22"/>
          <w:szCs w:val="22"/>
        </w:rPr>
        <w:t xml:space="preserve">         </w:t>
      </w:r>
      <w:r w:rsidR="00B666D2" w:rsidRPr="00A063F5">
        <w:rPr>
          <w:rFonts w:ascii="Times New Roman" w:eastAsia="Courier New" w:hAnsi="Times New Roman" w:cs="Times New Roman"/>
          <w:color w:val="000000"/>
          <w:sz w:val="22"/>
          <w:szCs w:val="22"/>
        </w:rPr>
        <w:t>TBD 2020 to TBD 2021</w:t>
      </w:r>
    </w:p>
    <w:p w14:paraId="1C666546" w14:textId="5F6350CE" w:rsidR="00B46C5C" w:rsidRPr="00A063F5" w:rsidRDefault="00B46C5C" w:rsidP="00B46C5C">
      <w:pPr>
        <w:tabs>
          <w:tab w:val="left" w:pos="2952"/>
        </w:tabs>
        <w:spacing w:before="34" w:line="216" w:lineRule="exact"/>
        <w:textAlignment w:val="baseline"/>
        <w:rPr>
          <w:rFonts w:ascii="Times New Roman" w:eastAsia="Courier New" w:hAnsi="Times New Roman" w:cs="Times New Roman"/>
          <w:color w:val="000000"/>
          <w:sz w:val="22"/>
          <w:szCs w:val="22"/>
        </w:rPr>
      </w:pPr>
      <w:r w:rsidRPr="00A063F5">
        <w:rPr>
          <w:rFonts w:ascii="Times New Roman" w:eastAsia="Courier New" w:hAnsi="Times New Roman" w:cs="Times New Roman"/>
          <w:color w:val="000000"/>
          <w:sz w:val="22"/>
          <w:szCs w:val="22"/>
        </w:rPr>
        <w:t xml:space="preserve">Option Period </w:t>
      </w:r>
      <w:r w:rsidR="000F7D54" w:rsidRPr="00A063F5">
        <w:rPr>
          <w:rFonts w:ascii="Times New Roman" w:eastAsia="Courier New" w:hAnsi="Times New Roman" w:cs="Times New Roman"/>
          <w:color w:val="000000"/>
          <w:sz w:val="22"/>
          <w:szCs w:val="22"/>
        </w:rPr>
        <w:t>3</w:t>
      </w:r>
      <w:r w:rsidRPr="00A063F5">
        <w:rPr>
          <w:rFonts w:ascii="Times New Roman" w:eastAsia="Courier New" w:hAnsi="Times New Roman" w:cs="Times New Roman"/>
          <w:color w:val="000000"/>
          <w:sz w:val="22"/>
          <w:szCs w:val="22"/>
        </w:rPr>
        <w:t xml:space="preserve">         </w:t>
      </w:r>
      <w:r w:rsidR="00B666D2" w:rsidRPr="00A063F5">
        <w:rPr>
          <w:rFonts w:ascii="Times New Roman" w:eastAsia="Courier New" w:hAnsi="Times New Roman" w:cs="Times New Roman"/>
          <w:color w:val="000000"/>
          <w:sz w:val="22"/>
          <w:szCs w:val="22"/>
        </w:rPr>
        <w:t>TBD 2021 to TBD 2022</w:t>
      </w:r>
    </w:p>
    <w:p w14:paraId="1F47F1A5" w14:textId="0D5B08E8" w:rsidR="00B46C5C" w:rsidRPr="00A063F5" w:rsidRDefault="00B46C5C" w:rsidP="00B46C5C">
      <w:pPr>
        <w:tabs>
          <w:tab w:val="left" w:pos="2952"/>
        </w:tabs>
        <w:spacing w:before="34" w:line="216" w:lineRule="exact"/>
        <w:textAlignment w:val="baseline"/>
        <w:rPr>
          <w:rFonts w:ascii="Times New Roman" w:eastAsia="Courier New" w:hAnsi="Times New Roman" w:cs="Times New Roman"/>
          <w:color w:val="000000"/>
          <w:sz w:val="22"/>
          <w:szCs w:val="22"/>
        </w:rPr>
      </w:pPr>
      <w:r w:rsidRPr="00A063F5">
        <w:rPr>
          <w:rFonts w:ascii="Times New Roman" w:eastAsia="Courier New" w:hAnsi="Times New Roman" w:cs="Times New Roman"/>
          <w:color w:val="000000"/>
          <w:sz w:val="22"/>
          <w:szCs w:val="22"/>
        </w:rPr>
        <w:t xml:space="preserve">Option Period </w:t>
      </w:r>
      <w:r w:rsidR="000F7D54" w:rsidRPr="00A063F5">
        <w:rPr>
          <w:rFonts w:ascii="Times New Roman" w:eastAsia="Courier New" w:hAnsi="Times New Roman" w:cs="Times New Roman"/>
          <w:color w:val="000000"/>
          <w:sz w:val="22"/>
          <w:szCs w:val="22"/>
        </w:rPr>
        <w:t>4</w:t>
      </w:r>
      <w:r w:rsidRPr="00A063F5">
        <w:rPr>
          <w:rFonts w:ascii="Times New Roman" w:eastAsia="Courier New" w:hAnsi="Times New Roman" w:cs="Times New Roman"/>
          <w:color w:val="000000"/>
          <w:sz w:val="22"/>
          <w:szCs w:val="22"/>
        </w:rPr>
        <w:t xml:space="preserve">         </w:t>
      </w:r>
      <w:r w:rsidR="00B666D2" w:rsidRPr="00A063F5">
        <w:rPr>
          <w:rFonts w:ascii="Times New Roman" w:eastAsia="Courier New" w:hAnsi="Times New Roman" w:cs="Times New Roman"/>
          <w:color w:val="000000"/>
          <w:sz w:val="22"/>
          <w:szCs w:val="22"/>
        </w:rPr>
        <w:t>TBD 2022 to TBD 2023</w:t>
      </w:r>
    </w:p>
    <w:p w14:paraId="260DF7CC" w14:textId="77777777" w:rsidR="00B46C5C" w:rsidRPr="00A063F5" w:rsidRDefault="00B46C5C" w:rsidP="00B46C5C">
      <w:pPr>
        <w:tabs>
          <w:tab w:val="left" w:pos="2952"/>
        </w:tabs>
        <w:spacing w:before="34" w:line="216" w:lineRule="exact"/>
        <w:textAlignment w:val="baseline"/>
        <w:rPr>
          <w:rFonts w:ascii="Times New Roman" w:eastAsia="Courier New" w:hAnsi="Times New Roman" w:cs="Times New Roman"/>
          <w:color w:val="000000"/>
          <w:sz w:val="22"/>
          <w:szCs w:val="22"/>
        </w:rPr>
      </w:pPr>
    </w:p>
    <w:p w14:paraId="3D7A056E" w14:textId="77777777" w:rsidR="00787CEE" w:rsidRPr="00A063F5" w:rsidRDefault="00787CEE" w:rsidP="00787CEE">
      <w:pPr>
        <w:spacing w:after="200" w:line="276" w:lineRule="auto"/>
        <w:rPr>
          <w:rFonts w:ascii="Times New Roman" w:eastAsia="Calibri" w:hAnsi="Times New Roman" w:cs="Times New Roman"/>
          <w:sz w:val="22"/>
          <w:szCs w:val="22"/>
        </w:rPr>
      </w:pPr>
    </w:p>
    <w:p w14:paraId="767F1F14" w14:textId="77777777" w:rsidR="00970081" w:rsidRPr="00A063F5" w:rsidRDefault="00970081" w:rsidP="001F16F7">
      <w:pPr>
        <w:jc w:val="center"/>
        <w:rPr>
          <w:rFonts w:ascii="Times New Roman" w:hAnsi="Times New Roman" w:cs="Times New Roman"/>
          <w:b/>
          <w:bCs/>
          <w:sz w:val="22"/>
          <w:szCs w:val="22"/>
        </w:rPr>
        <w:sectPr w:rsidR="00970081" w:rsidRPr="00A063F5" w:rsidSect="00A86836">
          <w:headerReference w:type="even" r:id="rId33"/>
          <w:headerReference w:type="default" r:id="rId34"/>
          <w:headerReference w:type="first" r:id="rId35"/>
          <w:type w:val="continuous"/>
          <w:pgSz w:w="12240" w:h="15840" w:code="1"/>
          <w:pgMar w:top="1440" w:right="1008" w:bottom="1080" w:left="1008" w:header="720" w:footer="720" w:gutter="0"/>
          <w:cols w:space="720"/>
          <w:noEndnote/>
        </w:sectPr>
      </w:pPr>
    </w:p>
    <w:p w14:paraId="38132461" w14:textId="751C18D1" w:rsidR="00787CEE" w:rsidRPr="00A063F5" w:rsidRDefault="00787CEE" w:rsidP="00787CEE">
      <w:pPr>
        <w:jc w:val="center"/>
        <w:rPr>
          <w:rFonts w:ascii="Times New Roman" w:hAnsi="Times New Roman" w:cs="Times New Roman"/>
          <w:b/>
          <w:bCs/>
          <w:sz w:val="22"/>
          <w:szCs w:val="22"/>
        </w:rPr>
      </w:pPr>
      <w:bookmarkStart w:id="24" w:name="P450_68124"/>
      <w:bookmarkEnd w:id="24"/>
      <w:r w:rsidRPr="00A063F5">
        <w:rPr>
          <w:rFonts w:ascii="Times New Roman" w:hAnsi="Times New Roman" w:cs="Times New Roman"/>
          <w:b/>
          <w:bCs/>
          <w:sz w:val="22"/>
          <w:szCs w:val="22"/>
        </w:rPr>
        <w:t>SECTION G - CONTRACT ADMINISTRATION DATA</w:t>
      </w:r>
    </w:p>
    <w:p w14:paraId="51F110A6" w14:textId="7700A9B9" w:rsidR="003E1F20" w:rsidRPr="00A063F5" w:rsidRDefault="003E1F20" w:rsidP="00787CEE">
      <w:pPr>
        <w:jc w:val="center"/>
        <w:rPr>
          <w:rFonts w:ascii="Times New Roman" w:hAnsi="Times New Roman" w:cs="Times New Roman"/>
          <w:b/>
          <w:bCs/>
          <w:sz w:val="22"/>
          <w:szCs w:val="22"/>
        </w:rPr>
      </w:pPr>
    </w:p>
    <w:p w14:paraId="22BB4FB8" w14:textId="77777777" w:rsidR="006B0ED8" w:rsidRPr="00A063F5" w:rsidRDefault="00CA3BA4" w:rsidP="006E6C5D">
      <w:pPr>
        <w:pStyle w:val="NormalWeb"/>
        <w:spacing w:before="0" w:after="0"/>
        <w:rPr>
          <w:b/>
          <w:sz w:val="22"/>
          <w:szCs w:val="22"/>
          <w:lang w:val="en"/>
        </w:rPr>
      </w:pPr>
      <w:bookmarkStart w:id="25" w:name="_Hlk498421706"/>
      <w:bookmarkStart w:id="26" w:name="_Hlk498421721"/>
      <w:r w:rsidRPr="00A063F5">
        <w:rPr>
          <w:b/>
          <w:bCs/>
          <w:sz w:val="22"/>
          <w:szCs w:val="22"/>
          <w:lang w:val="en"/>
        </w:rPr>
        <w:t>G. 1 2452</w:t>
      </w:r>
      <w:bookmarkEnd w:id="25"/>
      <w:r w:rsidRPr="00A063F5">
        <w:rPr>
          <w:b/>
          <w:bCs/>
          <w:sz w:val="22"/>
          <w:szCs w:val="22"/>
          <w:lang w:val="en"/>
        </w:rPr>
        <w:t xml:space="preserve">.232-70 </w:t>
      </w:r>
      <w:r w:rsidRPr="00A063F5">
        <w:rPr>
          <w:b/>
          <w:sz w:val="22"/>
          <w:szCs w:val="22"/>
          <w:lang w:val="en"/>
        </w:rPr>
        <w:t xml:space="preserve">PAYMENT SCHEDULE AND INVOICE SUBMISSION (FIXED-PRICE) </w:t>
      </w:r>
    </w:p>
    <w:p w14:paraId="26723ADF" w14:textId="6915A1DC" w:rsidR="00CA3BA4" w:rsidRPr="00A063F5" w:rsidRDefault="006B0ED8" w:rsidP="006E6C5D">
      <w:pPr>
        <w:pStyle w:val="NormalWeb"/>
        <w:spacing w:before="0" w:after="0"/>
        <w:rPr>
          <w:b/>
          <w:sz w:val="22"/>
          <w:szCs w:val="22"/>
          <w:lang w:val="en"/>
        </w:rPr>
      </w:pPr>
      <w:r w:rsidRPr="00A063F5">
        <w:rPr>
          <w:b/>
          <w:sz w:val="22"/>
          <w:szCs w:val="22"/>
          <w:lang w:val="en"/>
        </w:rPr>
        <w:tab/>
        <w:t>(Deviation</w:t>
      </w:r>
      <w:r w:rsidR="00DF368E" w:rsidRPr="00A063F5">
        <w:rPr>
          <w:b/>
          <w:sz w:val="22"/>
          <w:szCs w:val="22"/>
          <w:lang w:val="en"/>
        </w:rPr>
        <w:t xml:space="preserve">   </w:t>
      </w:r>
      <w:r w:rsidR="00CA3BA4" w:rsidRPr="00A063F5">
        <w:rPr>
          <w:b/>
          <w:sz w:val="22"/>
          <w:szCs w:val="22"/>
          <w:lang w:val="en"/>
        </w:rPr>
        <w:t>MA</w:t>
      </w:r>
      <w:r w:rsidRPr="00A063F5">
        <w:rPr>
          <w:b/>
          <w:sz w:val="22"/>
          <w:szCs w:val="22"/>
          <w:lang w:val="en"/>
        </w:rPr>
        <w:t>Y</w:t>
      </w:r>
      <w:r w:rsidR="00CA3BA4" w:rsidRPr="00A063F5">
        <w:rPr>
          <w:b/>
          <w:sz w:val="22"/>
          <w:szCs w:val="22"/>
          <w:lang w:val="en"/>
        </w:rPr>
        <w:t xml:space="preserve"> 201</w:t>
      </w:r>
      <w:r w:rsidRPr="00A063F5">
        <w:rPr>
          <w:b/>
          <w:sz w:val="22"/>
          <w:szCs w:val="22"/>
          <w:lang w:val="en"/>
        </w:rPr>
        <w:t>7)</w:t>
      </w:r>
    </w:p>
    <w:bookmarkEnd w:id="26"/>
    <w:p w14:paraId="074939EF" w14:textId="77777777" w:rsidR="00CA3BA4" w:rsidRPr="00A063F5" w:rsidRDefault="00CA3BA4" w:rsidP="00CA3BA4">
      <w:pPr>
        <w:pStyle w:val="NormalWeb"/>
        <w:spacing w:before="0" w:after="0"/>
        <w:ind w:left="8640"/>
        <w:rPr>
          <w:b/>
          <w:sz w:val="22"/>
          <w:szCs w:val="22"/>
          <w:lang w:val="en"/>
        </w:rPr>
      </w:pPr>
    </w:p>
    <w:p w14:paraId="1F402CCA" w14:textId="65CE8ED2" w:rsidR="00CA3BA4" w:rsidRPr="00A063F5" w:rsidRDefault="00CA3BA4" w:rsidP="00CA3BA4">
      <w:pPr>
        <w:pStyle w:val="NormalWeb"/>
        <w:spacing w:before="0" w:after="0"/>
        <w:rPr>
          <w:sz w:val="22"/>
          <w:szCs w:val="22"/>
          <w:lang w:val="en"/>
        </w:rPr>
      </w:pPr>
      <w:r w:rsidRPr="00A063F5">
        <w:rPr>
          <w:sz w:val="22"/>
          <w:szCs w:val="22"/>
          <w:lang w:val="en"/>
        </w:rPr>
        <w:t xml:space="preserve">(a) </w:t>
      </w:r>
      <w:r w:rsidRPr="00A063F5">
        <w:rPr>
          <w:i/>
          <w:iCs/>
          <w:sz w:val="22"/>
          <w:szCs w:val="22"/>
          <w:lang w:val="en"/>
        </w:rPr>
        <w:t>Payment schedule.</w:t>
      </w:r>
      <w:r w:rsidRPr="00A063F5">
        <w:rPr>
          <w:sz w:val="22"/>
          <w:szCs w:val="22"/>
          <w:lang w:val="en"/>
        </w:rPr>
        <w:t xml:space="preserve"> Payment of the contract price (see Section B </w:t>
      </w:r>
      <w:r w:rsidR="00F056B5" w:rsidRPr="00A063F5">
        <w:rPr>
          <w:sz w:val="22"/>
          <w:szCs w:val="22"/>
          <w:lang w:val="en"/>
        </w:rPr>
        <w:t xml:space="preserve"> and C.9 </w:t>
      </w:r>
      <w:r w:rsidRPr="00A063F5">
        <w:rPr>
          <w:sz w:val="22"/>
          <w:szCs w:val="22"/>
          <w:lang w:val="en"/>
        </w:rPr>
        <w:t>of the contract) will be made upon completion and acceptance of all work unless a partial payment schedule is included below</w:t>
      </w:r>
      <w:r w:rsidR="00B666D2" w:rsidRPr="00A063F5">
        <w:rPr>
          <w:sz w:val="22"/>
          <w:szCs w:val="22"/>
          <w:lang w:val="en"/>
        </w:rPr>
        <w:t>.</w:t>
      </w:r>
    </w:p>
    <w:p w14:paraId="0E149A60" w14:textId="680FD471" w:rsidR="00B666D2" w:rsidRPr="00A063F5" w:rsidRDefault="00B666D2" w:rsidP="00CA3BA4">
      <w:pPr>
        <w:pStyle w:val="NormalWeb"/>
        <w:spacing w:before="0" w:after="0"/>
        <w:rPr>
          <w:sz w:val="22"/>
          <w:szCs w:val="22"/>
          <w:lang w:val="en"/>
        </w:rPr>
      </w:pPr>
    </w:p>
    <w:p w14:paraId="3A9FB928" w14:textId="7C932611" w:rsidR="00F056B5" w:rsidRPr="00A063F5" w:rsidRDefault="00F056B5" w:rsidP="00F056B5">
      <w:pPr>
        <w:pStyle w:val="NormalWeb"/>
        <w:spacing w:before="0" w:after="0"/>
        <w:rPr>
          <w:sz w:val="22"/>
          <w:szCs w:val="22"/>
          <w:lang w:val="en"/>
        </w:rPr>
      </w:pPr>
      <w:bookmarkStart w:id="27" w:name="_Hlk498421748"/>
      <w:r w:rsidRPr="00A063F5">
        <w:rPr>
          <w:sz w:val="22"/>
          <w:szCs w:val="22"/>
          <w:lang w:val="en"/>
        </w:rPr>
        <w:t xml:space="preserve">The Contracting Officer shall require a </w:t>
      </w:r>
      <w:r w:rsidRPr="00A063F5">
        <w:rPr>
          <w:rStyle w:val="highlight1"/>
          <w:sz w:val="22"/>
          <w:szCs w:val="22"/>
          <w:shd w:val="clear" w:color="auto" w:fill="auto"/>
          <w:lang w:val="en"/>
        </w:rPr>
        <w:t>withhold</w:t>
      </w:r>
      <w:r w:rsidR="00EB34D1" w:rsidRPr="00A063F5">
        <w:rPr>
          <w:sz w:val="22"/>
          <w:szCs w:val="22"/>
          <w:lang w:val="en"/>
        </w:rPr>
        <w:t xml:space="preserve"> of </w:t>
      </w:r>
      <w:r w:rsidR="00EB34D1" w:rsidRPr="00026C51">
        <w:rPr>
          <w:b/>
          <w:sz w:val="22"/>
          <w:szCs w:val="22"/>
          <w:u w:val="single"/>
          <w:lang w:val="en"/>
        </w:rPr>
        <w:t>1</w:t>
      </w:r>
      <w:r w:rsidR="00577F24" w:rsidRPr="00026C51">
        <w:rPr>
          <w:b/>
          <w:sz w:val="22"/>
          <w:szCs w:val="22"/>
          <w:u w:val="single"/>
          <w:lang w:val="en"/>
        </w:rPr>
        <w:t>5</w:t>
      </w:r>
      <w:r w:rsidRPr="00026C51">
        <w:rPr>
          <w:b/>
          <w:sz w:val="22"/>
          <w:szCs w:val="22"/>
          <w:u w:val="single"/>
          <w:lang w:val="en"/>
        </w:rPr>
        <w:t xml:space="preserve"> percent</w:t>
      </w:r>
      <w:r w:rsidRPr="00A063F5">
        <w:rPr>
          <w:sz w:val="22"/>
          <w:szCs w:val="22"/>
          <w:lang w:val="en"/>
        </w:rPr>
        <w:t xml:space="preserve"> of the per unit price for each Management </w:t>
      </w:r>
      <w:r w:rsidR="004834BB" w:rsidRPr="00A063F5">
        <w:rPr>
          <w:sz w:val="22"/>
          <w:szCs w:val="22"/>
          <w:lang w:val="en"/>
        </w:rPr>
        <w:t>Occupancy</w:t>
      </w:r>
      <w:r w:rsidRPr="00A063F5">
        <w:rPr>
          <w:sz w:val="22"/>
          <w:szCs w:val="22"/>
          <w:lang w:val="en"/>
        </w:rPr>
        <w:t xml:space="preserve"> Review.  The amounts withheld shall be retained until </w:t>
      </w:r>
      <w:r w:rsidR="00AA2ED7" w:rsidRPr="00A063F5">
        <w:rPr>
          <w:sz w:val="22"/>
          <w:szCs w:val="22"/>
          <w:lang w:val="en"/>
        </w:rPr>
        <w:t>after the final invoice for the performance period. The contractor shall submit the billing for the withhold amount approved by the Government</w:t>
      </w:r>
      <w:r w:rsidR="00A40E48" w:rsidRPr="00A063F5">
        <w:rPr>
          <w:sz w:val="22"/>
          <w:szCs w:val="22"/>
          <w:lang w:val="en"/>
        </w:rPr>
        <w:t xml:space="preserve"> after the final invoice period for the performance period.</w:t>
      </w:r>
    </w:p>
    <w:p w14:paraId="632B32A4" w14:textId="77777777" w:rsidR="00F056B5" w:rsidRPr="00A063F5" w:rsidRDefault="00F056B5" w:rsidP="00CA3BA4">
      <w:pPr>
        <w:pStyle w:val="NormalWeb"/>
        <w:spacing w:before="0" w:after="0"/>
        <w:rPr>
          <w:sz w:val="22"/>
          <w:szCs w:val="22"/>
          <w:lang w:val="en"/>
        </w:rPr>
      </w:pPr>
    </w:p>
    <w:tbl>
      <w:tblPr>
        <w:tblW w:w="7290" w:type="dxa"/>
        <w:tblInd w:w="-150" w:type="dxa"/>
        <w:tblLayout w:type="fixed"/>
        <w:tblCellMar>
          <w:left w:w="120" w:type="dxa"/>
          <w:right w:w="120" w:type="dxa"/>
        </w:tblCellMar>
        <w:tblLook w:val="0000" w:firstRow="0" w:lastRow="0" w:firstColumn="0" w:lastColumn="0" w:noHBand="0" w:noVBand="0"/>
      </w:tblPr>
      <w:tblGrid>
        <w:gridCol w:w="1170"/>
        <w:gridCol w:w="2520"/>
        <w:gridCol w:w="1170"/>
        <w:gridCol w:w="1170"/>
        <w:gridCol w:w="1260"/>
      </w:tblGrid>
      <w:tr w:rsidR="00F056B5" w:rsidRPr="00A063F5" w14:paraId="5251F44C" w14:textId="77777777" w:rsidTr="00F056B5">
        <w:trPr>
          <w:cantSplit/>
          <w:tblHeader/>
        </w:trPr>
        <w:tc>
          <w:tcPr>
            <w:tcW w:w="1170" w:type="dxa"/>
            <w:tcBorders>
              <w:top w:val="single" w:sz="6" w:space="0" w:color="auto"/>
              <w:left w:val="single" w:sz="6" w:space="0" w:color="auto"/>
              <w:bottom w:val="single" w:sz="6" w:space="0" w:color="auto"/>
              <w:right w:val="single" w:sz="6" w:space="0" w:color="auto"/>
            </w:tcBorders>
          </w:tcPr>
          <w:p w14:paraId="176BDF2F" w14:textId="77777777" w:rsidR="00F056B5" w:rsidRPr="00A063F5" w:rsidRDefault="00F056B5" w:rsidP="000219C4">
            <w:pPr>
              <w:jc w:val="center"/>
              <w:rPr>
                <w:rFonts w:asciiTheme="minorHAnsi" w:hAnsiTheme="minorHAnsi" w:cstheme="minorHAnsi"/>
                <w:b/>
                <w:bCs/>
                <w:sz w:val="22"/>
                <w:szCs w:val="22"/>
              </w:rPr>
            </w:pPr>
            <w:r w:rsidRPr="00A063F5">
              <w:rPr>
                <w:rFonts w:asciiTheme="minorHAnsi" w:hAnsiTheme="minorHAnsi" w:cstheme="minorHAnsi"/>
                <w:b/>
                <w:bCs/>
                <w:sz w:val="22"/>
                <w:szCs w:val="22"/>
              </w:rPr>
              <w:t>CLIN</w:t>
            </w:r>
          </w:p>
        </w:tc>
        <w:tc>
          <w:tcPr>
            <w:tcW w:w="2520" w:type="dxa"/>
            <w:tcBorders>
              <w:top w:val="single" w:sz="6" w:space="0" w:color="auto"/>
              <w:left w:val="single" w:sz="6" w:space="0" w:color="auto"/>
              <w:bottom w:val="single" w:sz="6" w:space="0" w:color="auto"/>
              <w:right w:val="single" w:sz="6" w:space="0" w:color="auto"/>
            </w:tcBorders>
          </w:tcPr>
          <w:p w14:paraId="205DC00E" w14:textId="77777777" w:rsidR="00F056B5" w:rsidRPr="00A063F5" w:rsidRDefault="00F056B5" w:rsidP="000219C4">
            <w:pPr>
              <w:jc w:val="center"/>
              <w:rPr>
                <w:rFonts w:asciiTheme="minorHAnsi" w:hAnsiTheme="minorHAnsi" w:cstheme="minorHAnsi"/>
                <w:sz w:val="22"/>
                <w:szCs w:val="22"/>
              </w:rPr>
            </w:pPr>
            <w:r w:rsidRPr="00A063F5">
              <w:rPr>
                <w:rFonts w:asciiTheme="minorHAnsi" w:hAnsiTheme="minorHAnsi" w:cstheme="minorHAnsi"/>
                <w:b/>
                <w:bCs/>
                <w:sz w:val="22"/>
                <w:szCs w:val="22"/>
              </w:rPr>
              <w:t>Description</w:t>
            </w:r>
          </w:p>
        </w:tc>
        <w:tc>
          <w:tcPr>
            <w:tcW w:w="1170" w:type="dxa"/>
            <w:tcBorders>
              <w:top w:val="single" w:sz="6" w:space="0" w:color="auto"/>
              <w:left w:val="single" w:sz="6" w:space="0" w:color="auto"/>
              <w:bottom w:val="single" w:sz="6" w:space="0" w:color="auto"/>
              <w:right w:val="single" w:sz="6" w:space="0" w:color="auto"/>
            </w:tcBorders>
          </w:tcPr>
          <w:p w14:paraId="030957C6" w14:textId="77777777" w:rsidR="00F056B5" w:rsidRPr="00A063F5" w:rsidRDefault="00F056B5" w:rsidP="000219C4">
            <w:pPr>
              <w:jc w:val="center"/>
              <w:rPr>
                <w:rFonts w:asciiTheme="minorHAnsi" w:hAnsiTheme="minorHAnsi" w:cstheme="minorHAnsi"/>
                <w:sz w:val="22"/>
                <w:szCs w:val="22"/>
              </w:rPr>
            </w:pPr>
            <w:r w:rsidRPr="00A063F5">
              <w:rPr>
                <w:rFonts w:asciiTheme="minorHAnsi" w:hAnsiTheme="minorHAnsi" w:cstheme="minorHAnsi"/>
                <w:b/>
                <w:bCs/>
                <w:sz w:val="22"/>
                <w:szCs w:val="22"/>
              </w:rPr>
              <w:t>Unit Price</w:t>
            </w:r>
          </w:p>
        </w:tc>
        <w:tc>
          <w:tcPr>
            <w:tcW w:w="1170" w:type="dxa"/>
            <w:tcBorders>
              <w:top w:val="single" w:sz="6" w:space="0" w:color="auto"/>
              <w:left w:val="single" w:sz="6" w:space="0" w:color="auto"/>
              <w:bottom w:val="single" w:sz="6" w:space="0" w:color="auto"/>
              <w:right w:val="single" w:sz="6" w:space="0" w:color="auto"/>
            </w:tcBorders>
          </w:tcPr>
          <w:p w14:paraId="24D04904" w14:textId="296EAEA7" w:rsidR="00F056B5" w:rsidRPr="00A063F5" w:rsidRDefault="0085069C" w:rsidP="000219C4">
            <w:pPr>
              <w:jc w:val="center"/>
              <w:rPr>
                <w:rFonts w:asciiTheme="minorHAnsi" w:hAnsiTheme="minorHAnsi" w:cstheme="minorHAnsi"/>
                <w:b/>
                <w:bCs/>
                <w:sz w:val="22"/>
                <w:szCs w:val="22"/>
              </w:rPr>
            </w:pPr>
            <w:r w:rsidRPr="00A063F5">
              <w:rPr>
                <w:rFonts w:asciiTheme="minorHAnsi" w:hAnsiTheme="minorHAnsi" w:cstheme="minorHAnsi"/>
                <w:b/>
                <w:bCs/>
                <w:sz w:val="22"/>
                <w:szCs w:val="22"/>
              </w:rPr>
              <w:t>15</w:t>
            </w:r>
            <w:r w:rsidR="00F056B5" w:rsidRPr="00A063F5">
              <w:rPr>
                <w:rFonts w:asciiTheme="minorHAnsi" w:hAnsiTheme="minorHAnsi" w:cstheme="minorHAnsi"/>
                <w:b/>
                <w:bCs/>
                <w:sz w:val="22"/>
                <w:szCs w:val="22"/>
              </w:rPr>
              <w:t>% Withhold</w:t>
            </w:r>
          </w:p>
          <w:p w14:paraId="1878E74D" w14:textId="5494C13A" w:rsidR="00F056B5" w:rsidRPr="00A063F5" w:rsidRDefault="00F056B5" w:rsidP="000219C4">
            <w:pPr>
              <w:jc w:val="center"/>
              <w:rPr>
                <w:rFonts w:asciiTheme="minorHAnsi" w:hAnsiTheme="minorHAnsi" w:cstheme="minorHAnsi"/>
                <w:b/>
                <w:bCs/>
                <w:sz w:val="22"/>
                <w:szCs w:val="22"/>
              </w:rPr>
            </w:pPr>
            <w:r w:rsidRPr="00A063F5">
              <w:rPr>
                <w:rFonts w:asciiTheme="minorHAnsi" w:hAnsiTheme="minorHAnsi" w:cstheme="minorHAnsi"/>
                <w:b/>
                <w:bCs/>
                <w:sz w:val="22"/>
                <w:szCs w:val="22"/>
              </w:rPr>
              <w:t>Per Unit</w:t>
            </w:r>
          </w:p>
        </w:tc>
        <w:tc>
          <w:tcPr>
            <w:tcW w:w="1260" w:type="dxa"/>
            <w:tcBorders>
              <w:top w:val="single" w:sz="6" w:space="0" w:color="auto"/>
              <w:left w:val="single" w:sz="6" w:space="0" w:color="auto"/>
              <w:bottom w:val="single" w:sz="6" w:space="0" w:color="auto"/>
              <w:right w:val="single" w:sz="6" w:space="0" w:color="auto"/>
            </w:tcBorders>
          </w:tcPr>
          <w:p w14:paraId="0022736B" w14:textId="77777777" w:rsidR="00F056B5" w:rsidRPr="00A063F5" w:rsidRDefault="00F056B5" w:rsidP="000219C4">
            <w:pPr>
              <w:jc w:val="center"/>
              <w:rPr>
                <w:rFonts w:asciiTheme="minorHAnsi" w:hAnsiTheme="minorHAnsi" w:cstheme="minorHAnsi"/>
                <w:b/>
                <w:bCs/>
                <w:sz w:val="22"/>
                <w:szCs w:val="22"/>
              </w:rPr>
            </w:pPr>
            <w:r w:rsidRPr="00A063F5">
              <w:rPr>
                <w:rFonts w:asciiTheme="minorHAnsi" w:hAnsiTheme="minorHAnsi" w:cstheme="minorHAnsi"/>
                <w:b/>
                <w:bCs/>
                <w:sz w:val="22"/>
                <w:szCs w:val="22"/>
              </w:rPr>
              <w:t xml:space="preserve">Payment Amount </w:t>
            </w:r>
          </w:p>
          <w:p w14:paraId="714E3A6E" w14:textId="01988381" w:rsidR="00F056B5" w:rsidRPr="00A063F5" w:rsidRDefault="00F056B5" w:rsidP="000219C4">
            <w:pPr>
              <w:jc w:val="center"/>
              <w:rPr>
                <w:rFonts w:asciiTheme="minorHAnsi" w:hAnsiTheme="minorHAnsi" w:cstheme="minorHAnsi"/>
                <w:b/>
                <w:sz w:val="22"/>
                <w:szCs w:val="22"/>
              </w:rPr>
            </w:pPr>
            <w:r w:rsidRPr="00A063F5">
              <w:rPr>
                <w:rFonts w:asciiTheme="minorHAnsi" w:hAnsiTheme="minorHAnsi" w:cstheme="minorHAnsi"/>
                <w:b/>
                <w:sz w:val="22"/>
                <w:szCs w:val="22"/>
              </w:rPr>
              <w:t>Per Unit</w:t>
            </w:r>
          </w:p>
        </w:tc>
      </w:tr>
      <w:tr w:rsidR="00F056B5" w:rsidRPr="00A063F5" w14:paraId="5E75136D" w14:textId="77777777" w:rsidTr="00F056B5">
        <w:tc>
          <w:tcPr>
            <w:tcW w:w="1170" w:type="dxa"/>
            <w:tcBorders>
              <w:top w:val="single" w:sz="6" w:space="0" w:color="auto"/>
              <w:left w:val="single" w:sz="6" w:space="0" w:color="auto"/>
              <w:bottom w:val="single" w:sz="6" w:space="0" w:color="auto"/>
              <w:right w:val="single" w:sz="6" w:space="0" w:color="auto"/>
            </w:tcBorders>
          </w:tcPr>
          <w:p w14:paraId="3EACCA90" w14:textId="77777777" w:rsidR="00F056B5" w:rsidRPr="00A063F5" w:rsidRDefault="00F056B5" w:rsidP="00BD29C9">
            <w:pPr>
              <w:jc w:val="center"/>
              <w:rPr>
                <w:rFonts w:asciiTheme="minorHAnsi" w:hAnsiTheme="minorHAnsi" w:cstheme="minorHAnsi"/>
                <w:b/>
                <w:sz w:val="22"/>
                <w:szCs w:val="22"/>
              </w:rPr>
            </w:pPr>
            <w:r w:rsidRPr="00A063F5">
              <w:rPr>
                <w:rFonts w:asciiTheme="minorHAnsi" w:hAnsiTheme="minorHAnsi" w:cstheme="minorHAnsi"/>
                <w:b/>
                <w:sz w:val="22"/>
                <w:szCs w:val="22"/>
              </w:rPr>
              <w:t xml:space="preserve">0002   </w:t>
            </w:r>
          </w:p>
          <w:p w14:paraId="05E3CE82" w14:textId="1D5EFDDB" w:rsidR="00F056B5" w:rsidRPr="00A063F5" w:rsidRDefault="0085069C" w:rsidP="00BD29C9">
            <w:pPr>
              <w:jc w:val="center"/>
              <w:rPr>
                <w:rFonts w:asciiTheme="minorHAnsi" w:hAnsiTheme="minorHAnsi" w:cstheme="minorHAnsi"/>
                <w:b/>
                <w:sz w:val="22"/>
                <w:szCs w:val="22"/>
              </w:rPr>
            </w:pPr>
            <w:r w:rsidRPr="00A063F5">
              <w:rPr>
                <w:rFonts w:asciiTheme="minorHAnsi" w:hAnsiTheme="minorHAnsi" w:cstheme="minorHAnsi"/>
                <w:b/>
                <w:sz w:val="22"/>
                <w:szCs w:val="22"/>
              </w:rPr>
              <w:t>0007</w:t>
            </w:r>
          </w:p>
          <w:p w14:paraId="0F75FCB0" w14:textId="2DE536C8" w:rsidR="00F056B5" w:rsidRPr="00A063F5" w:rsidRDefault="0085069C" w:rsidP="00BD29C9">
            <w:pPr>
              <w:jc w:val="center"/>
              <w:rPr>
                <w:rFonts w:asciiTheme="minorHAnsi" w:hAnsiTheme="minorHAnsi" w:cstheme="minorHAnsi"/>
                <w:b/>
                <w:sz w:val="22"/>
                <w:szCs w:val="22"/>
              </w:rPr>
            </w:pPr>
            <w:r w:rsidRPr="00A063F5">
              <w:rPr>
                <w:rFonts w:asciiTheme="minorHAnsi" w:hAnsiTheme="minorHAnsi" w:cstheme="minorHAnsi"/>
                <w:b/>
                <w:sz w:val="22"/>
                <w:szCs w:val="22"/>
              </w:rPr>
              <w:t>0012</w:t>
            </w:r>
          </w:p>
          <w:p w14:paraId="3C6BACE7" w14:textId="05DDDE76" w:rsidR="00F056B5" w:rsidRPr="00A063F5" w:rsidRDefault="0085069C" w:rsidP="00BD29C9">
            <w:pPr>
              <w:jc w:val="center"/>
              <w:rPr>
                <w:rFonts w:asciiTheme="minorHAnsi" w:hAnsiTheme="minorHAnsi" w:cstheme="minorHAnsi"/>
                <w:b/>
                <w:sz w:val="22"/>
                <w:szCs w:val="22"/>
              </w:rPr>
            </w:pPr>
            <w:r w:rsidRPr="00A063F5">
              <w:rPr>
                <w:rFonts w:asciiTheme="minorHAnsi" w:hAnsiTheme="minorHAnsi" w:cstheme="minorHAnsi"/>
                <w:b/>
                <w:sz w:val="22"/>
                <w:szCs w:val="22"/>
              </w:rPr>
              <w:t>0017</w:t>
            </w:r>
          </w:p>
          <w:p w14:paraId="079D016C" w14:textId="72C255E1" w:rsidR="00F056B5" w:rsidRPr="00A063F5" w:rsidRDefault="0085069C" w:rsidP="00BD29C9">
            <w:pPr>
              <w:jc w:val="center"/>
              <w:rPr>
                <w:rFonts w:asciiTheme="minorHAnsi" w:hAnsiTheme="minorHAnsi" w:cstheme="minorHAnsi"/>
                <w:sz w:val="22"/>
                <w:szCs w:val="22"/>
              </w:rPr>
            </w:pPr>
            <w:r w:rsidRPr="00A063F5">
              <w:rPr>
                <w:rFonts w:asciiTheme="minorHAnsi" w:hAnsiTheme="minorHAnsi" w:cstheme="minorHAnsi"/>
                <w:b/>
                <w:sz w:val="22"/>
                <w:szCs w:val="22"/>
              </w:rPr>
              <w:t>0022</w:t>
            </w:r>
            <w:r w:rsidR="00F056B5" w:rsidRPr="00A063F5">
              <w:rPr>
                <w:rFonts w:asciiTheme="minorHAnsi" w:hAnsiTheme="minorHAnsi" w:cstheme="minorHAnsi"/>
                <w:b/>
                <w:sz w:val="22"/>
                <w:szCs w:val="22"/>
              </w:rPr>
              <w:t xml:space="preserve">       </w:t>
            </w:r>
          </w:p>
        </w:tc>
        <w:tc>
          <w:tcPr>
            <w:tcW w:w="2520" w:type="dxa"/>
            <w:tcBorders>
              <w:top w:val="single" w:sz="6" w:space="0" w:color="auto"/>
              <w:left w:val="single" w:sz="6" w:space="0" w:color="auto"/>
              <w:bottom w:val="single" w:sz="6" w:space="0" w:color="auto"/>
              <w:right w:val="single" w:sz="6" w:space="0" w:color="auto"/>
            </w:tcBorders>
            <w:vAlign w:val="center"/>
          </w:tcPr>
          <w:p w14:paraId="2D4C391E" w14:textId="46D88D2B" w:rsidR="00F056B5" w:rsidRPr="00A063F5" w:rsidRDefault="00F056B5" w:rsidP="00BD29C9">
            <w:pPr>
              <w:rPr>
                <w:rFonts w:asciiTheme="minorHAnsi" w:hAnsiTheme="minorHAnsi" w:cstheme="minorHAnsi"/>
                <w:sz w:val="22"/>
                <w:szCs w:val="22"/>
              </w:rPr>
            </w:pPr>
            <w:r w:rsidRPr="00A063F5">
              <w:rPr>
                <w:rFonts w:ascii="Times New Roman" w:hAnsi="Times New Roman" w:cs="Times New Roman"/>
                <w:sz w:val="22"/>
                <w:szCs w:val="22"/>
              </w:rPr>
              <w:t>Management Occupancy Reviews (PWS 5.1-5.1.9)</w:t>
            </w:r>
          </w:p>
        </w:tc>
        <w:tc>
          <w:tcPr>
            <w:tcW w:w="1170" w:type="dxa"/>
            <w:tcBorders>
              <w:top w:val="single" w:sz="6" w:space="0" w:color="auto"/>
              <w:left w:val="single" w:sz="6" w:space="0" w:color="auto"/>
              <w:bottom w:val="single" w:sz="6" w:space="0" w:color="auto"/>
              <w:right w:val="single" w:sz="6" w:space="0" w:color="auto"/>
            </w:tcBorders>
          </w:tcPr>
          <w:p w14:paraId="60518A64" w14:textId="3F27EFE6" w:rsidR="00F056B5" w:rsidRPr="00A063F5" w:rsidRDefault="00F056B5" w:rsidP="00BD29C9">
            <w:pPr>
              <w:rPr>
                <w:rFonts w:asciiTheme="minorHAnsi" w:hAnsiTheme="minorHAnsi" w:cstheme="minorHAnsi"/>
                <w:sz w:val="22"/>
                <w:szCs w:val="22"/>
              </w:rPr>
            </w:pPr>
            <w:r w:rsidRPr="00A063F5">
              <w:rPr>
                <w:rFonts w:asciiTheme="minorHAnsi" w:hAnsiTheme="minorHAnsi" w:cstheme="minorHAnsi"/>
                <w:sz w:val="22"/>
                <w:szCs w:val="22"/>
              </w:rPr>
              <w:t>$</w:t>
            </w:r>
          </w:p>
        </w:tc>
        <w:tc>
          <w:tcPr>
            <w:tcW w:w="1170" w:type="dxa"/>
            <w:tcBorders>
              <w:top w:val="single" w:sz="6" w:space="0" w:color="auto"/>
              <w:left w:val="single" w:sz="6" w:space="0" w:color="auto"/>
              <w:bottom w:val="single" w:sz="6" w:space="0" w:color="auto"/>
              <w:right w:val="single" w:sz="6" w:space="0" w:color="auto"/>
            </w:tcBorders>
          </w:tcPr>
          <w:p w14:paraId="33371850" w14:textId="443B3D46" w:rsidR="00F056B5" w:rsidRPr="00A063F5" w:rsidRDefault="00F056B5" w:rsidP="00F056B5">
            <w:pPr>
              <w:rPr>
                <w:rFonts w:asciiTheme="minorHAnsi" w:hAnsiTheme="minorHAnsi" w:cstheme="minorHAnsi"/>
                <w:sz w:val="22"/>
                <w:szCs w:val="22"/>
              </w:rPr>
            </w:pPr>
            <w:r w:rsidRPr="00A063F5">
              <w:rPr>
                <w:rFonts w:asciiTheme="minorHAnsi" w:hAnsiTheme="minorHAnsi" w:cstheme="minorHAnsi"/>
                <w:sz w:val="22"/>
                <w:szCs w:val="22"/>
              </w:rPr>
              <w:t>$</w:t>
            </w:r>
          </w:p>
        </w:tc>
        <w:tc>
          <w:tcPr>
            <w:tcW w:w="1260" w:type="dxa"/>
            <w:tcBorders>
              <w:top w:val="single" w:sz="6" w:space="0" w:color="auto"/>
              <w:left w:val="single" w:sz="6" w:space="0" w:color="auto"/>
              <w:bottom w:val="single" w:sz="6" w:space="0" w:color="auto"/>
              <w:right w:val="single" w:sz="6" w:space="0" w:color="auto"/>
            </w:tcBorders>
          </w:tcPr>
          <w:p w14:paraId="63AC83CF" w14:textId="6EEB0336" w:rsidR="00F056B5" w:rsidRPr="00A063F5" w:rsidRDefault="00F056B5" w:rsidP="00F056B5">
            <w:pPr>
              <w:rPr>
                <w:rFonts w:asciiTheme="minorHAnsi" w:hAnsiTheme="minorHAnsi" w:cstheme="minorHAnsi"/>
                <w:sz w:val="22"/>
                <w:szCs w:val="22"/>
              </w:rPr>
            </w:pPr>
            <w:r w:rsidRPr="00A063F5">
              <w:rPr>
                <w:rFonts w:asciiTheme="minorHAnsi" w:hAnsiTheme="minorHAnsi" w:cstheme="minorHAnsi"/>
                <w:sz w:val="22"/>
                <w:szCs w:val="22"/>
              </w:rPr>
              <w:t>$</w:t>
            </w:r>
          </w:p>
        </w:tc>
      </w:tr>
    </w:tbl>
    <w:p w14:paraId="0A39B958" w14:textId="5C8DF100" w:rsidR="00A86D04" w:rsidRDefault="00A86D04" w:rsidP="00CA3BA4">
      <w:pPr>
        <w:pStyle w:val="NormalWeb"/>
        <w:spacing w:before="0" w:after="0"/>
        <w:rPr>
          <w:sz w:val="22"/>
          <w:szCs w:val="22"/>
          <w:lang w:val="en"/>
        </w:rPr>
      </w:pPr>
    </w:p>
    <w:p w14:paraId="4C638470" w14:textId="77777777" w:rsidR="00615D07" w:rsidRPr="00A063F5" w:rsidRDefault="00615D07" w:rsidP="00CA3BA4">
      <w:pPr>
        <w:pStyle w:val="NormalWeb"/>
        <w:spacing w:before="0" w:after="0"/>
        <w:rPr>
          <w:sz w:val="22"/>
          <w:szCs w:val="22"/>
          <w:lang w:val="en"/>
        </w:rPr>
      </w:pPr>
    </w:p>
    <w:bookmarkEnd w:id="27"/>
    <w:p w14:paraId="5517113D" w14:textId="20E9FE45" w:rsidR="008A3D59" w:rsidRPr="00A063F5" w:rsidRDefault="008A3D59" w:rsidP="008A3D59">
      <w:pPr>
        <w:pStyle w:val="NormalWeb"/>
        <w:spacing w:before="0" w:after="0"/>
        <w:rPr>
          <w:sz w:val="22"/>
          <w:szCs w:val="22"/>
          <w:lang w:val="en"/>
        </w:rPr>
      </w:pPr>
    </w:p>
    <w:p w14:paraId="2AFAF5C0" w14:textId="77777777" w:rsidR="00CA3BA4" w:rsidRPr="00A063F5" w:rsidRDefault="00CA3BA4" w:rsidP="00CA3BA4">
      <w:pPr>
        <w:pStyle w:val="NormalWeb"/>
        <w:spacing w:before="0" w:after="0"/>
        <w:rPr>
          <w:b/>
          <w:sz w:val="22"/>
          <w:szCs w:val="22"/>
          <w:lang w:val="en"/>
        </w:rPr>
      </w:pPr>
      <w:r w:rsidRPr="00A063F5">
        <w:rPr>
          <w:b/>
          <w:sz w:val="22"/>
          <w:szCs w:val="22"/>
          <w:lang w:val="en"/>
        </w:rPr>
        <w:t xml:space="preserve">Alternate II </w:t>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t>MAR 2016</w:t>
      </w:r>
    </w:p>
    <w:p w14:paraId="4572EADA" w14:textId="77777777" w:rsidR="008A3D59" w:rsidRPr="00A063F5" w:rsidRDefault="008A3D59" w:rsidP="008A3D59">
      <w:pPr>
        <w:spacing w:before="100" w:beforeAutospacing="1" w:after="100" w:afterAutospacing="1"/>
        <w:rPr>
          <w:rFonts w:ascii="Times New Roman" w:hAnsi="Times New Roman" w:cs="Times New Roman"/>
          <w:sz w:val="22"/>
          <w:szCs w:val="22"/>
          <w:lang w:val="en"/>
        </w:rPr>
      </w:pPr>
      <w:r w:rsidRPr="00A063F5">
        <w:rPr>
          <w:rFonts w:ascii="Times New Roman" w:hAnsi="Times New Roman" w:cs="Times New Roman"/>
          <w:sz w:val="22"/>
          <w:szCs w:val="22"/>
          <w:lang w:val="en"/>
        </w:rPr>
        <w:t>b)</w:t>
      </w:r>
      <w:r w:rsidRPr="00A063F5">
        <w:rPr>
          <w:rFonts w:ascii="Times New Roman" w:hAnsi="Times New Roman" w:cs="Times New Roman"/>
          <w:i/>
          <w:iCs/>
          <w:sz w:val="22"/>
          <w:szCs w:val="22"/>
          <w:lang w:val="en"/>
        </w:rPr>
        <w:t xml:space="preserve"> Submission of invoices</w:t>
      </w:r>
      <w:r w:rsidRPr="00A063F5">
        <w:rPr>
          <w:rFonts w:ascii="Times New Roman" w:hAnsi="Times New Roman" w:cs="Times New Roman"/>
          <w:sz w:val="22"/>
          <w:szCs w:val="22"/>
          <w:lang w:val="en"/>
        </w:rPr>
        <w:t>.</w:t>
      </w:r>
    </w:p>
    <w:p w14:paraId="64A8981E" w14:textId="77777777" w:rsidR="008A3D59" w:rsidRPr="00A063F5" w:rsidRDefault="008A3D59" w:rsidP="008A3D59">
      <w:pPr>
        <w:spacing w:before="100" w:beforeAutospacing="1" w:after="100" w:afterAutospacing="1"/>
        <w:rPr>
          <w:rFonts w:ascii="Times New Roman" w:hAnsi="Times New Roman" w:cs="Times New Roman"/>
          <w:sz w:val="22"/>
          <w:szCs w:val="22"/>
          <w:lang w:val="en"/>
        </w:rPr>
      </w:pPr>
      <w:r w:rsidRPr="00A063F5">
        <w:rPr>
          <w:rFonts w:ascii="Times New Roman" w:hAnsi="Times New Roman" w:cs="Times New Roman"/>
          <w:sz w:val="22"/>
          <w:szCs w:val="22"/>
          <w:lang w:val="en"/>
        </w:rPr>
        <w:t xml:space="preserve">(1) The Contractor shall obtain access and submit invoices to the Department of Treasury Bureau of Fiscal Services' Invoice Platform Processing System via the Web at URL: </w:t>
      </w:r>
      <w:hyperlink r:id="rId36" w:history="1">
        <w:r w:rsidRPr="00A063F5">
          <w:rPr>
            <w:rFonts w:ascii="Times New Roman" w:hAnsi="Times New Roman" w:cs="Times New Roman"/>
            <w:color w:val="0000FF"/>
            <w:sz w:val="22"/>
            <w:szCs w:val="22"/>
            <w:u w:val="single"/>
            <w:lang w:val="en"/>
          </w:rPr>
          <w:t>https://arc.publicdebt.treas.gov/ipp/fsippqrg.htm</w:t>
        </w:r>
      </w:hyperlink>
      <w:r w:rsidRPr="00A063F5">
        <w:rPr>
          <w:rFonts w:ascii="Times New Roman" w:hAnsi="Times New Roman" w:cs="Times New Roman"/>
          <w:sz w:val="22"/>
          <w:szCs w:val="22"/>
          <w:lang w:val="en"/>
        </w:rPr>
        <w:t xml:space="preserve"> in accordance with the instructions on the Web site. To constitute a proper invoice, the invoice must include all items required by the </w:t>
      </w:r>
      <w:hyperlink r:id="rId37" w:anchor="P611_110572" w:history="1">
        <w:r w:rsidRPr="00A063F5">
          <w:rPr>
            <w:rFonts w:ascii="Times New Roman" w:hAnsi="Times New Roman" w:cs="Times New Roman"/>
            <w:color w:val="0000FF"/>
            <w:sz w:val="22"/>
            <w:szCs w:val="22"/>
            <w:u w:val="single"/>
            <w:lang w:val="en"/>
          </w:rPr>
          <w:t>FAR clause at 52.232-25</w:t>
        </w:r>
      </w:hyperlink>
      <w:r w:rsidRPr="00A063F5">
        <w:rPr>
          <w:rFonts w:ascii="Times New Roman" w:hAnsi="Times New Roman" w:cs="Times New Roman"/>
          <w:sz w:val="22"/>
          <w:szCs w:val="22"/>
          <w:lang w:val="en"/>
        </w:rPr>
        <w:t>, ``Prompt Payment.''</w:t>
      </w:r>
    </w:p>
    <w:p w14:paraId="32E09875" w14:textId="7E7A4C7C" w:rsidR="008A3D59" w:rsidRPr="00A063F5" w:rsidRDefault="00A77560" w:rsidP="008A3D59">
      <w:pPr>
        <w:rPr>
          <w:rFonts w:ascii="Times New Roman" w:hAnsi="Times New Roman" w:cs="Times New Roman"/>
          <w:sz w:val="22"/>
          <w:szCs w:val="22"/>
          <w:lang w:val="en"/>
        </w:rPr>
      </w:pPr>
      <w:r w:rsidRPr="00A063F5">
        <w:rPr>
          <w:rFonts w:ascii="Times New Roman" w:hAnsi="Times New Roman" w:cs="Times New Roman"/>
          <w:sz w:val="22"/>
          <w:szCs w:val="22"/>
          <w:lang w:val="en"/>
        </w:rPr>
        <w:t>(2) To assist the G</w:t>
      </w:r>
      <w:r w:rsidR="008A3D59" w:rsidRPr="00A063F5">
        <w:rPr>
          <w:rFonts w:ascii="Times New Roman" w:hAnsi="Times New Roman" w:cs="Times New Roman"/>
          <w:sz w:val="22"/>
          <w:szCs w:val="22"/>
          <w:lang w:val="en"/>
        </w:rPr>
        <w:t>overnment in making timely payments, the contractor is also requested to include on each invoice the appropriation number shown on the contract award document (e.g., block 14 of the Standard Form (SF) 26, block 21 of the SF-33, or block 25 of the SF-1449).</w:t>
      </w:r>
    </w:p>
    <w:p w14:paraId="77DD545F" w14:textId="329AB177" w:rsidR="00CA3BA4" w:rsidRPr="00A063F5" w:rsidRDefault="00CA3BA4" w:rsidP="008A3D59">
      <w:pPr>
        <w:pStyle w:val="NormalWeb"/>
        <w:spacing w:before="0" w:after="0"/>
        <w:jc w:val="center"/>
        <w:rPr>
          <w:sz w:val="22"/>
          <w:szCs w:val="22"/>
          <w:lang w:val="en"/>
        </w:rPr>
      </w:pPr>
      <w:r w:rsidRPr="00A063F5">
        <w:rPr>
          <w:sz w:val="22"/>
          <w:szCs w:val="22"/>
          <w:lang w:val="en"/>
        </w:rPr>
        <w:t>(End of Alternate II)</w:t>
      </w:r>
    </w:p>
    <w:p w14:paraId="48D5EB88" w14:textId="77777777" w:rsidR="008A3D59" w:rsidRPr="00A063F5" w:rsidRDefault="008A3D59" w:rsidP="008A3D59">
      <w:pPr>
        <w:pStyle w:val="NormalWeb"/>
        <w:spacing w:before="0" w:after="0"/>
        <w:rPr>
          <w:sz w:val="22"/>
          <w:szCs w:val="22"/>
          <w:lang w:val="en"/>
        </w:rPr>
      </w:pPr>
    </w:p>
    <w:p w14:paraId="2EBFB5ED" w14:textId="597AE0DF" w:rsidR="008A3D59" w:rsidRPr="00A063F5" w:rsidRDefault="00CA3BA4" w:rsidP="008A3D59">
      <w:pPr>
        <w:pStyle w:val="NormalWeb"/>
        <w:spacing w:before="0" w:after="0"/>
        <w:rPr>
          <w:sz w:val="22"/>
          <w:szCs w:val="22"/>
          <w:lang w:val="en"/>
        </w:rPr>
      </w:pPr>
      <w:r w:rsidRPr="00A063F5">
        <w:rPr>
          <w:sz w:val="22"/>
          <w:szCs w:val="22"/>
          <w:lang w:val="en"/>
        </w:rPr>
        <w:t xml:space="preserve">(c) </w:t>
      </w:r>
      <w:r w:rsidRPr="00A063F5">
        <w:rPr>
          <w:i/>
          <w:iCs/>
          <w:sz w:val="22"/>
          <w:szCs w:val="22"/>
          <w:lang w:val="en"/>
        </w:rPr>
        <w:t>Contractor remittance information</w:t>
      </w:r>
      <w:r w:rsidR="004C0E15" w:rsidRPr="00A063F5">
        <w:rPr>
          <w:sz w:val="22"/>
          <w:szCs w:val="22"/>
          <w:lang w:val="en"/>
        </w:rPr>
        <w:t>. The C</w:t>
      </w:r>
      <w:r w:rsidRPr="00A063F5">
        <w:rPr>
          <w:sz w:val="22"/>
          <w:szCs w:val="22"/>
          <w:lang w:val="en"/>
        </w:rPr>
        <w:t xml:space="preserve">ontractor shall provide the payment office with all information </w:t>
      </w:r>
    </w:p>
    <w:p w14:paraId="00FABC4C" w14:textId="62F6BD0E" w:rsidR="00CA3BA4" w:rsidRPr="00A063F5" w:rsidRDefault="00CA3BA4" w:rsidP="008A3D59">
      <w:pPr>
        <w:pStyle w:val="NormalWeb"/>
        <w:spacing w:before="0" w:after="0"/>
        <w:rPr>
          <w:sz w:val="22"/>
          <w:szCs w:val="22"/>
          <w:lang w:val="en"/>
        </w:rPr>
      </w:pPr>
      <w:r w:rsidRPr="00A063F5">
        <w:rPr>
          <w:sz w:val="22"/>
          <w:szCs w:val="22"/>
          <w:lang w:val="en"/>
        </w:rPr>
        <w:t>required by other payment clauses or other supplemental information (e.g., contracts for commercial services) contained in this contract.</w:t>
      </w:r>
    </w:p>
    <w:p w14:paraId="2E1665C9" w14:textId="77777777" w:rsidR="00CA3BA4" w:rsidRPr="00A063F5" w:rsidRDefault="00CA3BA4" w:rsidP="00CA3BA4">
      <w:pPr>
        <w:pStyle w:val="NormalWeb"/>
        <w:rPr>
          <w:sz w:val="22"/>
          <w:szCs w:val="22"/>
          <w:lang w:val="en"/>
        </w:rPr>
      </w:pPr>
      <w:r w:rsidRPr="00A063F5">
        <w:rPr>
          <w:sz w:val="22"/>
          <w:szCs w:val="22"/>
          <w:lang w:val="en"/>
        </w:rPr>
        <w:t>(d)</w:t>
      </w:r>
      <w:r w:rsidRPr="00A063F5">
        <w:rPr>
          <w:sz w:val="22"/>
          <w:szCs w:val="22"/>
          <w:lang w:val="en"/>
        </w:rPr>
        <w:tab/>
      </w:r>
      <w:r w:rsidRPr="00A063F5">
        <w:rPr>
          <w:i/>
          <w:iCs/>
          <w:sz w:val="22"/>
          <w:szCs w:val="22"/>
          <w:lang w:val="en"/>
        </w:rPr>
        <w:t>Final invoice payment.</w:t>
      </w:r>
      <w:r w:rsidRPr="00A063F5">
        <w:rPr>
          <w:sz w:val="22"/>
          <w:szCs w:val="22"/>
          <w:lang w:val="en"/>
        </w:rPr>
        <w:t xml:space="preserve"> The final invoice will not be paid prior to certification by the Contracting Officer that all work has been completed and accepted.</w:t>
      </w:r>
    </w:p>
    <w:p w14:paraId="2C4B9003" w14:textId="77777777" w:rsidR="00CA3BA4" w:rsidRPr="00A063F5" w:rsidRDefault="00CA3BA4" w:rsidP="00CA3BA4">
      <w:pPr>
        <w:pStyle w:val="NormalWeb"/>
        <w:spacing w:before="0" w:after="0"/>
        <w:jc w:val="center"/>
        <w:rPr>
          <w:sz w:val="22"/>
          <w:szCs w:val="22"/>
          <w:lang w:val="en"/>
        </w:rPr>
      </w:pPr>
      <w:r w:rsidRPr="00A063F5">
        <w:rPr>
          <w:sz w:val="22"/>
          <w:szCs w:val="22"/>
          <w:lang w:val="en"/>
        </w:rPr>
        <w:t>(End of clause)</w:t>
      </w:r>
    </w:p>
    <w:p w14:paraId="2A2DD080" w14:textId="77777777" w:rsidR="00CA3BA4" w:rsidRPr="00A063F5" w:rsidRDefault="00CA3BA4" w:rsidP="00787CEE">
      <w:pPr>
        <w:pStyle w:val="BodyText3"/>
        <w:rPr>
          <w:spacing w:val="0"/>
          <w:sz w:val="22"/>
          <w:szCs w:val="22"/>
        </w:rPr>
      </w:pPr>
    </w:p>
    <w:p w14:paraId="37D9E4C7" w14:textId="77777777" w:rsidR="00A40E48" w:rsidRPr="00A063F5" w:rsidRDefault="00A40E48" w:rsidP="00972436">
      <w:pPr>
        <w:pStyle w:val="NormalWeb"/>
        <w:spacing w:before="0" w:after="0"/>
        <w:rPr>
          <w:b/>
          <w:sz w:val="22"/>
          <w:szCs w:val="22"/>
        </w:rPr>
      </w:pPr>
      <w:r w:rsidRPr="00A063F5">
        <w:rPr>
          <w:b/>
          <w:sz w:val="22"/>
          <w:szCs w:val="22"/>
        </w:rPr>
        <w:br w:type="page"/>
      </w:r>
    </w:p>
    <w:p w14:paraId="6D3DB6D7" w14:textId="323BB6A0" w:rsidR="00661D3B" w:rsidRPr="00A063F5" w:rsidRDefault="008F03B1" w:rsidP="00972436">
      <w:pPr>
        <w:pStyle w:val="NormalWeb"/>
        <w:spacing w:before="0" w:after="0"/>
        <w:rPr>
          <w:b/>
          <w:sz w:val="22"/>
          <w:szCs w:val="22"/>
          <w:lang w:val="en"/>
        </w:rPr>
      </w:pPr>
      <w:r w:rsidRPr="00A063F5">
        <w:rPr>
          <w:b/>
          <w:sz w:val="22"/>
          <w:szCs w:val="22"/>
        </w:rPr>
        <w:t xml:space="preserve">G.2 </w:t>
      </w:r>
      <w:r w:rsidR="00972436" w:rsidRPr="00A063F5">
        <w:rPr>
          <w:b/>
          <w:sz w:val="22"/>
          <w:szCs w:val="22"/>
        </w:rPr>
        <w:t xml:space="preserve">2452.237-73, </w:t>
      </w:r>
      <w:r w:rsidR="00972436" w:rsidRPr="00A063F5">
        <w:rPr>
          <w:b/>
          <w:sz w:val="22"/>
          <w:szCs w:val="22"/>
          <w:lang w:val="en"/>
        </w:rPr>
        <w:t xml:space="preserve">CONDUCT OF WORK AND TECHNICAL GUIDANCE </w:t>
      </w:r>
    </w:p>
    <w:p w14:paraId="33A47EAD" w14:textId="3CDC5F38" w:rsidR="00972436" w:rsidRPr="00A063F5" w:rsidRDefault="009C1DF2" w:rsidP="00972436">
      <w:pPr>
        <w:pStyle w:val="NormalWeb"/>
        <w:spacing w:before="0" w:after="0"/>
        <w:rPr>
          <w:b/>
          <w:sz w:val="22"/>
          <w:szCs w:val="22"/>
          <w:lang w:val="en"/>
        </w:rPr>
      </w:pPr>
      <w:r w:rsidRPr="00A063F5">
        <w:rPr>
          <w:b/>
          <w:sz w:val="22"/>
          <w:szCs w:val="22"/>
          <w:lang w:val="en"/>
        </w:rPr>
        <w:t>(DEVIATION</w:t>
      </w:r>
      <w:r w:rsidR="00661D3B" w:rsidRPr="00A063F5">
        <w:rPr>
          <w:b/>
          <w:sz w:val="22"/>
          <w:szCs w:val="22"/>
          <w:lang w:val="en"/>
        </w:rPr>
        <w:t xml:space="preserve"> </w:t>
      </w:r>
      <w:r w:rsidR="00972436" w:rsidRPr="00A063F5">
        <w:rPr>
          <w:b/>
          <w:sz w:val="22"/>
          <w:szCs w:val="22"/>
          <w:lang w:val="en"/>
        </w:rPr>
        <w:t>MA</w:t>
      </w:r>
      <w:r w:rsidRPr="00A063F5">
        <w:rPr>
          <w:b/>
          <w:sz w:val="22"/>
          <w:szCs w:val="22"/>
          <w:lang w:val="en"/>
        </w:rPr>
        <w:t>Y</w:t>
      </w:r>
      <w:r w:rsidR="00972436" w:rsidRPr="00A063F5">
        <w:rPr>
          <w:b/>
          <w:sz w:val="22"/>
          <w:szCs w:val="22"/>
          <w:lang w:val="en"/>
        </w:rPr>
        <w:t xml:space="preserve"> 201</w:t>
      </w:r>
      <w:r w:rsidRPr="00A063F5">
        <w:rPr>
          <w:b/>
          <w:sz w:val="22"/>
          <w:szCs w:val="22"/>
          <w:lang w:val="en"/>
        </w:rPr>
        <w:t>7</w:t>
      </w:r>
      <w:r w:rsidR="003013B5" w:rsidRPr="00A063F5">
        <w:rPr>
          <w:b/>
          <w:sz w:val="22"/>
          <w:szCs w:val="22"/>
          <w:lang w:val="en"/>
        </w:rPr>
        <w:t>)</w:t>
      </w:r>
    </w:p>
    <w:p w14:paraId="489C723D" w14:textId="77777777" w:rsidR="00972436" w:rsidRPr="00A063F5" w:rsidRDefault="00972436" w:rsidP="00972436">
      <w:pPr>
        <w:pStyle w:val="NormalWeb"/>
        <w:spacing w:before="0" w:after="0"/>
        <w:rPr>
          <w:b/>
          <w:sz w:val="22"/>
          <w:szCs w:val="22"/>
          <w:lang w:val="en"/>
        </w:rPr>
      </w:pPr>
    </w:p>
    <w:p w14:paraId="4CED3B6F" w14:textId="77777777" w:rsidR="00C04DC9" w:rsidRPr="00A063F5" w:rsidRDefault="00C04DC9" w:rsidP="00C04DC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(a) The Contracting Officer will provide the contractor with the name and contact information of</w:t>
      </w:r>
    </w:p>
    <w:p w14:paraId="440DFE1F" w14:textId="77777777" w:rsidR="00C04DC9" w:rsidRPr="00A063F5" w:rsidRDefault="00C04DC9" w:rsidP="00C04DC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the Contracting Officer’s Representative (COR) assigned to this contract. The COR will serve as</w:t>
      </w:r>
    </w:p>
    <w:p w14:paraId="67DABB35" w14:textId="77777777" w:rsidR="00C04DC9" w:rsidRPr="00A063F5" w:rsidRDefault="00C04DC9" w:rsidP="00C04DC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the contractor’s liaison with the Contracting Officer with regard to the conduct of work.</w:t>
      </w:r>
    </w:p>
    <w:p w14:paraId="48F5B115" w14:textId="77777777" w:rsidR="009C1DF2" w:rsidRPr="00A063F5" w:rsidRDefault="009C1DF2" w:rsidP="00C04DC9">
      <w:pPr>
        <w:autoSpaceDE w:val="0"/>
        <w:autoSpaceDN w:val="0"/>
        <w:adjustRightInd w:val="0"/>
        <w:rPr>
          <w:rFonts w:ascii="Times New Roman" w:hAnsi="Times New Roman" w:cs="Times New Roman"/>
          <w:sz w:val="22"/>
          <w:szCs w:val="22"/>
        </w:rPr>
      </w:pPr>
    </w:p>
    <w:p w14:paraId="4D4CD930" w14:textId="2C36AF74" w:rsidR="00C04DC9" w:rsidRPr="00A063F5" w:rsidRDefault="00C04DC9" w:rsidP="00C04DC9">
      <w:pPr>
        <w:autoSpaceDE w:val="0"/>
        <w:autoSpaceDN w:val="0"/>
        <w:adjustRightInd w:val="0"/>
        <w:rPr>
          <w:rFonts w:ascii="Times New Roman" w:hAnsi="Times New Roman" w:cs="Times New Roman"/>
          <w:b/>
          <w:sz w:val="22"/>
          <w:szCs w:val="22"/>
          <w:highlight w:val="yellow"/>
        </w:rPr>
      </w:pPr>
      <w:r w:rsidRPr="00A063F5">
        <w:rPr>
          <w:rFonts w:ascii="Times New Roman" w:hAnsi="Times New Roman" w:cs="Times New Roman"/>
          <w:sz w:val="22"/>
          <w:szCs w:val="22"/>
        </w:rPr>
        <w:t xml:space="preserve">(b) The COR for liaison with the contractor as to the conduct of work is </w:t>
      </w:r>
      <w:r w:rsidRPr="00A063F5">
        <w:rPr>
          <w:rFonts w:ascii="Times New Roman" w:hAnsi="Times New Roman" w:cs="Times New Roman"/>
          <w:b/>
          <w:sz w:val="22"/>
          <w:szCs w:val="22"/>
          <w:highlight w:val="yellow"/>
        </w:rPr>
        <w:t>[to be inserted at time of</w:t>
      </w:r>
    </w:p>
    <w:p w14:paraId="1834E6B9" w14:textId="77777777" w:rsidR="00C04DC9" w:rsidRPr="00A063F5" w:rsidRDefault="00C04DC9" w:rsidP="00C04DC9">
      <w:pPr>
        <w:autoSpaceDE w:val="0"/>
        <w:autoSpaceDN w:val="0"/>
        <w:adjustRightInd w:val="0"/>
        <w:rPr>
          <w:rFonts w:ascii="Times New Roman" w:hAnsi="Times New Roman" w:cs="Times New Roman"/>
          <w:sz w:val="22"/>
          <w:szCs w:val="22"/>
        </w:rPr>
      </w:pPr>
      <w:r w:rsidRPr="00A063F5">
        <w:rPr>
          <w:rFonts w:ascii="Times New Roman" w:hAnsi="Times New Roman" w:cs="Times New Roman"/>
          <w:b/>
          <w:sz w:val="22"/>
          <w:szCs w:val="22"/>
          <w:highlight w:val="yellow"/>
        </w:rPr>
        <w:t>award]</w:t>
      </w:r>
      <w:r w:rsidRPr="00A063F5">
        <w:rPr>
          <w:rFonts w:ascii="Times New Roman" w:hAnsi="Times New Roman" w:cs="Times New Roman"/>
          <w:sz w:val="22"/>
          <w:szCs w:val="22"/>
        </w:rPr>
        <w:t xml:space="preserve"> or a successor designated by the Contracting Officer. The Contracting Officer will notify</w:t>
      </w:r>
    </w:p>
    <w:p w14:paraId="40840A58" w14:textId="77777777" w:rsidR="00C04DC9" w:rsidRPr="00A063F5" w:rsidRDefault="00C04DC9" w:rsidP="00C04DC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the contractor in writing of any change to the current COR’s status or the designation of a</w:t>
      </w:r>
    </w:p>
    <w:p w14:paraId="248DA238" w14:textId="77777777" w:rsidR="00C04DC9" w:rsidRPr="00A063F5" w:rsidRDefault="00C04DC9" w:rsidP="00C04DC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successor COR.</w:t>
      </w:r>
    </w:p>
    <w:p w14:paraId="7E41E655" w14:textId="77777777" w:rsidR="009C1DF2" w:rsidRPr="00A063F5" w:rsidRDefault="009C1DF2" w:rsidP="00C04DC9">
      <w:pPr>
        <w:autoSpaceDE w:val="0"/>
        <w:autoSpaceDN w:val="0"/>
        <w:adjustRightInd w:val="0"/>
        <w:rPr>
          <w:rFonts w:ascii="Times New Roman" w:hAnsi="Times New Roman" w:cs="Times New Roman"/>
          <w:sz w:val="22"/>
          <w:szCs w:val="22"/>
        </w:rPr>
      </w:pPr>
    </w:p>
    <w:p w14:paraId="38245366" w14:textId="6B2CA4BC" w:rsidR="00C04DC9" w:rsidRPr="00A063F5" w:rsidRDefault="00C04DC9" w:rsidP="00C04DC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(c) The CO</w:t>
      </w:r>
      <w:r w:rsidR="004C0E15" w:rsidRPr="00A063F5">
        <w:rPr>
          <w:rFonts w:ascii="Times New Roman" w:hAnsi="Times New Roman" w:cs="Times New Roman"/>
          <w:sz w:val="22"/>
          <w:szCs w:val="22"/>
        </w:rPr>
        <w:t>R will provide guidance to the C</w:t>
      </w:r>
      <w:r w:rsidRPr="00A063F5">
        <w:rPr>
          <w:rFonts w:ascii="Times New Roman" w:hAnsi="Times New Roman" w:cs="Times New Roman"/>
          <w:sz w:val="22"/>
          <w:szCs w:val="22"/>
        </w:rPr>
        <w:t>ontractor on the technical performance of the</w:t>
      </w:r>
    </w:p>
    <w:p w14:paraId="64A034B0" w14:textId="77777777" w:rsidR="00C04DC9" w:rsidRPr="00A063F5" w:rsidRDefault="00C04DC9" w:rsidP="00C04DC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contract. Such guidance shall not be of a nature which:</w:t>
      </w:r>
    </w:p>
    <w:p w14:paraId="71122C76" w14:textId="3519EA29" w:rsidR="00C04DC9" w:rsidRPr="00A063F5" w:rsidRDefault="009C1DF2" w:rsidP="00C04DC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ab/>
      </w:r>
      <w:r w:rsidR="004C0E15" w:rsidRPr="00A063F5">
        <w:rPr>
          <w:rFonts w:ascii="Times New Roman" w:hAnsi="Times New Roman" w:cs="Times New Roman"/>
          <w:sz w:val="22"/>
          <w:szCs w:val="22"/>
        </w:rPr>
        <w:t>(1) Causes the C</w:t>
      </w:r>
      <w:r w:rsidR="00C04DC9" w:rsidRPr="00A063F5">
        <w:rPr>
          <w:rFonts w:ascii="Times New Roman" w:hAnsi="Times New Roman" w:cs="Times New Roman"/>
          <w:sz w:val="22"/>
          <w:szCs w:val="22"/>
        </w:rPr>
        <w:t>ontractor to perform work outside the statement of work or specifications of</w:t>
      </w:r>
    </w:p>
    <w:p w14:paraId="6140939E" w14:textId="2F679DCB" w:rsidR="00C04DC9" w:rsidRPr="00A063F5" w:rsidRDefault="009C1DF2" w:rsidP="00C04DC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ab/>
      </w:r>
      <w:r w:rsidR="00C04DC9" w:rsidRPr="00A063F5">
        <w:rPr>
          <w:rFonts w:ascii="Times New Roman" w:hAnsi="Times New Roman" w:cs="Times New Roman"/>
          <w:sz w:val="22"/>
          <w:szCs w:val="22"/>
        </w:rPr>
        <w:t>the contract;</w:t>
      </w:r>
    </w:p>
    <w:p w14:paraId="056BEBD8" w14:textId="4FE155F9" w:rsidR="00C04DC9" w:rsidRPr="00A063F5" w:rsidRDefault="009C1DF2" w:rsidP="00C04DC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ab/>
      </w:r>
      <w:r w:rsidR="00C04DC9" w:rsidRPr="00A063F5">
        <w:rPr>
          <w:rFonts w:ascii="Times New Roman" w:hAnsi="Times New Roman" w:cs="Times New Roman"/>
          <w:sz w:val="22"/>
          <w:szCs w:val="22"/>
        </w:rPr>
        <w:t>(2) Constitutes a change as defined in FAR 52.243 1;</w:t>
      </w:r>
    </w:p>
    <w:p w14:paraId="18436FF9" w14:textId="6D8BFC63" w:rsidR="00C04DC9" w:rsidRPr="00A063F5" w:rsidRDefault="009C1DF2" w:rsidP="00C04DC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ab/>
      </w:r>
      <w:r w:rsidR="00C04DC9" w:rsidRPr="00A063F5">
        <w:rPr>
          <w:rFonts w:ascii="Times New Roman" w:hAnsi="Times New Roman" w:cs="Times New Roman"/>
          <w:sz w:val="22"/>
          <w:szCs w:val="22"/>
        </w:rPr>
        <w:t>(3) Causes an increase or decrease in the cost of the contract;</w:t>
      </w:r>
    </w:p>
    <w:p w14:paraId="6E2B6744" w14:textId="186E2283" w:rsidR="00C04DC9" w:rsidRPr="00A063F5" w:rsidRDefault="009C1DF2" w:rsidP="00C04DC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ab/>
      </w:r>
      <w:r w:rsidR="00C04DC9" w:rsidRPr="00A063F5">
        <w:rPr>
          <w:rFonts w:ascii="Times New Roman" w:hAnsi="Times New Roman" w:cs="Times New Roman"/>
          <w:sz w:val="22"/>
          <w:szCs w:val="22"/>
        </w:rPr>
        <w:t>(4) Alters the period of performance or delivery dates; or</w:t>
      </w:r>
    </w:p>
    <w:p w14:paraId="1225844E" w14:textId="472A07AF" w:rsidR="00C04DC9" w:rsidRPr="00A063F5" w:rsidRDefault="009C1DF2" w:rsidP="00C04DC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ab/>
      </w:r>
      <w:r w:rsidR="00C04DC9" w:rsidRPr="00A063F5">
        <w:rPr>
          <w:rFonts w:ascii="Times New Roman" w:hAnsi="Times New Roman" w:cs="Times New Roman"/>
          <w:sz w:val="22"/>
          <w:szCs w:val="22"/>
        </w:rPr>
        <w:t>(5) Changes any of the other express terms or conditions of the contract.</w:t>
      </w:r>
    </w:p>
    <w:p w14:paraId="5E83F1FE" w14:textId="77777777" w:rsidR="009C1DF2" w:rsidRPr="00A063F5" w:rsidRDefault="009C1DF2" w:rsidP="00C04DC9">
      <w:pPr>
        <w:autoSpaceDE w:val="0"/>
        <w:autoSpaceDN w:val="0"/>
        <w:adjustRightInd w:val="0"/>
        <w:rPr>
          <w:rFonts w:ascii="Times New Roman" w:hAnsi="Times New Roman" w:cs="Times New Roman"/>
          <w:sz w:val="22"/>
          <w:szCs w:val="22"/>
        </w:rPr>
      </w:pPr>
    </w:p>
    <w:p w14:paraId="44516DB1" w14:textId="3BAC5D4C" w:rsidR="00C04DC9" w:rsidRPr="00A063F5" w:rsidRDefault="00C04DC9" w:rsidP="00C04DC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(d) The COR will issue technical guidance in writing or, if issued orally, he/she will confirm</w:t>
      </w:r>
    </w:p>
    <w:p w14:paraId="02E9F27A" w14:textId="77777777" w:rsidR="00C04DC9" w:rsidRPr="00A063F5" w:rsidRDefault="00C04DC9" w:rsidP="00C04DC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such direction in writing within five calendar days after oral issuance. The COR may issue such</w:t>
      </w:r>
    </w:p>
    <w:p w14:paraId="6407D742" w14:textId="77777777" w:rsidR="00C04DC9" w:rsidRPr="00A063F5" w:rsidRDefault="00C04DC9" w:rsidP="00C04DC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guidance via telephone, facsimile (fax), or electronic mail.</w:t>
      </w:r>
    </w:p>
    <w:p w14:paraId="491849E9" w14:textId="77777777" w:rsidR="009C1DF2" w:rsidRPr="00A063F5" w:rsidRDefault="009C1DF2" w:rsidP="00C04DC9">
      <w:pPr>
        <w:autoSpaceDE w:val="0"/>
        <w:autoSpaceDN w:val="0"/>
        <w:adjustRightInd w:val="0"/>
        <w:rPr>
          <w:rFonts w:ascii="Times New Roman" w:hAnsi="Times New Roman" w:cs="Times New Roman"/>
          <w:sz w:val="22"/>
          <w:szCs w:val="22"/>
        </w:rPr>
      </w:pPr>
    </w:p>
    <w:p w14:paraId="1BD9EDE0" w14:textId="2D1CE8B6" w:rsidR="00C04DC9" w:rsidRPr="00A063F5" w:rsidRDefault="00C04DC9" w:rsidP="00C04DC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(e) Other specific limitations [to be inserted by Contracting Officer]:</w:t>
      </w:r>
    </w:p>
    <w:p w14:paraId="180B6AEF" w14:textId="77777777" w:rsidR="009C1DF2" w:rsidRPr="00A063F5" w:rsidRDefault="009C1DF2" w:rsidP="00C04DC9">
      <w:pPr>
        <w:autoSpaceDE w:val="0"/>
        <w:autoSpaceDN w:val="0"/>
        <w:adjustRightInd w:val="0"/>
        <w:rPr>
          <w:rFonts w:ascii="Times New Roman" w:hAnsi="Times New Roman" w:cs="Times New Roman"/>
          <w:sz w:val="22"/>
          <w:szCs w:val="22"/>
        </w:rPr>
      </w:pPr>
    </w:p>
    <w:p w14:paraId="12876E43" w14:textId="273066C5" w:rsidR="00C04DC9" w:rsidRPr="00A063F5" w:rsidRDefault="004C0E15" w:rsidP="00C04DC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(f) The C</w:t>
      </w:r>
      <w:r w:rsidR="00C04DC9" w:rsidRPr="00A063F5">
        <w:rPr>
          <w:rFonts w:ascii="Times New Roman" w:hAnsi="Times New Roman" w:cs="Times New Roman"/>
          <w:sz w:val="22"/>
          <w:szCs w:val="22"/>
        </w:rPr>
        <w:t>ontractor shall promptly notify the Co</w:t>
      </w:r>
      <w:r w:rsidRPr="00A063F5">
        <w:rPr>
          <w:rFonts w:ascii="Times New Roman" w:hAnsi="Times New Roman" w:cs="Times New Roman"/>
          <w:sz w:val="22"/>
          <w:szCs w:val="22"/>
        </w:rPr>
        <w:t>ntracting Officer whenever the C</w:t>
      </w:r>
      <w:r w:rsidR="00C04DC9" w:rsidRPr="00A063F5">
        <w:rPr>
          <w:rFonts w:ascii="Times New Roman" w:hAnsi="Times New Roman" w:cs="Times New Roman"/>
          <w:sz w:val="22"/>
          <w:szCs w:val="22"/>
        </w:rPr>
        <w:t>ontractor believes</w:t>
      </w:r>
    </w:p>
    <w:p w14:paraId="709DC98B" w14:textId="2A22119D" w:rsidR="00C04DC9" w:rsidRPr="00A063F5" w:rsidRDefault="00A77560" w:rsidP="00C04DC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that guidance provided by any G</w:t>
      </w:r>
      <w:r w:rsidR="00C04DC9" w:rsidRPr="00A063F5">
        <w:rPr>
          <w:rFonts w:ascii="Times New Roman" w:hAnsi="Times New Roman" w:cs="Times New Roman"/>
          <w:sz w:val="22"/>
          <w:szCs w:val="22"/>
        </w:rPr>
        <w:t>overnment personnel, whether or not specifically provided</w:t>
      </w:r>
    </w:p>
    <w:p w14:paraId="7049C517" w14:textId="77777777" w:rsidR="00C04DC9" w:rsidRPr="00A063F5" w:rsidRDefault="00C04DC9" w:rsidP="00C04DC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pursuant to this clause, is of a nature described in paragraph (b) above.</w:t>
      </w:r>
    </w:p>
    <w:p w14:paraId="761254FE" w14:textId="12EEEB81" w:rsidR="00972436" w:rsidRPr="00A063F5" w:rsidRDefault="00C04DC9" w:rsidP="009C1DF2">
      <w:pPr>
        <w:jc w:val="center"/>
        <w:rPr>
          <w:rFonts w:ascii="Times New Roman" w:hAnsi="Times New Roman" w:cs="Times New Roman"/>
          <w:sz w:val="22"/>
          <w:szCs w:val="22"/>
        </w:rPr>
      </w:pPr>
      <w:r w:rsidRPr="00A063F5">
        <w:rPr>
          <w:rFonts w:ascii="Times New Roman" w:hAnsi="Times New Roman" w:cs="Times New Roman"/>
          <w:sz w:val="22"/>
          <w:szCs w:val="22"/>
        </w:rPr>
        <w:t>(End of clause)</w:t>
      </w:r>
    </w:p>
    <w:p w14:paraId="72CD7F2A" w14:textId="38AAA083" w:rsidR="00CE09A8" w:rsidRPr="00A063F5" w:rsidRDefault="00CE09A8" w:rsidP="009C1DF2">
      <w:pPr>
        <w:jc w:val="center"/>
        <w:rPr>
          <w:rFonts w:ascii="Times New Roman" w:hAnsi="Times New Roman" w:cs="Times New Roman"/>
          <w:sz w:val="22"/>
          <w:szCs w:val="22"/>
        </w:rPr>
      </w:pPr>
    </w:p>
    <w:p w14:paraId="24EA74C9" w14:textId="2FEA0DB5" w:rsidR="00CE09A8" w:rsidRPr="00A063F5" w:rsidRDefault="00986397" w:rsidP="00CE09A8">
      <w:pPr>
        <w:rPr>
          <w:rFonts w:ascii="Times New Roman" w:hAnsi="Times New Roman" w:cs="Times New Roman"/>
          <w:b/>
          <w:bCs/>
          <w:sz w:val="22"/>
          <w:szCs w:val="22"/>
        </w:rPr>
      </w:pPr>
      <w:bookmarkStart w:id="28" w:name="CL_245223770_PH000003"/>
      <w:r w:rsidRPr="00A063F5">
        <w:rPr>
          <w:rFonts w:ascii="Times New Roman" w:hAnsi="Times New Roman" w:cs="Times New Roman"/>
          <w:b/>
          <w:bCs/>
          <w:sz w:val="22"/>
          <w:szCs w:val="22"/>
        </w:rPr>
        <w:t xml:space="preserve">G.3    </w:t>
      </w:r>
      <w:r w:rsidR="00CE09A8" w:rsidRPr="00A063F5">
        <w:rPr>
          <w:rFonts w:ascii="Times New Roman" w:hAnsi="Times New Roman" w:cs="Times New Roman"/>
          <w:b/>
          <w:bCs/>
          <w:sz w:val="22"/>
          <w:szCs w:val="22"/>
        </w:rPr>
        <w:t xml:space="preserve">2452.237-70, KEY PERSONNEL </w:t>
      </w:r>
      <w:r w:rsidR="00CE09A8" w:rsidRPr="00A063F5">
        <w:rPr>
          <w:rFonts w:ascii="Times New Roman" w:hAnsi="Times New Roman" w:cs="Times New Roman"/>
          <w:b/>
          <w:bCs/>
          <w:sz w:val="22"/>
          <w:szCs w:val="22"/>
        </w:rPr>
        <w:tab/>
      </w:r>
      <w:r w:rsidR="00CE09A8" w:rsidRPr="00A063F5">
        <w:rPr>
          <w:rFonts w:ascii="Times New Roman" w:hAnsi="Times New Roman" w:cs="Times New Roman"/>
          <w:b/>
          <w:bCs/>
          <w:sz w:val="22"/>
          <w:szCs w:val="22"/>
        </w:rPr>
        <w:tab/>
      </w:r>
      <w:r w:rsidR="00CE09A8" w:rsidRPr="00A063F5">
        <w:rPr>
          <w:rFonts w:ascii="Times New Roman" w:hAnsi="Times New Roman" w:cs="Times New Roman"/>
          <w:b/>
          <w:bCs/>
          <w:sz w:val="22"/>
          <w:szCs w:val="22"/>
        </w:rPr>
        <w:tab/>
      </w:r>
      <w:r w:rsidR="00CE09A8" w:rsidRPr="00A063F5">
        <w:rPr>
          <w:rFonts w:ascii="Times New Roman" w:hAnsi="Times New Roman" w:cs="Times New Roman"/>
          <w:b/>
          <w:bCs/>
          <w:sz w:val="22"/>
          <w:szCs w:val="22"/>
        </w:rPr>
        <w:tab/>
      </w:r>
      <w:r w:rsidR="00CE09A8" w:rsidRPr="00A063F5">
        <w:rPr>
          <w:rFonts w:ascii="Times New Roman" w:hAnsi="Times New Roman" w:cs="Times New Roman"/>
          <w:b/>
          <w:bCs/>
          <w:sz w:val="22"/>
          <w:szCs w:val="22"/>
        </w:rPr>
        <w:tab/>
      </w:r>
      <w:r w:rsidR="00CE09A8" w:rsidRPr="00A063F5">
        <w:rPr>
          <w:rFonts w:ascii="Times New Roman" w:hAnsi="Times New Roman" w:cs="Times New Roman"/>
          <w:b/>
          <w:bCs/>
          <w:sz w:val="22"/>
          <w:szCs w:val="22"/>
        </w:rPr>
        <w:tab/>
      </w:r>
      <w:r w:rsidR="00CE09A8" w:rsidRPr="00A063F5">
        <w:rPr>
          <w:rFonts w:ascii="Times New Roman" w:hAnsi="Times New Roman" w:cs="Times New Roman"/>
          <w:b/>
          <w:bCs/>
          <w:sz w:val="22"/>
          <w:szCs w:val="22"/>
        </w:rPr>
        <w:tab/>
      </w:r>
      <w:r w:rsidR="00CE09A8" w:rsidRPr="00A063F5">
        <w:rPr>
          <w:rFonts w:ascii="Times New Roman" w:hAnsi="Times New Roman" w:cs="Times New Roman"/>
          <w:b/>
          <w:bCs/>
          <w:sz w:val="22"/>
          <w:szCs w:val="22"/>
        </w:rPr>
        <w:tab/>
      </w:r>
      <w:r w:rsidR="00CE09A8" w:rsidRPr="00A063F5">
        <w:rPr>
          <w:rFonts w:ascii="Times New Roman" w:hAnsi="Times New Roman" w:cs="Times New Roman"/>
          <w:b/>
          <w:bCs/>
          <w:sz w:val="22"/>
          <w:szCs w:val="22"/>
        </w:rPr>
        <w:tab/>
      </w:r>
      <w:r w:rsidR="00CE09A8" w:rsidRPr="00A063F5">
        <w:rPr>
          <w:rFonts w:ascii="Times New Roman" w:hAnsi="Times New Roman" w:cs="Times New Roman"/>
          <w:b/>
          <w:bCs/>
          <w:sz w:val="22"/>
          <w:szCs w:val="22"/>
        </w:rPr>
        <w:tab/>
      </w:r>
      <w:r w:rsidR="00CE09A8" w:rsidRPr="00A063F5">
        <w:rPr>
          <w:rFonts w:ascii="Times New Roman" w:hAnsi="Times New Roman" w:cs="Times New Roman"/>
          <w:b/>
          <w:bCs/>
          <w:sz w:val="22"/>
          <w:szCs w:val="22"/>
        </w:rPr>
        <w:tab/>
      </w:r>
      <w:r w:rsidR="00CE09A8" w:rsidRPr="00A063F5">
        <w:rPr>
          <w:rFonts w:ascii="Times New Roman" w:hAnsi="Times New Roman" w:cs="Times New Roman"/>
          <w:b/>
          <w:bCs/>
          <w:sz w:val="22"/>
          <w:szCs w:val="22"/>
        </w:rPr>
        <w:tab/>
      </w:r>
      <w:r w:rsidR="00CE09A8" w:rsidRPr="00A063F5">
        <w:rPr>
          <w:rFonts w:ascii="Times New Roman" w:hAnsi="Times New Roman" w:cs="Times New Roman"/>
          <w:b/>
          <w:bCs/>
          <w:sz w:val="22"/>
          <w:szCs w:val="22"/>
        </w:rPr>
        <w:tab/>
      </w:r>
      <w:r w:rsidR="00CE09A8" w:rsidRPr="00A063F5">
        <w:rPr>
          <w:rFonts w:ascii="Times New Roman" w:hAnsi="Times New Roman" w:cs="Times New Roman"/>
          <w:b/>
          <w:bCs/>
          <w:sz w:val="22"/>
          <w:szCs w:val="22"/>
        </w:rPr>
        <w:tab/>
        <w:t>FEB 2006</w:t>
      </w:r>
    </w:p>
    <w:p w14:paraId="764DE3E4" w14:textId="6327C9BF" w:rsidR="00CE09A8" w:rsidRPr="00A063F5" w:rsidRDefault="00CE09A8" w:rsidP="00CE09A8">
      <w:pPr>
        <w:rPr>
          <w:rFonts w:ascii="Times New Roman" w:hAnsi="Times New Roman" w:cs="Times New Roman"/>
          <w:sz w:val="22"/>
          <w:szCs w:val="22"/>
          <w:lang w:val="en"/>
        </w:rPr>
      </w:pPr>
      <w:bookmarkStart w:id="29" w:name="P429_64998"/>
      <w:bookmarkEnd w:id="29"/>
      <w:r w:rsidRPr="00A063F5">
        <w:rPr>
          <w:rFonts w:ascii="Times New Roman" w:hAnsi="Times New Roman" w:cs="Times New Roman"/>
          <w:sz w:val="22"/>
          <w:szCs w:val="22"/>
          <w:lang w:val="en"/>
        </w:rPr>
        <w:t>(a) Definition. "Personne</w:t>
      </w:r>
      <w:r w:rsidR="004C0E15" w:rsidRPr="00A063F5">
        <w:rPr>
          <w:rFonts w:ascii="Times New Roman" w:hAnsi="Times New Roman" w:cs="Times New Roman"/>
          <w:sz w:val="22"/>
          <w:szCs w:val="22"/>
          <w:lang w:val="en"/>
        </w:rPr>
        <w:t>l" means employees of the C</w:t>
      </w:r>
      <w:r w:rsidRPr="00A063F5">
        <w:rPr>
          <w:rFonts w:ascii="Times New Roman" w:hAnsi="Times New Roman" w:cs="Times New Roman"/>
          <w:sz w:val="22"/>
          <w:szCs w:val="22"/>
          <w:lang w:val="en"/>
        </w:rPr>
        <w:t xml:space="preserve">ontractor, or any subcontractor(s), affiliates, joint venture partners, or team members, and consultants engaged by any of those entities. </w:t>
      </w:r>
    </w:p>
    <w:p w14:paraId="252C8CC1" w14:textId="39AF61F4" w:rsidR="00CE09A8" w:rsidRPr="00A063F5" w:rsidRDefault="00CE09A8" w:rsidP="00CE09A8">
      <w:pPr>
        <w:rPr>
          <w:rFonts w:ascii="Times New Roman" w:hAnsi="Times New Roman" w:cs="Times New Roman"/>
          <w:sz w:val="22"/>
          <w:szCs w:val="22"/>
          <w:lang w:val="en"/>
        </w:rPr>
      </w:pPr>
      <w:r w:rsidRPr="00A063F5">
        <w:rPr>
          <w:rFonts w:ascii="Times New Roman" w:hAnsi="Times New Roman" w:cs="Times New Roman"/>
          <w:sz w:val="22"/>
          <w:szCs w:val="22"/>
          <w:lang w:val="en"/>
        </w:rPr>
        <w:t>(b) The personnel specified below are considered to be essential to the work being performed under this contract. Prior to diverting any of the specified indi</w:t>
      </w:r>
      <w:r w:rsidR="004C0E15" w:rsidRPr="00A063F5">
        <w:rPr>
          <w:rFonts w:ascii="Times New Roman" w:hAnsi="Times New Roman" w:cs="Times New Roman"/>
          <w:sz w:val="22"/>
          <w:szCs w:val="22"/>
          <w:lang w:val="en"/>
        </w:rPr>
        <w:t>viduals to other projects, the C</w:t>
      </w:r>
      <w:r w:rsidRPr="00A063F5">
        <w:rPr>
          <w:rFonts w:ascii="Times New Roman" w:hAnsi="Times New Roman" w:cs="Times New Roman"/>
          <w:sz w:val="22"/>
          <w:szCs w:val="22"/>
          <w:lang w:val="en"/>
        </w:rPr>
        <w:t xml:space="preserve">ontractor shall notify the Contracting Officer reasonably in advance and shall submit justification (including proposed substitutions) in sufficient detail to permit evaluation of the impact on the program. No </w:t>
      </w:r>
      <w:r w:rsidR="004C0E15" w:rsidRPr="00A063F5">
        <w:rPr>
          <w:rFonts w:ascii="Times New Roman" w:hAnsi="Times New Roman" w:cs="Times New Roman"/>
          <w:sz w:val="22"/>
          <w:szCs w:val="22"/>
          <w:lang w:val="en"/>
        </w:rPr>
        <w:t>diversion shall be made by the C</w:t>
      </w:r>
      <w:r w:rsidRPr="00A063F5">
        <w:rPr>
          <w:rFonts w:ascii="Times New Roman" w:hAnsi="Times New Roman" w:cs="Times New Roman"/>
          <w:sz w:val="22"/>
          <w:szCs w:val="22"/>
          <w:lang w:val="en"/>
        </w:rPr>
        <w:t xml:space="preserve">ontractor without the written consent of the Contracting Officer. Key personnel shall perform as follows: </w:t>
      </w:r>
    </w:p>
    <w:p w14:paraId="184DB379" w14:textId="77777777" w:rsidR="00DE5DA6" w:rsidRPr="00A063F5" w:rsidRDefault="00DE5DA6" w:rsidP="00CE09A8">
      <w:pPr>
        <w:rPr>
          <w:rFonts w:ascii="Times New Roman" w:hAnsi="Times New Roman" w:cs="Times New Roman"/>
          <w:sz w:val="22"/>
          <w:szCs w:val="22"/>
          <w:lang w:val="en"/>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2970"/>
        <w:gridCol w:w="2430"/>
        <w:gridCol w:w="1170"/>
        <w:gridCol w:w="1980"/>
      </w:tblGrid>
      <w:tr w:rsidR="00DD7E3F" w:rsidRPr="00A063F5" w14:paraId="0E084C65" w14:textId="0BAF899F" w:rsidTr="007B653E">
        <w:trPr>
          <w:tblHeader/>
        </w:trPr>
        <w:tc>
          <w:tcPr>
            <w:tcW w:w="2155" w:type="dxa"/>
          </w:tcPr>
          <w:p w14:paraId="51A66414" w14:textId="77777777" w:rsidR="00DD7E3F" w:rsidRPr="00A063F5" w:rsidRDefault="00DD7E3F" w:rsidP="00B16504">
            <w:pPr>
              <w:rPr>
                <w:rFonts w:ascii="Times New Roman" w:hAnsi="Times New Roman" w:cs="Times New Roman"/>
                <w:b/>
                <w:bCs/>
                <w:sz w:val="22"/>
                <w:szCs w:val="22"/>
                <w:u w:val="single"/>
              </w:rPr>
            </w:pPr>
            <w:r w:rsidRPr="00A063F5">
              <w:rPr>
                <w:rFonts w:ascii="Times New Roman" w:hAnsi="Times New Roman" w:cs="Times New Roman"/>
                <w:b/>
                <w:bCs/>
                <w:sz w:val="22"/>
                <w:szCs w:val="22"/>
                <w:u w:val="single"/>
              </w:rPr>
              <w:t>Name</w:t>
            </w:r>
          </w:p>
        </w:tc>
        <w:tc>
          <w:tcPr>
            <w:tcW w:w="2970" w:type="dxa"/>
          </w:tcPr>
          <w:p w14:paraId="775A35CB" w14:textId="62A352A7" w:rsidR="00DD7E3F" w:rsidRPr="00A063F5" w:rsidRDefault="00DD7E3F" w:rsidP="00B16504">
            <w:pPr>
              <w:rPr>
                <w:rFonts w:ascii="Times New Roman" w:hAnsi="Times New Roman" w:cs="Times New Roman"/>
                <w:b/>
                <w:bCs/>
                <w:sz w:val="22"/>
                <w:szCs w:val="22"/>
                <w:u w:val="single"/>
              </w:rPr>
            </w:pPr>
            <w:r w:rsidRPr="00A063F5">
              <w:rPr>
                <w:rFonts w:ascii="Times New Roman" w:hAnsi="Times New Roman" w:cs="Times New Roman"/>
                <w:b/>
                <w:bCs/>
                <w:sz w:val="22"/>
                <w:szCs w:val="22"/>
                <w:u w:val="single"/>
              </w:rPr>
              <w:t>Key Personnel Role</w:t>
            </w:r>
          </w:p>
        </w:tc>
        <w:tc>
          <w:tcPr>
            <w:tcW w:w="2430" w:type="dxa"/>
          </w:tcPr>
          <w:p w14:paraId="5ACEA77A" w14:textId="77777777" w:rsidR="00DD7E3F" w:rsidRPr="00A063F5" w:rsidRDefault="00DD7E3F" w:rsidP="00B16504">
            <w:pPr>
              <w:rPr>
                <w:rFonts w:ascii="Times New Roman" w:hAnsi="Times New Roman" w:cs="Times New Roman"/>
                <w:b/>
                <w:sz w:val="22"/>
                <w:szCs w:val="22"/>
                <w:u w:val="single"/>
              </w:rPr>
            </w:pPr>
            <w:r w:rsidRPr="00A063F5">
              <w:rPr>
                <w:rFonts w:ascii="Times New Roman" w:hAnsi="Times New Roman" w:cs="Times New Roman"/>
                <w:b/>
                <w:sz w:val="22"/>
                <w:szCs w:val="22"/>
                <w:u w:val="single"/>
              </w:rPr>
              <w:t>Title</w:t>
            </w:r>
          </w:p>
        </w:tc>
        <w:tc>
          <w:tcPr>
            <w:tcW w:w="1170" w:type="dxa"/>
          </w:tcPr>
          <w:p w14:paraId="44FBE18A" w14:textId="77777777" w:rsidR="00DD7E3F" w:rsidRPr="00A063F5" w:rsidRDefault="00DD7E3F" w:rsidP="00B16504">
            <w:pPr>
              <w:rPr>
                <w:rFonts w:ascii="Times New Roman" w:hAnsi="Times New Roman" w:cs="Times New Roman"/>
                <w:b/>
                <w:sz w:val="22"/>
                <w:szCs w:val="22"/>
                <w:u w:val="single"/>
              </w:rPr>
            </w:pPr>
            <w:r w:rsidRPr="00A063F5">
              <w:rPr>
                <w:rFonts w:ascii="Times New Roman" w:hAnsi="Times New Roman" w:cs="Times New Roman"/>
                <w:b/>
                <w:sz w:val="22"/>
                <w:szCs w:val="22"/>
                <w:u w:val="single"/>
              </w:rPr>
              <w:t>Employee (Yes/No)</w:t>
            </w:r>
          </w:p>
        </w:tc>
        <w:tc>
          <w:tcPr>
            <w:tcW w:w="1980" w:type="dxa"/>
          </w:tcPr>
          <w:p w14:paraId="683F3E60" w14:textId="55E2DBBF" w:rsidR="00DD7E3F" w:rsidRPr="00A063F5" w:rsidRDefault="00C60D58" w:rsidP="00B16504">
            <w:pPr>
              <w:rPr>
                <w:rFonts w:ascii="Times New Roman" w:hAnsi="Times New Roman" w:cs="Times New Roman"/>
                <w:b/>
                <w:sz w:val="22"/>
                <w:szCs w:val="22"/>
                <w:u w:val="single"/>
              </w:rPr>
            </w:pPr>
            <w:r>
              <w:rPr>
                <w:rFonts w:ascii="Times New Roman" w:hAnsi="Times New Roman" w:cs="Times New Roman"/>
                <w:b/>
                <w:sz w:val="22"/>
                <w:szCs w:val="22"/>
                <w:u w:val="single"/>
              </w:rPr>
              <w:t xml:space="preserve">% of </w:t>
            </w:r>
            <w:r w:rsidR="002666FC">
              <w:rPr>
                <w:rFonts w:ascii="Times New Roman" w:hAnsi="Times New Roman" w:cs="Times New Roman"/>
                <w:b/>
                <w:sz w:val="22"/>
                <w:szCs w:val="22"/>
                <w:u w:val="single"/>
              </w:rPr>
              <w:t>Weekly Time</w:t>
            </w:r>
            <w:r>
              <w:rPr>
                <w:rFonts w:ascii="Times New Roman" w:hAnsi="Times New Roman" w:cs="Times New Roman"/>
                <w:b/>
                <w:sz w:val="22"/>
                <w:szCs w:val="22"/>
                <w:u w:val="single"/>
              </w:rPr>
              <w:t xml:space="preserve"> Devoted to Contract</w:t>
            </w:r>
          </w:p>
        </w:tc>
      </w:tr>
      <w:tr w:rsidR="00DD7E3F" w:rsidRPr="00A063F5" w14:paraId="07776B23" w14:textId="5D48C9C1" w:rsidTr="007B653E">
        <w:tc>
          <w:tcPr>
            <w:tcW w:w="2155" w:type="dxa"/>
          </w:tcPr>
          <w:p w14:paraId="6F676953" w14:textId="5ED7F735" w:rsidR="00DD7E3F" w:rsidRPr="00A063F5" w:rsidRDefault="00DD7E3F" w:rsidP="00B16504">
            <w:pPr>
              <w:rPr>
                <w:rFonts w:ascii="Times New Roman" w:hAnsi="Times New Roman" w:cs="Times New Roman"/>
                <w:sz w:val="22"/>
                <w:szCs w:val="22"/>
              </w:rPr>
            </w:pPr>
          </w:p>
        </w:tc>
        <w:tc>
          <w:tcPr>
            <w:tcW w:w="2970" w:type="dxa"/>
          </w:tcPr>
          <w:p w14:paraId="6D407C8D" w14:textId="77777777" w:rsidR="00DD7E3F" w:rsidRPr="00A063F5" w:rsidRDefault="00DD7E3F" w:rsidP="00B16504">
            <w:pPr>
              <w:rPr>
                <w:rFonts w:ascii="Times New Roman" w:hAnsi="Times New Roman" w:cs="Times New Roman"/>
                <w:sz w:val="22"/>
                <w:szCs w:val="22"/>
              </w:rPr>
            </w:pPr>
            <w:r w:rsidRPr="00A063F5">
              <w:rPr>
                <w:rFonts w:ascii="Times New Roman" w:hAnsi="Times New Roman" w:cs="Times New Roman"/>
                <w:sz w:val="22"/>
                <w:szCs w:val="22"/>
              </w:rPr>
              <w:t>Program Director</w:t>
            </w:r>
          </w:p>
        </w:tc>
        <w:tc>
          <w:tcPr>
            <w:tcW w:w="2430" w:type="dxa"/>
          </w:tcPr>
          <w:p w14:paraId="5DF72089" w14:textId="77777777" w:rsidR="00DD7E3F" w:rsidRPr="00A063F5" w:rsidRDefault="00DD7E3F" w:rsidP="00B16504">
            <w:pPr>
              <w:rPr>
                <w:rFonts w:ascii="Times New Roman" w:hAnsi="Times New Roman" w:cs="Times New Roman"/>
                <w:sz w:val="22"/>
                <w:szCs w:val="22"/>
              </w:rPr>
            </w:pPr>
          </w:p>
        </w:tc>
        <w:tc>
          <w:tcPr>
            <w:tcW w:w="1170" w:type="dxa"/>
          </w:tcPr>
          <w:p w14:paraId="6CA81696" w14:textId="77777777" w:rsidR="00DD7E3F" w:rsidRPr="00A063F5" w:rsidRDefault="00DD7E3F" w:rsidP="00B16504">
            <w:pPr>
              <w:rPr>
                <w:rFonts w:ascii="Times New Roman" w:hAnsi="Times New Roman" w:cs="Times New Roman"/>
                <w:sz w:val="22"/>
                <w:szCs w:val="22"/>
              </w:rPr>
            </w:pPr>
          </w:p>
        </w:tc>
        <w:tc>
          <w:tcPr>
            <w:tcW w:w="1980" w:type="dxa"/>
          </w:tcPr>
          <w:p w14:paraId="4C70EBFF" w14:textId="77777777" w:rsidR="00DD7E3F" w:rsidRPr="00A063F5" w:rsidRDefault="00DD7E3F" w:rsidP="00B16504">
            <w:pPr>
              <w:rPr>
                <w:rFonts w:ascii="Times New Roman" w:hAnsi="Times New Roman" w:cs="Times New Roman"/>
                <w:sz w:val="22"/>
                <w:szCs w:val="22"/>
              </w:rPr>
            </w:pPr>
          </w:p>
        </w:tc>
      </w:tr>
      <w:tr w:rsidR="00DD7E3F" w:rsidRPr="00A063F5" w14:paraId="1B8CAA57" w14:textId="231A6B48" w:rsidTr="007B653E">
        <w:tc>
          <w:tcPr>
            <w:tcW w:w="2155" w:type="dxa"/>
          </w:tcPr>
          <w:p w14:paraId="0B55CDE6" w14:textId="77777777" w:rsidR="00DD7E3F" w:rsidRPr="00A063F5" w:rsidRDefault="00DD7E3F" w:rsidP="00B16504">
            <w:pPr>
              <w:rPr>
                <w:rFonts w:ascii="Times New Roman" w:hAnsi="Times New Roman" w:cs="Times New Roman"/>
                <w:sz w:val="22"/>
                <w:szCs w:val="22"/>
              </w:rPr>
            </w:pPr>
          </w:p>
        </w:tc>
        <w:tc>
          <w:tcPr>
            <w:tcW w:w="2970" w:type="dxa"/>
          </w:tcPr>
          <w:p w14:paraId="75C89C29" w14:textId="77777777" w:rsidR="00DD7E3F" w:rsidRPr="00A063F5" w:rsidRDefault="00DD7E3F" w:rsidP="00B16504">
            <w:pPr>
              <w:rPr>
                <w:rFonts w:ascii="Times New Roman" w:hAnsi="Times New Roman" w:cs="Times New Roman"/>
                <w:sz w:val="22"/>
                <w:szCs w:val="22"/>
              </w:rPr>
            </w:pPr>
            <w:r w:rsidRPr="00A063F5">
              <w:rPr>
                <w:rFonts w:ascii="Times New Roman" w:hAnsi="Times New Roman" w:cs="Times New Roman"/>
                <w:sz w:val="22"/>
                <w:szCs w:val="22"/>
              </w:rPr>
              <w:t>Project Manager</w:t>
            </w:r>
          </w:p>
        </w:tc>
        <w:tc>
          <w:tcPr>
            <w:tcW w:w="2430" w:type="dxa"/>
          </w:tcPr>
          <w:p w14:paraId="2C1BC629" w14:textId="77777777" w:rsidR="00DD7E3F" w:rsidRPr="00A063F5" w:rsidRDefault="00DD7E3F" w:rsidP="00B16504">
            <w:pPr>
              <w:rPr>
                <w:rFonts w:ascii="Times New Roman" w:hAnsi="Times New Roman" w:cs="Times New Roman"/>
                <w:sz w:val="22"/>
                <w:szCs w:val="22"/>
              </w:rPr>
            </w:pPr>
          </w:p>
        </w:tc>
        <w:tc>
          <w:tcPr>
            <w:tcW w:w="1170" w:type="dxa"/>
          </w:tcPr>
          <w:p w14:paraId="408DD0B6" w14:textId="77777777" w:rsidR="00DD7E3F" w:rsidRPr="00A063F5" w:rsidRDefault="00DD7E3F" w:rsidP="00B16504">
            <w:pPr>
              <w:rPr>
                <w:rFonts w:ascii="Times New Roman" w:hAnsi="Times New Roman" w:cs="Times New Roman"/>
                <w:sz w:val="22"/>
                <w:szCs w:val="22"/>
              </w:rPr>
            </w:pPr>
          </w:p>
        </w:tc>
        <w:tc>
          <w:tcPr>
            <w:tcW w:w="1980" w:type="dxa"/>
          </w:tcPr>
          <w:p w14:paraId="4792743C" w14:textId="77777777" w:rsidR="00DD7E3F" w:rsidRPr="00A063F5" w:rsidRDefault="00DD7E3F" w:rsidP="00B16504">
            <w:pPr>
              <w:rPr>
                <w:rFonts w:ascii="Times New Roman" w:hAnsi="Times New Roman" w:cs="Times New Roman"/>
                <w:sz w:val="22"/>
                <w:szCs w:val="22"/>
              </w:rPr>
            </w:pPr>
          </w:p>
        </w:tc>
      </w:tr>
      <w:tr w:rsidR="00DD7E3F" w:rsidRPr="00A063F5" w14:paraId="23F0009F" w14:textId="5881FBC9" w:rsidTr="007B653E">
        <w:tc>
          <w:tcPr>
            <w:tcW w:w="2155" w:type="dxa"/>
          </w:tcPr>
          <w:p w14:paraId="7E6F855F" w14:textId="77777777" w:rsidR="00DD7E3F" w:rsidRPr="00A063F5" w:rsidRDefault="00DD7E3F" w:rsidP="00B16504">
            <w:pPr>
              <w:rPr>
                <w:rFonts w:ascii="Times New Roman" w:hAnsi="Times New Roman" w:cs="Times New Roman"/>
                <w:sz w:val="22"/>
                <w:szCs w:val="22"/>
              </w:rPr>
            </w:pPr>
          </w:p>
        </w:tc>
        <w:tc>
          <w:tcPr>
            <w:tcW w:w="2970" w:type="dxa"/>
          </w:tcPr>
          <w:p w14:paraId="175C8F71" w14:textId="77777777" w:rsidR="00DD7E3F" w:rsidRPr="00A063F5" w:rsidRDefault="00DD7E3F" w:rsidP="00B16504">
            <w:pPr>
              <w:rPr>
                <w:rFonts w:ascii="Times New Roman" w:hAnsi="Times New Roman" w:cs="Times New Roman"/>
                <w:sz w:val="22"/>
                <w:szCs w:val="22"/>
              </w:rPr>
            </w:pPr>
            <w:r w:rsidRPr="00A063F5">
              <w:rPr>
                <w:rFonts w:ascii="Times New Roman" w:hAnsi="Times New Roman" w:cs="Times New Roman"/>
                <w:sz w:val="22"/>
                <w:szCs w:val="22"/>
              </w:rPr>
              <w:t>Director of Asset Management</w:t>
            </w:r>
          </w:p>
        </w:tc>
        <w:tc>
          <w:tcPr>
            <w:tcW w:w="2430" w:type="dxa"/>
          </w:tcPr>
          <w:p w14:paraId="54F79454" w14:textId="77777777" w:rsidR="00DD7E3F" w:rsidRPr="00A063F5" w:rsidRDefault="00DD7E3F" w:rsidP="00B16504">
            <w:pPr>
              <w:rPr>
                <w:rFonts w:ascii="Times New Roman" w:hAnsi="Times New Roman" w:cs="Times New Roman"/>
                <w:sz w:val="22"/>
                <w:szCs w:val="22"/>
              </w:rPr>
            </w:pPr>
          </w:p>
        </w:tc>
        <w:tc>
          <w:tcPr>
            <w:tcW w:w="1170" w:type="dxa"/>
          </w:tcPr>
          <w:p w14:paraId="39022FC9" w14:textId="77777777" w:rsidR="00DD7E3F" w:rsidRPr="00A063F5" w:rsidRDefault="00DD7E3F" w:rsidP="00B16504">
            <w:pPr>
              <w:rPr>
                <w:rFonts w:ascii="Times New Roman" w:hAnsi="Times New Roman" w:cs="Times New Roman"/>
                <w:sz w:val="22"/>
                <w:szCs w:val="22"/>
              </w:rPr>
            </w:pPr>
          </w:p>
        </w:tc>
        <w:tc>
          <w:tcPr>
            <w:tcW w:w="1980" w:type="dxa"/>
          </w:tcPr>
          <w:p w14:paraId="0DA52DA2" w14:textId="77777777" w:rsidR="00DD7E3F" w:rsidRPr="00A063F5" w:rsidRDefault="00DD7E3F" w:rsidP="00B16504">
            <w:pPr>
              <w:rPr>
                <w:rFonts w:ascii="Times New Roman" w:hAnsi="Times New Roman" w:cs="Times New Roman"/>
                <w:sz w:val="22"/>
                <w:szCs w:val="22"/>
              </w:rPr>
            </w:pPr>
          </w:p>
        </w:tc>
      </w:tr>
      <w:tr w:rsidR="00DD7E3F" w:rsidRPr="00A063F5" w14:paraId="6AE94BB5" w14:textId="14D44AA3" w:rsidTr="007B653E">
        <w:tc>
          <w:tcPr>
            <w:tcW w:w="2155" w:type="dxa"/>
          </w:tcPr>
          <w:p w14:paraId="49549BFE" w14:textId="77777777" w:rsidR="00DD7E3F" w:rsidRPr="00A063F5" w:rsidRDefault="00DD7E3F" w:rsidP="00B16504">
            <w:pPr>
              <w:rPr>
                <w:rFonts w:ascii="Times New Roman" w:hAnsi="Times New Roman" w:cs="Times New Roman"/>
                <w:sz w:val="22"/>
                <w:szCs w:val="22"/>
              </w:rPr>
            </w:pPr>
          </w:p>
        </w:tc>
        <w:tc>
          <w:tcPr>
            <w:tcW w:w="2970" w:type="dxa"/>
          </w:tcPr>
          <w:p w14:paraId="4DF13D02" w14:textId="77777777" w:rsidR="00DD7E3F" w:rsidRPr="00A063F5" w:rsidRDefault="00DD7E3F" w:rsidP="00B16504">
            <w:pPr>
              <w:rPr>
                <w:rFonts w:ascii="Times New Roman" w:hAnsi="Times New Roman" w:cs="Times New Roman"/>
                <w:sz w:val="22"/>
                <w:szCs w:val="22"/>
              </w:rPr>
            </w:pPr>
            <w:r w:rsidRPr="00A063F5">
              <w:rPr>
                <w:rFonts w:ascii="Times New Roman" w:hAnsi="Times New Roman" w:cs="Times New Roman"/>
                <w:sz w:val="22"/>
                <w:szCs w:val="22"/>
              </w:rPr>
              <w:t>Tenant Support Manager</w:t>
            </w:r>
          </w:p>
        </w:tc>
        <w:tc>
          <w:tcPr>
            <w:tcW w:w="2430" w:type="dxa"/>
          </w:tcPr>
          <w:p w14:paraId="3ABE587C" w14:textId="77777777" w:rsidR="00DD7E3F" w:rsidRPr="00A063F5" w:rsidRDefault="00DD7E3F" w:rsidP="00B16504">
            <w:pPr>
              <w:rPr>
                <w:rFonts w:ascii="Times New Roman" w:hAnsi="Times New Roman" w:cs="Times New Roman"/>
                <w:sz w:val="22"/>
                <w:szCs w:val="22"/>
              </w:rPr>
            </w:pPr>
          </w:p>
        </w:tc>
        <w:tc>
          <w:tcPr>
            <w:tcW w:w="1170" w:type="dxa"/>
          </w:tcPr>
          <w:p w14:paraId="33554FF5" w14:textId="77777777" w:rsidR="00DD7E3F" w:rsidRPr="00A063F5" w:rsidRDefault="00DD7E3F" w:rsidP="00B16504">
            <w:pPr>
              <w:rPr>
                <w:rFonts w:ascii="Times New Roman" w:hAnsi="Times New Roman" w:cs="Times New Roman"/>
                <w:sz w:val="22"/>
                <w:szCs w:val="22"/>
              </w:rPr>
            </w:pPr>
          </w:p>
        </w:tc>
        <w:tc>
          <w:tcPr>
            <w:tcW w:w="1980" w:type="dxa"/>
          </w:tcPr>
          <w:p w14:paraId="2F401E31" w14:textId="77777777" w:rsidR="00DD7E3F" w:rsidRPr="00A063F5" w:rsidRDefault="00DD7E3F" w:rsidP="00B16504">
            <w:pPr>
              <w:rPr>
                <w:rFonts w:ascii="Times New Roman" w:hAnsi="Times New Roman" w:cs="Times New Roman"/>
                <w:sz w:val="22"/>
                <w:szCs w:val="22"/>
              </w:rPr>
            </w:pPr>
          </w:p>
        </w:tc>
      </w:tr>
      <w:tr w:rsidR="00DD7E3F" w:rsidRPr="00A063F5" w14:paraId="4F30255A" w14:textId="49D30282" w:rsidTr="007B653E">
        <w:tc>
          <w:tcPr>
            <w:tcW w:w="2155" w:type="dxa"/>
          </w:tcPr>
          <w:p w14:paraId="130A5990" w14:textId="77777777" w:rsidR="00DD7E3F" w:rsidRPr="00A063F5" w:rsidRDefault="00DD7E3F" w:rsidP="00B16504">
            <w:pPr>
              <w:rPr>
                <w:rFonts w:ascii="Times New Roman" w:hAnsi="Times New Roman" w:cs="Times New Roman"/>
                <w:sz w:val="22"/>
                <w:szCs w:val="22"/>
              </w:rPr>
            </w:pPr>
          </w:p>
        </w:tc>
        <w:tc>
          <w:tcPr>
            <w:tcW w:w="2970" w:type="dxa"/>
          </w:tcPr>
          <w:p w14:paraId="0F1AB811" w14:textId="77777777" w:rsidR="00DD7E3F" w:rsidRPr="00A063F5" w:rsidRDefault="00DD7E3F" w:rsidP="00B16504">
            <w:pPr>
              <w:rPr>
                <w:rFonts w:ascii="Times New Roman" w:hAnsi="Times New Roman" w:cs="Times New Roman"/>
                <w:sz w:val="22"/>
                <w:szCs w:val="22"/>
              </w:rPr>
            </w:pPr>
            <w:r w:rsidRPr="00A063F5">
              <w:rPr>
                <w:rFonts w:ascii="Times New Roman" w:hAnsi="Times New Roman" w:cs="Times New Roman"/>
                <w:sz w:val="22"/>
                <w:szCs w:val="22"/>
              </w:rPr>
              <w:t>Voucher Processing Manager</w:t>
            </w:r>
          </w:p>
        </w:tc>
        <w:tc>
          <w:tcPr>
            <w:tcW w:w="2430" w:type="dxa"/>
          </w:tcPr>
          <w:p w14:paraId="0F1413FC" w14:textId="77777777" w:rsidR="00DD7E3F" w:rsidRPr="00A063F5" w:rsidRDefault="00DD7E3F" w:rsidP="00B16504">
            <w:pPr>
              <w:rPr>
                <w:rFonts w:ascii="Times New Roman" w:hAnsi="Times New Roman" w:cs="Times New Roman"/>
                <w:sz w:val="22"/>
                <w:szCs w:val="22"/>
              </w:rPr>
            </w:pPr>
          </w:p>
        </w:tc>
        <w:tc>
          <w:tcPr>
            <w:tcW w:w="1170" w:type="dxa"/>
          </w:tcPr>
          <w:p w14:paraId="104F59AE" w14:textId="77777777" w:rsidR="00DD7E3F" w:rsidRPr="00A063F5" w:rsidRDefault="00DD7E3F" w:rsidP="00B16504">
            <w:pPr>
              <w:rPr>
                <w:rFonts w:ascii="Times New Roman" w:hAnsi="Times New Roman" w:cs="Times New Roman"/>
                <w:sz w:val="22"/>
                <w:szCs w:val="22"/>
              </w:rPr>
            </w:pPr>
          </w:p>
        </w:tc>
        <w:tc>
          <w:tcPr>
            <w:tcW w:w="1980" w:type="dxa"/>
          </w:tcPr>
          <w:p w14:paraId="3F1424B8" w14:textId="77777777" w:rsidR="00DD7E3F" w:rsidRPr="00A063F5" w:rsidRDefault="00DD7E3F" w:rsidP="00B16504">
            <w:pPr>
              <w:rPr>
                <w:rFonts w:ascii="Times New Roman" w:hAnsi="Times New Roman" w:cs="Times New Roman"/>
                <w:sz w:val="22"/>
                <w:szCs w:val="22"/>
              </w:rPr>
            </w:pPr>
          </w:p>
        </w:tc>
      </w:tr>
      <w:tr w:rsidR="00DD7E3F" w:rsidRPr="00A063F5" w14:paraId="7E628DDF" w14:textId="02D18B7A" w:rsidTr="007B653E">
        <w:tc>
          <w:tcPr>
            <w:tcW w:w="2155" w:type="dxa"/>
          </w:tcPr>
          <w:p w14:paraId="0515CFEE" w14:textId="77777777" w:rsidR="00DD7E3F" w:rsidRPr="00A063F5" w:rsidRDefault="00DD7E3F" w:rsidP="00B16504">
            <w:pPr>
              <w:rPr>
                <w:rFonts w:ascii="Times New Roman" w:hAnsi="Times New Roman" w:cs="Times New Roman"/>
                <w:sz w:val="22"/>
                <w:szCs w:val="22"/>
              </w:rPr>
            </w:pPr>
          </w:p>
        </w:tc>
        <w:tc>
          <w:tcPr>
            <w:tcW w:w="2970" w:type="dxa"/>
          </w:tcPr>
          <w:p w14:paraId="30D695F5" w14:textId="2E23A5C9" w:rsidR="00DD7E3F" w:rsidRPr="00A063F5" w:rsidRDefault="00DD7E3F" w:rsidP="00B16504">
            <w:pPr>
              <w:rPr>
                <w:rFonts w:ascii="Times New Roman" w:hAnsi="Times New Roman" w:cs="Times New Roman"/>
                <w:sz w:val="22"/>
                <w:szCs w:val="22"/>
              </w:rPr>
            </w:pPr>
            <w:r w:rsidRPr="00A063F5">
              <w:rPr>
                <w:rFonts w:ascii="Times New Roman" w:hAnsi="Times New Roman" w:cs="Times New Roman"/>
                <w:sz w:val="22"/>
                <w:szCs w:val="22"/>
              </w:rPr>
              <w:t>**Alternate Pro</w:t>
            </w:r>
            <w:r>
              <w:rPr>
                <w:rFonts w:ascii="Times New Roman" w:hAnsi="Times New Roman" w:cs="Times New Roman"/>
                <w:sz w:val="22"/>
                <w:szCs w:val="22"/>
              </w:rPr>
              <w:t>ject</w:t>
            </w:r>
            <w:r w:rsidRPr="00A063F5">
              <w:rPr>
                <w:rFonts w:ascii="Times New Roman" w:hAnsi="Times New Roman" w:cs="Times New Roman"/>
                <w:sz w:val="22"/>
                <w:szCs w:val="22"/>
              </w:rPr>
              <w:t xml:space="preserve"> </w:t>
            </w:r>
            <w:r>
              <w:rPr>
                <w:rFonts w:ascii="Times New Roman" w:hAnsi="Times New Roman" w:cs="Times New Roman"/>
                <w:sz w:val="22"/>
                <w:szCs w:val="22"/>
              </w:rPr>
              <w:t xml:space="preserve"> Manager</w:t>
            </w:r>
          </w:p>
        </w:tc>
        <w:tc>
          <w:tcPr>
            <w:tcW w:w="2430" w:type="dxa"/>
          </w:tcPr>
          <w:p w14:paraId="3343B032" w14:textId="77777777" w:rsidR="00DD7E3F" w:rsidRPr="00A063F5" w:rsidRDefault="00DD7E3F" w:rsidP="00B16504">
            <w:pPr>
              <w:rPr>
                <w:rFonts w:ascii="Times New Roman" w:hAnsi="Times New Roman" w:cs="Times New Roman"/>
                <w:sz w:val="22"/>
                <w:szCs w:val="22"/>
              </w:rPr>
            </w:pPr>
          </w:p>
        </w:tc>
        <w:tc>
          <w:tcPr>
            <w:tcW w:w="1170" w:type="dxa"/>
          </w:tcPr>
          <w:p w14:paraId="46CB3FFC" w14:textId="77777777" w:rsidR="00DD7E3F" w:rsidRPr="00A063F5" w:rsidRDefault="00DD7E3F" w:rsidP="00B16504">
            <w:pPr>
              <w:rPr>
                <w:rFonts w:ascii="Times New Roman" w:hAnsi="Times New Roman" w:cs="Times New Roman"/>
                <w:sz w:val="22"/>
                <w:szCs w:val="22"/>
              </w:rPr>
            </w:pPr>
          </w:p>
        </w:tc>
        <w:tc>
          <w:tcPr>
            <w:tcW w:w="1980" w:type="dxa"/>
          </w:tcPr>
          <w:p w14:paraId="3BE078A0" w14:textId="77777777" w:rsidR="00DD7E3F" w:rsidRPr="00A063F5" w:rsidRDefault="00DD7E3F" w:rsidP="00B16504">
            <w:pPr>
              <w:rPr>
                <w:rFonts w:ascii="Times New Roman" w:hAnsi="Times New Roman" w:cs="Times New Roman"/>
                <w:sz w:val="22"/>
                <w:szCs w:val="22"/>
              </w:rPr>
            </w:pPr>
          </w:p>
        </w:tc>
      </w:tr>
    </w:tbl>
    <w:p w14:paraId="39208362" w14:textId="62ED3343" w:rsidR="00CE09A8" w:rsidRPr="00A063F5" w:rsidRDefault="00CE09A8" w:rsidP="00CE09A8">
      <w:pPr>
        <w:rPr>
          <w:rFonts w:ascii="Times New Roman" w:hAnsi="Times New Roman" w:cs="Times New Roman"/>
          <w:sz w:val="22"/>
          <w:szCs w:val="22"/>
        </w:rPr>
      </w:pPr>
    </w:p>
    <w:p w14:paraId="07A8F4E1" w14:textId="0996E89E" w:rsidR="00CE09A8" w:rsidRPr="00A063F5" w:rsidRDefault="00CE09A8" w:rsidP="00CE09A8">
      <w:pPr>
        <w:jc w:val="center"/>
        <w:rPr>
          <w:rFonts w:ascii="Times New Roman" w:hAnsi="Times New Roman" w:cs="Times New Roman"/>
          <w:sz w:val="22"/>
          <w:szCs w:val="22"/>
          <w:lang w:val="en"/>
        </w:rPr>
      </w:pPr>
      <w:r w:rsidRPr="00A063F5">
        <w:rPr>
          <w:rFonts w:ascii="Times New Roman" w:hAnsi="Times New Roman" w:cs="Times New Roman"/>
          <w:sz w:val="22"/>
          <w:szCs w:val="22"/>
          <w:lang w:val="en"/>
        </w:rPr>
        <w:t>(End of clause)</w:t>
      </w:r>
    </w:p>
    <w:bookmarkEnd w:id="28"/>
    <w:p w14:paraId="688FAD92" w14:textId="77777777" w:rsidR="0095223C" w:rsidRPr="00A063F5" w:rsidRDefault="0095223C" w:rsidP="00CE09A8">
      <w:pPr>
        <w:rPr>
          <w:rFonts w:ascii="Times New Roman" w:hAnsi="Times New Roman" w:cs="Times New Roman"/>
          <w:b/>
          <w:sz w:val="22"/>
          <w:szCs w:val="22"/>
        </w:rPr>
      </w:pPr>
    </w:p>
    <w:p w14:paraId="107B59F3" w14:textId="526036CB" w:rsidR="00661D3B" w:rsidRPr="00A063F5" w:rsidRDefault="00986397" w:rsidP="00CE09A8">
      <w:pPr>
        <w:rPr>
          <w:rFonts w:ascii="Times New Roman" w:hAnsi="Times New Roman" w:cs="Times New Roman"/>
          <w:b/>
          <w:sz w:val="22"/>
          <w:szCs w:val="22"/>
          <w:u w:val="single"/>
        </w:rPr>
      </w:pPr>
      <w:r w:rsidRPr="00A063F5">
        <w:rPr>
          <w:rFonts w:ascii="Times New Roman" w:hAnsi="Times New Roman" w:cs="Times New Roman"/>
          <w:b/>
          <w:sz w:val="22"/>
          <w:szCs w:val="22"/>
        </w:rPr>
        <w:t>G. 4</w:t>
      </w:r>
      <w:r w:rsidR="00E37619" w:rsidRPr="00A063F5">
        <w:rPr>
          <w:rFonts w:ascii="Times New Roman" w:hAnsi="Times New Roman" w:cs="Times New Roman"/>
          <w:b/>
          <w:sz w:val="22"/>
          <w:szCs w:val="22"/>
        </w:rPr>
        <w:t xml:space="preserve">  </w:t>
      </w:r>
      <w:r w:rsidR="00661D3B" w:rsidRPr="00A063F5">
        <w:rPr>
          <w:rFonts w:ascii="Times New Roman" w:hAnsi="Times New Roman" w:cs="Times New Roman"/>
          <w:b/>
          <w:sz w:val="22"/>
          <w:szCs w:val="22"/>
          <w:u w:val="single"/>
        </w:rPr>
        <w:t xml:space="preserve">Key Personnel Minimum </w:t>
      </w:r>
      <w:r w:rsidR="004C7C5F" w:rsidRPr="00A063F5">
        <w:rPr>
          <w:rFonts w:ascii="Times New Roman" w:hAnsi="Times New Roman" w:cs="Times New Roman"/>
          <w:b/>
          <w:sz w:val="22"/>
          <w:szCs w:val="22"/>
          <w:u w:val="single"/>
        </w:rPr>
        <w:t>Experience</w:t>
      </w:r>
      <w:r w:rsidR="00DE5DA6" w:rsidRPr="00A063F5">
        <w:rPr>
          <w:rFonts w:ascii="Times New Roman" w:hAnsi="Times New Roman" w:cs="Times New Roman"/>
          <w:b/>
          <w:sz w:val="22"/>
          <w:szCs w:val="22"/>
          <w:u w:val="single"/>
        </w:rPr>
        <w:t xml:space="preserve"> and Education </w:t>
      </w:r>
      <w:r w:rsidR="006C7018">
        <w:rPr>
          <w:rFonts w:ascii="Times New Roman" w:hAnsi="Times New Roman" w:cs="Times New Roman"/>
          <w:b/>
          <w:sz w:val="22"/>
          <w:szCs w:val="22"/>
          <w:u w:val="single"/>
        </w:rPr>
        <w:t>Requirements</w:t>
      </w:r>
    </w:p>
    <w:p w14:paraId="6A479569" w14:textId="183864A1" w:rsidR="00661D3B" w:rsidRPr="00A063F5" w:rsidRDefault="00661D3B" w:rsidP="00CE09A8">
      <w:pPr>
        <w:rPr>
          <w:rFonts w:ascii="Times New Roman" w:hAnsi="Times New Roman" w:cs="Times New Roman"/>
          <w:b/>
          <w:sz w:val="22"/>
          <w:szCs w:val="22"/>
        </w:rPr>
      </w:pPr>
    </w:p>
    <w:p w14:paraId="6E766CAA" w14:textId="75D688E0" w:rsidR="00CE09A8" w:rsidRPr="00A063F5" w:rsidRDefault="00010AD0" w:rsidP="00CE09A8">
      <w:pPr>
        <w:rPr>
          <w:rFonts w:ascii="Times New Roman" w:hAnsi="Times New Roman" w:cs="Times New Roman"/>
          <w:sz w:val="22"/>
          <w:szCs w:val="22"/>
        </w:rPr>
      </w:pPr>
      <w:r>
        <w:rPr>
          <w:rFonts w:ascii="Times New Roman" w:hAnsi="Times New Roman" w:cs="Times New Roman"/>
          <w:sz w:val="22"/>
          <w:szCs w:val="22"/>
        </w:rPr>
        <w:t>(</w:t>
      </w:r>
      <w:r w:rsidR="00DE5DA6" w:rsidRPr="00A063F5">
        <w:rPr>
          <w:rFonts w:ascii="Times New Roman" w:hAnsi="Times New Roman" w:cs="Times New Roman"/>
          <w:sz w:val="22"/>
          <w:szCs w:val="22"/>
        </w:rPr>
        <w:t>a</w:t>
      </w:r>
      <w:r>
        <w:rPr>
          <w:rFonts w:ascii="Times New Roman" w:hAnsi="Times New Roman" w:cs="Times New Roman"/>
          <w:sz w:val="22"/>
          <w:szCs w:val="22"/>
        </w:rPr>
        <w:t>)</w:t>
      </w:r>
      <w:r w:rsidR="00DE5DA6" w:rsidRPr="00A063F5">
        <w:rPr>
          <w:rFonts w:ascii="Times New Roman" w:hAnsi="Times New Roman" w:cs="Times New Roman"/>
          <w:b/>
          <w:sz w:val="22"/>
          <w:szCs w:val="22"/>
        </w:rPr>
        <w:tab/>
      </w:r>
      <w:r w:rsidR="00CE09A8" w:rsidRPr="00A063F5">
        <w:rPr>
          <w:rFonts w:ascii="Times New Roman" w:hAnsi="Times New Roman" w:cs="Times New Roman"/>
          <w:b/>
          <w:sz w:val="22"/>
          <w:szCs w:val="22"/>
        </w:rPr>
        <w:t>Program Director</w:t>
      </w:r>
      <w:r w:rsidR="00CE09A8" w:rsidRPr="00A063F5">
        <w:rPr>
          <w:rFonts w:ascii="Times New Roman" w:hAnsi="Times New Roman" w:cs="Times New Roman"/>
          <w:sz w:val="22"/>
          <w:szCs w:val="22"/>
        </w:rPr>
        <w:t xml:space="preserve"> - Program Director - A minimum of seven years of experience managing the operations of </w:t>
      </w:r>
      <w:r w:rsidR="00DE5DA6" w:rsidRPr="00A063F5">
        <w:rPr>
          <w:rFonts w:ascii="Times New Roman" w:hAnsi="Times New Roman" w:cs="Times New Roman"/>
          <w:sz w:val="22"/>
          <w:szCs w:val="22"/>
        </w:rPr>
        <w:tab/>
      </w:r>
      <w:r w:rsidR="00CE09A8" w:rsidRPr="00A063F5">
        <w:rPr>
          <w:rFonts w:ascii="Times New Roman" w:hAnsi="Times New Roman" w:cs="Times New Roman"/>
          <w:sz w:val="22"/>
          <w:szCs w:val="22"/>
        </w:rPr>
        <w:t xml:space="preserve">an organization </w:t>
      </w:r>
      <w:r w:rsidR="00A77560" w:rsidRPr="00A063F5">
        <w:rPr>
          <w:rFonts w:ascii="Times New Roman" w:hAnsi="Times New Roman" w:cs="Times New Roman"/>
          <w:sz w:val="22"/>
          <w:szCs w:val="22"/>
        </w:rPr>
        <w:t>that performs services for the G</w:t>
      </w:r>
      <w:r w:rsidR="00CE09A8" w:rsidRPr="00A063F5">
        <w:rPr>
          <w:rFonts w:ascii="Times New Roman" w:hAnsi="Times New Roman" w:cs="Times New Roman"/>
          <w:sz w:val="22"/>
          <w:szCs w:val="22"/>
        </w:rPr>
        <w:t xml:space="preserve">overnment on a contractual basis. Program Director must have </w:t>
      </w:r>
      <w:r w:rsidR="00DE5DA6" w:rsidRPr="00A063F5">
        <w:rPr>
          <w:rFonts w:ascii="Times New Roman" w:hAnsi="Times New Roman" w:cs="Times New Roman"/>
          <w:sz w:val="22"/>
          <w:szCs w:val="22"/>
        </w:rPr>
        <w:tab/>
      </w:r>
      <w:r w:rsidR="00CE09A8" w:rsidRPr="00A063F5">
        <w:rPr>
          <w:rFonts w:ascii="Times New Roman" w:hAnsi="Times New Roman" w:cs="Times New Roman"/>
          <w:sz w:val="22"/>
          <w:szCs w:val="22"/>
        </w:rPr>
        <w:t xml:space="preserve">proven technical expertise in the area of affordable housing subsidy agreements, staff supervision and </w:t>
      </w:r>
      <w:r w:rsidR="00DE5DA6" w:rsidRPr="00A063F5">
        <w:rPr>
          <w:rFonts w:ascii="Times New Roman" w:hAnsi="Times New Roman" w:cs="Times New Roman"/>
          <w:sz w:val="22"/>
          <w:szCs w:val="22"/>
        </w:rPr>
        <w:tab/>
      </w:r>
      <w:r w:rsidR="00CE09A8" w:rsidRPr="00A063F5">
        <w:rPr>
          <w:rFonts w:ascii="Times New Roman" w:hAnsi="Times New Roman" w:cs="Times New Roman"/>
          <w:sz w:val="22"/>
          <w:szCs w:val="22"/>
        </w:rPr>
        <w:t xml:space="preserve">development, and affordable housing property and asset management. Minimum Education—Requires a </w:t>
      </w:r>
      <w:r w:rsidR="00DE5DA6" w:rsidRPr="00A063F5">
        <w:rPr>
          <w:rFonts w:ascii="Times New Roman" w:hAnsi="Times New Roman" w:cs="Times New Roman"/>
          <w:sz w:val="22"/>
          <w:szCs w:val="22"/>
        </w:rPr>
        <w:tab/>
      </w:r>
      <w:r w:rsidR="00CE09A8" w:rsidRPr="00A063F5">
        <w:rPr>
          <w:rFonts w:ascii="Times New Roman" w:hAnsi="Times New Roman" w:cs="Times New Roman"/>
          <w:sz w:val="22"/>
          <w:szCs w:val="22"/>
        </w:rPr>
        <w:t>Bachelor’s degree in relevant content fields as appropriate to the project.</w:t>
      </w:r>
    </w:p>
    <w:p w14:paraId="6B74DD8C" w14:textId="77777777" w:rsidR="00CE09A8" w:rsidRPr="00A063F5" w:rsidRDefault="00CE09A8" w:rsidP="00CE09A8">
      <w:pPr>
        <w:rPr>
          <w:rFonts w:ascii="Times New Roman" w:hAnsi="Times New Roman" w:cs="Times New Roman"/>
          <w:sz w:val="22"/>
          <w:szCs w:val="22"/>
        </w:rPr>
      </w:pPr>
    </w:p>
    <w:p w14:paraId="665B637C" w14:textId="6457C794" w:rsidR="00CE09A8" w:rsidRPr="00A063F5" w:rsidRDefault="00010AD0" w:rsidP="00CE09A8">
      <w:pPr>
        <w:rPr>
          <w:rFonts w:ascii="Times New Roman" w:hAnsi="Times New Roman" w:cs="Times New Roman"/>
          <w:sz w:val="22"/>
          <w:szCs w:val="22"/>
        </w:rPr>
      </w:pPr>
      <w:r>
        <w:rPr>
          <w:rFonts w:ascii="Times New Roman" w:hAnsi="Times New Roman" w:cs="Times New Roman"/>
          <w:sz w:val="22"/>
          <w:szCs w:val="22"/>
        </w:rPr>
        <w:t>(</w:t>
      </w:r>
      <w:r w:rsidR="00DE5DA6" w:rsidRPr="00A063F5">
        <w:rPr>
          <w:rFonts w:ascii="Times New Roman" w:hAnsi="Times New Roman" w:cs="Times New Roman"/>
          <w:sz w:val="22"/>
          <w:szCs w:val="22"/>
        </w:rPr>
        <w:t>b</w:t>
      </w:r>
      <w:r>
        <w:rPr>
          <w:rFonts w:ascii="Times New Roman" w:hAnsi="Times New Roman" w:cs="Times New Roman"/>
          <w:sz w:val="22"/>
          <w:szCs w:val="22"/>
        </w:rPr>
        <w:t>)</w:t>
      </w:r>
      <w:r w:rsidR="00DE5DA6" w:rsidRPr="00A063F5">
        <w:rPr>
          <w:rFonts w:ascii="Times New Roman" w:hAnsi="Times New Roman" w:cs="Times New Roman"/>
          <w:b/>
          <w:sz w:val="22"/>
          <w:szCs w:val="22"/>
        </w:rPr>
        <w:tab/>
      </w:r>
      <w:r w:rsidR="00CE09A8" w:rsidRPr="00A063F5">
        <w:rPr>
          <w:rFonts w:ascii="Times New Roman" w:hAnsi="Times New Roman" w:cs="Times New Roman"/>
          <w:b/>
          <w:sz w:val="22"/>
          <w:szCs w:val="22"/>
        </w:rPr>
        <w:t>Project Manager</w:t>
      </w:r>
      <w:r w:rsidR="00CE09A8" w:rsidRPr="00A063F5">
        <w:rPr>
          <w:rFonts w:ascii="Times New Roman" w:hAnsi="Times New Roman" w:cs="Times New Roman"/>
          <w:sz w:val="22"/>
          <w:szCs w:val="22"/>
        </w:rPr>
        <w:t xml:space="preserve"> - A minimum of seven years of experience managing staff working on the administration, </w:t>
      </w:r>
      <w:r w:rsidR="00DE5DA6" w:rsidRPr="00A063F5">
        <w:rPr>
          <w:rFonts w:ascii="Times New Roman" w:hAnsi="Times New Roman" w:cs="Times New Roman"/>
          <w:sz w:val="22"/>
          <w:szCs w:val="22"/>
        </w:rPr>
        <w:tab/>
      </w:r>
      <w:r w:rsidR="00CE09A8" w:rsidRPr="00A063F5">
        <w:rPr>
          <w:rFonts w:ascii="Times New Roman" w:hAnsi="Times New Roman" w:cs="Times New Roman"/>
          <w:sz w:val="22"/>
          <w:szCs w:val="22"/>
        </w:rPr>
        <w:t xml:space="preserve">review, and oversight of affordable housing subsidy contracts. Project Manager must have proven technical </w:t>
      </w:r>
      <w:r w:rsidR="00DE5DA6" w:rsidRPr="00A063F5">
        <w:rPr>
          <w:rFonts w:ascii="Times New Roman" w:hAnsi="Times New Roman" w:cs="Times New Roman"/>
          <w:sz w:val="22"/>
          <w:szCs w:val="22"/>
        </w:rPr>
        <w:tab/>
      </w:r>
      <w:r w:rsidR="00CE09A8" w:rsidRPr="00A063F5">
        <w:rPr>
          <w:rFonts w:ascii="Times New Roman" w:hAnsi="Times New Roman" w:cs="Times New Roman"/>
          <w:sz w:val="22"/>
          <w:szCs w:val="22"/>
        </w:rPr>
        <w:t xml:space="preserve">expertise in the area of affordable housing subsidy agreements, staff supervision and development, and </w:t>
      </w:r>
      <w:r w:rsidR="00DE5DA6" w:rsidRPr="00A063F5">
        <w:rPr>
          <w:rFonts w:ascii="Times New Roman" w:hAnsi="Times New Roman" w:cs="Times New Roman"/>
          <w:sz w:val="22"/>
          <w:szCs w:val="22"/>
        </w:rPr>
        <w:tab/>
      </w:r>
      <w:r w:rsidR="00CE09A8" w:rsidRPr="00A063F5">
        <w:rPr>
          <w:rFonts w:ascii="Times New Roman" w:hAnsi="Times New Roman" w:cs="Times New Roman"/>
          <w:sz w:val="22"/>
          <w:szCs w:val="22"/>
        </w:rPr>
        <w:t xml:space="preserve">affordable housing property and asset management. Minimum Education—Requires a Bachelor’s degree in </w:t>
      </w:r>
      <w:r w:rsidR="00DE5DA6" w:rsidRPr="00A063F5">
        <w:rPr>
          <w:rFonts w:ascii="Times New Roman" w:hAnsi="Times New Roman" w:cs="Times New Roman"/>
          <w:sz w:val="22"/>
          <w:szCs w:val="22"/>
        </w:rPr>
        <w:tab/>
      </w:r>
      <w:r w:rsidR="00CE09A8" w:rsidRPr="00A063F5">
        <w:rPr>
          <w:rFonts w:ascii="Times New Roman" w:hAnsi="Times New Roman" w:cs="Times New Roman"/>
          <w:sz w:val="22"/>
          <w:szCs w:val="22"/>
        </w:rPr>
        <w:t>relevant content fields as appropriate to the project.</w:t>
      </w:r>
    </w:p>
    <w:p w14:paraId="33FAE891" w14:textId="77777777" w:rsidR="00267ABA" w:rsidRPr="00A063F5" w:rsidRDefault="00267ABA" w:rsidP="00CE09A8">
      <w:pPr>
        <w:rPr>
          <w:rFonts w:ascii="Times New Roman" w:hAnsi="Times New Roman" w:cs="Times New Roman"/>
          <w:sz w:val="22"/>
          <w:szCs w:val="22"/>
        </w:rPr>
      </w:pPr>
    </w:p>
    <w:p w14:paraId="1BA3BA47" w14:textId="168331F1" w:rsidR="00CE09A8" w:rsidRPr="00A063F5" w:rsidRDefault="00010AD0" w:rsidP="00CE09A8">
      <w:pPr>
        <w:rPr>
          <w:rFonts w:ascii="Times New Roman" w:hAnsi="Times New Roman" w:cs="Times New Roman"/>
          <w:sz w:val="22"/>
          <w:szCs w:val="22"/>
        </w:rPr>
      </w:pPr>
      <w:r>
        <w:rPr>
          <w:rFonts w:ascii="Times New Roman" w:hAnsi="Times New Roman" w:cs="Times New Roman"/>
          <w:sz w:val="22"/>
          <w:szCs w:val="22"/>
        </w:rPr>
        <w:t>(c)</w:t>
      </w:r>
      <w:r w:rsidR="00DE5DA6" w:rsidRPr="00A063F5">
        <w:rPr>
          <w:rFonts w:ascii="Times New Roman" w:hAnsi="Times New Roman" w:cs="Times New Roman"/>
          <w:b/>
          <w:sz w:val="22"/>
          <w:szCs w:val="22"/>
        </w:rPr>
        <w:tab/>
      </w:r>
      <w:r w:rsidR="00CE09A8" w:rsidRPr="00A063F5">
        <w:rPr>
          <w:rFonts w:ascii="Times New Roman" w:hAnsi="Times New Roman" w:cs="Times New Roman"/>
          <w:b/>
          <w:sz w:val="22"/>
          <w:szCs w:val="22"/>
        </w:rPr>
        <w:t>Director of Asset Management</w:t>
      </w:r>
      <w:r w:rsidR="00CE09A8" w:rsidRPr="00A063F5">
        <w:rPr>
          <w:rFonts w:ascii="Times New Roman" w:hAnsi="Times New Roman" w:cs="Times New Roman"/>
          <w:sz w:val="22"/>
          <w:szCs w:val="22"/>
        </w:rPr>
        <w:t xml:space="preserve"> - A minimum of five years of experience managing staff working on the </w:t>
      </w:r>
      <w:r w:rsidR="00DE5DA6" w:rsidRPr="00A063F5">
        <w:rPr>
          <w:rFonts w:ascii="Times New Roman" w:hAnsi="Times New Roman" w:cs="Times New Roman"/>
          <w:sz w:val="22"/>
          <w:szCs w:val="22"/>
        </w:rPr>
        <w:tab/>
      </w:r>
      <w:r w:rsidR="00CE09A8" w:rsidRPr="00A063F5">
        <w:rPr>
          <w:rFonts w:ascii="Times New Roman" w:hAnsi="Times New Roman" w:cs="Times New Roman"/>
          <w:sz w:val="22"/>
          <w:szCs w:val="22"/>
        </w:rPr>
        <w:t xml:space="preserve">administration, review, and oversight of affordable housing subsidy contracts. Director of Asset Management </w:t>
      </w:r>
      <w:r w:rsidR="00DE5DA6" w:rsidRPr="00A063F5">
        <w:rPr>
          <w:rFonts w:ascii="Times New Roman" w:hAnsi="Times New Roman" w:cs="Times New Roman"/>
          <w:sz w:val="22"/>
          <w:szCs w:val="22"/>
        </w:rPr>
        <w:tab/>
      </w:r>
      <w:r w:rsidR="00CE09A8" w:rsidRPr="00A063F5">
        <w:rPr>
          <w:rFonts w:ascii="Times New Roman" w:hAnsi="Times New Roman" w:cs="Times New Roman"/>
          <w:sz w:val="22"/>
          <w:szCs w:val="22"/>
        </w:rPr>
        <w:t xml:space="preserve">must have proven technical expertise in the area of affordable housing subsidy agreements, staff supervision </w:t>
      </w:r>
      <w:r w:rsidR="00DE5DA6" w:rsidRPr="00A063F5">
        <w:rPr>
          <w:rFonts w:ascii="Times New Roman" w:hAnsi="Times New Roman" w:cs="Times New Roman"/>
          <w:sz w:val="22"/>
          <w:szCs w:val="22"/>
        </w:rPr>
        <w:tab/>
      </w:r>
      <w:r w:rsidR="00CE09A8" w:rsidRPr="00A063F5">
        <w:rPr>
          <w:rFonts w:ascii="Times New Roman" w:hAnsi="Times New Roman" w:cs="Times New Roman"/>
          <w:sz w:val="22"/>
          <w:szCs w:val="22"/>
        </w:rPr>
        <w:t xml:space="preserve">and development, and affordable housing inspection and asset management. </w:t>
      </w:r>
    </w:p>
    <w:p w14:paraId="732E042A" w14:textId="5DE7FBD1" w:rsidR="00CE09A8" w:rsidRPr="00A063F5" w:rsidRDefault="00DE5DA6" w:rsidP="00CE09A8">
      <w:pPr>
        <w:rPr>
          <w:rFonts w:ascii="Times New Roman" w:hAnsi="Times New Roman" w:cs="Times New Roman"/>
          <w:sz w:val="22"/>
          <w:szCs w:val="22"/>
        </w:rPr>
      </w:pPr>
      <w:r w:rsidRPr="00A063F5">
        <w:rPr>
          <w:rFonts w:ascii="Times New Roman" w:hAnsi="Times New Roman" w:cs="Times New Roman"/>
          <w:sz w:val="22"/>
          <w:szCs w:val="22"/>
        </w:rPr>
        <w:tab/>
      </w:r>
      <w:r w:rsidR="00CE09A8" w:rsidRPr="00A063F5">
        <w:rPr>
          <w:rFonts w:ascii="Times New Roman" w:hAnsi="Times New Roman" w:cs="Times New Roman"/>
          <w:sz w:val="22"/>
          <w:szCs w:val="22"/>
        </w:rPr>
        <w:t>Minimum Education—Requires a Bachelor’s degree in relevant content fields as appropriate to the project.</w:t>
      </w:r>
    </w:p>
    <w:p w14:paraId="4762BF4F" w14:textId="77777777" w:rsidR="00CE09A8" w:rsidRPr="00A063F5" w:rsidRDefault="00CE09A8" w:rsidP="00CE09A8">
      <w:pPr>
        <w:rPr>
          <w:rFonts w:ascii="Times New Roman" w:hAnsi="Times New Roman" w:cs="Times New Roman"/>
          <w:sz w:val="22"/>
          <w:szCs w:val="22"/>
        </w:rPr>
      </w:pPr>
    </w:p>
    <w:p w14:paraId="325223E0" w14:textId="701CD213" w:rsidR="00CE09A8" w:rsidRPr="00A063F5" w:rsidRDefault="00010AD0" w:rsidP="00CE09A8">
      <w:pPr>
        <w:rPr>
          <w:rFonts w:ascii="Times New Roman" w:hAnsi="Times New Roman" w:cs="Times New Roman"/>
          <w:sz w:val="22"/>
          <w:szCs w:val="22"/>
        </w:rPr>
      </w:pPr>
      <w:r>
        <w:rPr>
          <w:rFonts w:ascii="Times New Roman" w:hAnsi="Times New Roman" w:cs="Times New Roman"/>
          <w:sz w:val="22"/>
          <w:szCs w:val="22"/>
        </w:rPr>
        <w:t>(</w:t>
      </w:r>
      <w:r w:rsidR="00DE5DA6" w:rsidRPr="00A063F5">
        <w:rPr>
          <w:rFonts w:ascii="Times New Roman" w:hAnsi="Times New Roman" w:cs="Times New Roman"/>
          <w:sz w:val="22"/>
          <w:szCs w:val="22"/>
        </w:rPr>
        <w:t>d</w:t>
      </w:r>
      <w:r>
        <w:rPr>
          <w:rFonts w:ascii="Times New Roman" w:hAnsi="Times New Roman" w:cs="Times New Roman"/>
          <w:sz w:val="22"/>
          <w:szCs w:val="22"/>
        </w:rPr>
        <w:t>)</w:t>
      </w:r>
      <w:r w:rsidR="00DE5DA6" w:rsidRPr="00A063F5">
        <w:rPr>
          <w:rFonts w:ascii="Times New Roman" w:hAnsi="Times New Roman" w:cs="Times New Roman"/>
          <w:b/>
          <w:sz w:val="22"/>
          <w:szCs w:val="22"/>
        </w:rPr>
        <w:tab/>
      </w:r>
      <w:r w:rsidR="00CE09A8" w:rsidRPr="00A063F5">
        <w:rPr>
          <w:rFonts w:ascii="Times New Roman" w:hAnsi="Times New Roman" w:cs="Times New Roman"/>
          <w:b/>
          <w:sz w:val="22"/>
          <w:szCs w:val="22"/>
        </w:rPr>
        <w:t>Tenant Support Manager</w:t>
      </w:r>
      <w:r w:rsidR="00CE09A8" w:rsidRPr="00A063F5">
        <w:rPr>
          <w:rFonts w:ascii="Times New Roman" w:hAnsi="Times New Roman" w:cs="Times New Roman"/>
          <w:sz w:val="22"/>
          <w:szCs w:val="22"/>
        </w:rPr>
        <w:t xml:space="preserve"> - A minimum of three years of experience managing staff working on the </w:t>
      </w:r>
      <w:r w:rsidR="00DE5DA6" w:rsidRPr="00A063F5">
        <w:rPr>
          <w:rFonts w:ascii="Times New Roman" w:hAnsi="Times New Roman" w:cs="Times New Roman"/>
          <w:sz w:val="22"/>
          <w:szCs w:val="22"/>
        </w:rPr>
        <w:tab/>
      </w:r>
      <w:r w:rsidR="00CE09A8" w:rsidRPr="00A063F5">
        <w:rPr>
          <w:rFonts w:ascii="Times New Roman" w:hAnsi="Times New Roman" w:cs="Times New Roman"/>
          <w:sz w:val="22"/>
          <w:szCs w:val="22"/>
        </w:rPr>
        <w:t xml:space="preserve">administration, review, and oversight of affordable housing subsidy contracts. Tenant Support Manager must </w:t>
      </w:r>
      <w:r w:rsidR="00DE5DA6" w:rsidRPr="00A063F5">
        <w:rPr>
          <w:rFonts w:ascii="Times New Roman" w:hAnsi="Times New Roman" w:cs="Times New Roman"/>
          <w:sz w:val="22"/>
          <w:szCs w:val="22"/>
        </w:rPr>
        <w:tab/>
      </w:r>
      <w:r w:rsidR="00CE09A8" w:rsidRPr="00A063F5">
        <w:rPr>
          <w:rFonts w:ascii="Times New Roman" w:hAnsi="Times New Roman" w:cs="Times New Roman"/>
          <w:sz w:val="22"/>
          <w:szCs w:val="22"/>
        </w:rPr>
        <w:t xml:space="preserve">have proven technical expertise in the area of affordable housing, staff supervision and development, and </w:t>
      </w:r>
      <w:r w:rsidR="00DE5DA6" w:rsidRPr="00A063F5">
        <w:rPr>
          <w:rFonts w:ascii="Times New Roman" w:hAnsi="Times New Roman" w:cs="Times New Roman"/>
          <w:sz w:val="22"/>
          <w:szCs w:val="22"/>
        </w:rPr>
        <w:tab/>
      </w:r>
      <w:r w:rsidR="00CE09A8" w:rsidRPr="00A063F5">
        <w:rPr>
          <w:rFonts w:ascii="Times New Roman" w:hAnsi="Times New Roman" w:cs="Times New Roman"/>
          <w:sz w:val="22"/>
          <w:szCs w:val="22"/>
        </w:rPr>
        <w:t>managing tenant concerns and maintenance issue in an affordable housing environment.</w:t>
      </w:r>
    </w:p>
    <w:p w14:paraId="14370A9D" w14:textId="77777777" w:rsidR="00CE09A8" w:rsidRPr="00A063F5" w:rsidRDefault="00CE09A8" w:rsidP="00CE09A8">
      <w:pPr>
        <w:rPr>
          <w:rFonts w:ascii="Times New Roman" w:hAnsi="Times New Roman" w:cs="Times New Roman"/>
          <w:sz w:val="22"/>
          <w:szCs w:val="22"/>
        </w:rPr>
      </w:pPr>
    </w:p>
    <w:p w14:paraId="1E9EF264" w14:textId="7EFA45DC" w:rsidR="00CE09A8" w:rsidRPr="00A063F5" w:rsidRDefault="00010AD0" w:rsidP="00CE09A8">
      <w:pPr>
        <w:rPr>
          <w:rFonts w:ascii="Times New Roman" w:hAnsi="Times New Roman" w:cs="Times New Roman"/>
          <w:iCs/>
          <w:sz w:val="22"/>
          <w:szCs w:val="22"/>
        </w:rPr>
      </w:pPr>
      <w:r>
        <w:rPr>
          <w:rFonts w:ascii="Times New Roman" w:hAnsi="Times New Roman" w:cs="Times New Roman"/>
          <w:sz w:val="22"/>
          <w:szCs w:val="22"/>
        </w:rPr>
        <w:t>(e)</w:t>
      </w:r>
      <w:r w:rsidR="00DE5DA6" w:rsidRPr="00A063F5">
        <w:rPr>
          <w:rFonts w:ascii="Times New Roman" w:hAnsi="Times New Roman" w:cs="Times New Roman"/>
          <w:b/>
          <w:sz w:val="22"/>
          <w:szCs w:val="22"/>
        </w:rPr>
        <w:tab/>
      </w:r>
      <w:r w:rsidR="00CE09A8" w:rsidRPr="00A063F5">
        <w:rPr>
          <w:rFonts w:ascii="Times New Roman" w:hAnsi="Times New Roman" w:cs="Times New Roman"/>
          <w:b/>
          <w:sz w:val="22"/>
          <w:szCs w:val="22"/>
        </w:rPr>
        <w:t>Voucher Processing Manager</w:t>
      </w:r>
      <w:r w:rsidR="00CE09A8" w:rsidRPr="00A063F5">
        <w:rPr>
          <w:rFonts w:ascii="Times New Roman" w:hAnsi="Times New Roman" w:cs="Times New Roman"/>
          <w:sz w:val="22"/>
          <w:szCs w:val="22"/>
        </w:rPr>
        <w:t xml:space="preserve"> - A minimum of five years of experience managing staff working on the </w:t>
      </w:r>
      <w:r w:rsidR="00DE5DA6" w:rsidRPr="00A063F5">
        <w:rPr>
          <w:rFonts w:ascii="Times New Roman" w:hAnsi="Times New Roman" w:cs="Times New Roman"/>
          <w:sz w:val="22"/>
          <w:szCs w:val="22"/>
        </w:rPr>
        <w:tab/>
      </w:r>
      <w:r w:rsidR="00CE09A8" w:rsidRPr="00A063F5">
        <w:rPr>
          <w:rFonts w:ascii="Times New Roman" w:hAnsi="Times New Roman" w:cs="Times New Roman"/>
          <w:sz w:val="22"/>
          <w:szCs w:val="22"/>
        </w:rPr>
        <w:t xml:space="preserve">administration, review, and oversight of affordable housing subsidy contracts. Voucher Processing Manager </w:t>
      </w:r>
      <w:r w:rsidR="00DE5DA6" w:rsidRPr="00A063F5">
        <w:rPr>
          <w:rFonts w:ascii="Times New Roman" w:hAnsi="Times New Roman" w:cs="Times New Roman"/>
          <w:sz w:val="22"/>
          <w:szCs w:val="22"/>
        </w:rPr>
        <w:tab/>
      </w:r>
      <w:r w:rsidR="00CE09A8" w:rsidRPr="00A063F5">
        <w:rPr>
          <w:rFonts w:ascii="Times New Roman" w:hAnsi="Times New Roman" w:cs="Times New Roman"/>
          <w:sz w:val="22"/>
          <w:szCs w:val="22"/>
        </w:rPr>
        <w:t xml:space="preserve">must have proven technical expertise in the area of affordable housing subsidy agreements, staff supervision </w:t>
      </w:r>
      <w:r w:rsidR="00DE5DA6" w:rsidRPr="00A063F5">
        <w:rPr>
          <w:rFonts w:ascii="Times New Roman" w:hAnsi="Times New Roman" w:cs="Times New Roman"/>
          <w:sz w:val="22"/>
          <w:szCs w:val="22"/>
        </w:rPr>
        <w:tab/>
      </w:r>
      <w:r w:rsidR="00CE09A8" w:rsidRPr="00A063F5">
        <w:rPr>
          <w:rFonts w:ascii="Times New Roman" w:hAnsi="Times New Roman" w:cs="Times New Roman"/>
          <w:sz w:val="22"/>
          <w:szCs w:val="22"/>
        </w:rPr>
        <w:t>and development, and conducting oversight on financial submissions and income verification data</w:t>
      </w:r>
      <w:r w:rsidR="00CE09A8" w:rsidRPr="00A063F5">
        <w:rPr>
          <w:rFonts w:ascii="Times New Roman" w:hAnsi="Times New Roman" w:cs="Times New Roman"/>
          <w:i/>
          <w:iCs/>
          <w:sz w:val="22"/>
          <w:szCs w:val="22"/>
        </w:rPr>
        <w:t>.</w:t>
      </w:r>
      <w:r w:rsidR="00CE09A8" w:rsidRPr="00A063F5">
        <w:rPr>
          <w:rFonts w:ascii="Times New Roman" w:hAnsi="Times New Roman" w:cs="Times New Roman"/>
          <w:iCs/>
          <w:sz w:val="22"/>
          <w:szCs w:val="22"/>
        </w:rPr>
        <w:t xml:space="preserve"> </w:t>
      </w:r>
    </w:p>
    <w:p w14:paraId="52C5B97F" w14:textId="2D9C14A8" w:rsidR="00CE09A8" w:rsidRPr="00A063F5" w:rsidRDefault="00DE5DA6" w:rsidP="00CE09A8">
      <w:pPr>
        <w:rPr>
          <w:rFonts w:ascii="Times New Roman" w:hAnsi="Times New Roman" w:cs="Times New Roman"/>
          <w:sz w:val="22"/>
          <w:szCs w:val="22"/>
        </w:rPr>
      </w:pPr>
      <w:r w:rsidRPr="00A063F5">
        <w:rPr>
          <w:rFonts w:ascii="Times New Roman" w:hAnsi="Times New Roman" w:cs="Times New Roman"/>
          <w:iCs/>
          <w:sz w:val="22"/>
          <w:szCs w:val="22"/>
        </w:rPr>
        <w:tab/>
      </w:r>
      <w:r w:rsidR="00CE09A8" w:rsidRPr="00A063F5">
        <w:rPr>
          <w:rFonts w:ascii="Times New Roman" w:hAnsi="Times New Roman" w:cs="Times New Roman"/>
          <w:iCs/>
          <w:sz w:val="22"/>
          <w:szCs w:val="22"/>
        </w:rPr>
        <w:t>Minimum Education—Requires a Bachelor’s degree in relevant content fields as appropriate to the project.</w:t>
      </w:r>
    </w:p>
    <w:p w14:paraId="6267FE32" w14:textId="77777777" w:rsidR="00DE5DA6" w:rsidRPr="00A063F5" w:rsidRDefault="00DE5DA6" w:rsidP="00DE5DA6">
      <w:pPr>
        <w:rPr>
          <w:sz w:val="22"/>
          <w:szCs w:val="22"/>
        </w:rPr>
      </w:pPr>
    </w:p>
    <w:p w14:paraId="606F38C5" w14:textId="6E36BD3D" w:rsidR="00DE5DA6" w:rsidRPr="00A063F5" w:rsidRDefault="00DE5DA6" w:rsidP="00DE5DA6">
      <w:pPr>
        <w:rPr>
          <w:rFonts w:ascii="Times New Roman" w:hAnsi="Times New Roman" w:cs="Times New Roman"/>
          <w:sz w:val="22"/>
          <w:szCs w:val="22"/>
        </w:rPr>
      </w:pPr>
      <w:r w:rsidRPr="00A063F5">
        <w:rPr>
          <w:rFonts w:ascii="Times New Roman" w:hAnsi="Times New Roman"/>
          <w:sz w:val="22"/>
          <w:szCs w:val="22"/>
        </w:rPr>
        <w:t>**</w:t>
      </w:r>
      <w:r w:rsidRPr="00A063F5">
        <w:rPr>
          <w:rFonts w:ascii="Times New Roman" w:hAnsi="Times New Roman"/>
          <w:sz w:val="22"/>
          <w:szCs w:val="22"/>
        </w:rPr>
        <w:tab/>
        <w:t xml:space="preserve">Alternate Project Manager – Please identify one of the other Key Personnel to serve as the Alternate Project </w:t>
      </w:r>
      <w:r w:rsidR="00A40E48" w:rsidRPr="00A063F5">
        <w:rPr>
          <w:rFonts w:ascii="Times New Roman" w:hAnsi="Times New Roman"/>
          <w:sz w:val="22"/>
          <w:szCs w:val="22"/>
        </w:rPr>
        <w:tab/>
      </w:r>
      <w:r w:rsidRPr="00A063F5">
        <w:rPr>
          <w:rFonts w:ascii="Times New Roman" w:hAnsi="Times New Roman"/>
          <w:sz w:val="22"/>
          <w:szCs w:val="22"/>
        </w:rPr>
        <w:t>Manager.</w:t>
      </w:r>
      <w:r w:rsidRPr="00A063F5">
        <w:rPr>
          <w:rFonts w:ascii="Times New Roman" w:hAnsi="Times New Roman" w:cs="Times New Roman"/>
          <w:sz w:val="22"/>
          <w:szCs w:val="22"/>
        </w:rPr>
        <w:t xml:space="preserve"> The Project Manager and alternate shall have full authority to act on all contact matters relating to </w:t>
      </w:r>
      <w:r w:rsidR="00A40E48" w:rsidRPr="00A063F5">
        <w:rPr>
          <w:rFonts w:ascii="Times New Roman" w:hAnsi="Times New Roman" w:cs="Times New Roman"/>
          <w:sz w:val="22"/>
          <w:szCs w:val="22"/>
        </w:rPr>
        <w:tab/>
      </w:r>
      <w:r w:rsidRPr="00A063F5">
        <w:rPr>
          <w:rFonts w:ascii="Times New Roman" w:hAnsi="Times New Roman" w:cs="Times New Roman"/>
          <w:sz w:val="22"/>
          <w:szCs w:val="22"/>
        </w:rPr>
        <w:t>daily operations of this contract.</w:t>
      </w:r>
    </w:p>
    <w:p w14:paraId="6982C553" w14:textId="5459FEF6" w:rsidR="009A058A" w:rsidRPr="00A063F5" w:rsidRDefault="009A058A" w:rsidP="00CE09A8">
      <w:pPr>
        <w:rPr>
          <w:sz w:val="22"/>
          <w:szCs w:val="22"/>
        </w:rPr>
      </w:pPr>
    </w:p>
    <w:p w14:paraId="4A49A965" w14:textId="79E57DA6" w:rsidR="009A058A" w:rsidRPr="00A063F5" w:rsidRDefault="009A058A" w:rsidP="009A058A">
      <w:pPr>
        <w:rPr>
          <w:rFonts w:ascii="Times New Roman" w:hAnsi="Times New Roman" w:cs="Times New Roman"/>
          <w:b/>
          <w:sz w:val="22"/>
          <w:szCs w:val="22"/>
          <w:u w:val="single"/>
        </w:rPr>
      </w:pPr>
      <w:bookmarkStart w:id="30" w:name="_Hlk498618016"/>
      <w:r w:rsidRPr="00A063F5">
        <w:rPr>
          <w:rFonts w:ascii="Times New Roman" w:hAnsi="Times New Roman" w:cs="Times New Roman"/>
          <w:b/>
          <w:sz w:val="22"/>
          <w:szCs w:val="22"/>
        </w:rPr>
        <w:t xml:space="preserve">G. 5  </w:t>
      </w:r>
      <w:r w:rsidR="00341444">
        <w:rPr>
          <w:rFonts w:ascii="Times New Roman" w:hAnsi="Times New Roman" w:cs="Times New Roman"/>
          <w:b/>
          <w:sz w:val="22"/>
          <w:szCs w:val="22"/>
          <w:u w:val="single"/>
        </w:rPr>
        <w:t>Project Manager and Alternate Project Manager</w:t>
      </w:r>
    </w:p>
    <w:p w14:paraId="648A616F" w14:textId="77777777" w:rsidR="00DE5DA6" w:rsidRPr="00A063F5" w:rsidRDefault="00DE5DA6" w:rsidP="009A058A">
      <w:pPr>
        <w:rPr>
          <w:rFonts w:ascii="Times New Roman" w:hAnsi="Times New Roman" w:cs="Times New Roman"/>
          <w:b/>
          <w:sz w:val="22"/>
          <w:szCs w:val="22"/>
          <w:u w:val="single"/>
        </w:rPr>
      </w:pPr>
    </w:p>
    <w:p w14:paraId="06F461E9" w14:textId="6AF3DE40" w:rsidR="009A058A" w:rsidRPr="00341444" w:rsidRDefault="009A058A" w:rsidP="009A058A">
      <w:pPr>
        <w:rPr>
          <w:rFonts w:ascii="Times New Roman" w:hAnsi="Times New Roman" w:cs="Times New Roman"/>
          <w:sz w:val="22"/>
          <w:szCs w:val="22"/>
        </w:rPr>
      </w:pPr>
      <w:r w:rsidRPr="00A063F5">
        <w:rPr>
          <w:rFonts w:ascii="Times New Roman" w:hAnsi="Times New Roman" w:cs="Times New Roman"/>
          <w:sz w:val="22"/>
          <w:szCs w:val="22"/>
        </w:rPr>
        <w:t>The Contractor shall provide a Project Manager who shall be responsible for the performance of work.  An alternate shall also be designated to act in the a</w:t>
      </w:r>
      <w:r w:rsidR="00DF3F3A" w:rsidRPr="00A063F5">
        <w:rPr>
          <w:rFonts w:ascii="Times New Roman" w:hAnsi="Times New Roman" w:cs="Times New Roman"/>
          <w:sz w:val="22"/>
          <w:szCs w:val="22"/>
        </w:rPr>
        <w:t xml:space="preserve">bsence of the Project Manager. </w:t>
      </w:r>
      <w:r w:rsidR="00DF3F3A" w:rsidRPr="00A063F5">
        <w:rPr>
          <w:rFonts w:ascii="Times New Roman" w:hAnsi="Times New Roman"/>
          <w:sz w:val="22"/>
          <w:szCs w:val="22"/>
        </w:rPr>
        <w:t>One of the other Key Personnel shall be designated to</w:t>
      </w:r>
      <w:r w:rsidR="00DE5DA6" w:rsidRPr="00A063F5">
        <w:rPr>
          <w:rFonts w:ascii="Times New Roman" w:hAnsi="Times New Roman"/>
          <w:sz w:val="22"/>
          <w:szCs w:val="22"/>
        </w:rPr>
        <w:t xml:space="preserve"> </w:t>
      </w:r>
      <w:r w:rsidR="00DF3F3A" w:rsidRPr="00A063F5">
        <w:rPr>
          <w:rFonts w:ascii="Times New Roman" w:hAnsi="Times New Roman"/>
          <w:sz w:val="22"/>
          <w:szCs w:val="22"/>
        </w:rPr>
        <w:t>serve as the Alternate Project Manager.</w:t>
      </w:r>
      <w:r w:rsidR="00DF3F3A" w:rsidRPr="00A063F5">
        <w:rPr>
          <w:rFonts w:ascii="Times New Roman" w:hAnsi="Times New Roman" w:cs="Times New Roman"/>
          <w:sz w:val="22"/>
          <w:szCs w:val="22"/>
        </w:rPr>
        <w:t xml:space="preserve"> The Project Manager and alternate shall have full authority to act on all contact matters relating to daily operations of this contract. </w:t>
      </w:r>
      <w:r w:rsidRPr="00A063F5">
        <w:rPr>
          <w:rFonts w:ascii="Times New Roman" w:hAnsi="Times New Roman" w:cs="Times New Roman"/>
          <w:sz w:val="22"/>
          <w:szCs w:val="22"/>
        </w:rPr>
        <w:t>These Contractor personnel (main point of contact and alternate point of contact) are considered Key Personnel by the Government and shall be listed as such in accordance with HUDAR 2452.237-70, "Key Personnel.</w:t>
      </w:r>
      <w:r w:rsidR="00341444">
        <w:rPr>
          <w:rFonts w:ascii="Times New Roman" w:hAnsi="Times New Roman" w:cs="Times New Roman"/>
          <w:sz w:val="22"/>
          <w:szCs w:val="22"/>
        </w:rPr>
        <w:t xml:space="preserve"> </w:t>
      </w:r>
      <w:r w:rsidR="00341444" w:rsidRPr="00341444">
        <w:rPr>
          <w:rFonts w:ascii="Times New Roman" w:hAnsi="Times New Roman" w:cs="Times New Roman"/>
          <w:b/>
          <w:color w:val="000000"/>
          <w:sz w:val="22"/>
          <w:szCs w:val="22"/>
        </w:rPr>
        <w:t>The</w:t>
      </w:r>
      <w:r w:rsidR="00CB66EB">
        <w:rPr>
          <w:rFonts w:ascii="Times New Roman" w:hAnsi="Times New Roman" w:cs="Times New Roman"/>
          <w:b/>
          <w:color w:val="000000"/>
          <w:sz w:val="22"/>
          <w:szCs w:val="22"/>
        </w:rPr>
        <w:t xml:space="preserve"> Project Manager and Alternate Project Manager</w:t>
      </w:r>
      <w:r w:rsidR="00341444" w:rsidRPr="00341444">
        <w:rPr>
          <w:rFonts w:ascii="Times New Roman" w:hAnsi="Times New Roman" w:cs="Times New Roman"/>
          <w:b/>
          <w:color w:val="000000"/>
          <w:sz w:val="22"/>
          <w:szCs w:val="22"/>
        </w:rPr>
        <w:t xml:space="preserve"> shall each be an employee of the Contractor.  An employee of a subcontractor is not acceptable for either of these positions</w:t>
      </w:r>
      <w:r w:rsidR="00CB66EB">
        <w:rPr>
          <w:rFonts w:ascii="Times New Roman" w:hAnsi="Times New Roman" w:cs="Times New Roman"/>
          <w:b/>
          <w:color w:val="000000"/>
          <w:sz w:val="22"/>
          <w:szCs w:val="22"/>
        </w:rPr>
        <w:t>.</w:t>
      </w:r>
      <w:r w:rsidRPr="00341444">
        <w:rPr>
          <w:rFonts w:ascii="Times New Roman" w:hAnsi="Times New Roman" w:cs="Times New Roman"/>
          <w:sz w:val="22"/>
          <w:szCs w:val="22"/>
        </w:rPr>
        <w:t xml:space="preserve"> </w:t>
      </w:r>
    </w:p>
    <w:p w14:paraId="685CCF6E" w14:textId="77777777" w:rsidR="009A058A" w:rsidRPr="00341444" w:rsidRDefault="009A058A" w:rsidP="009A058A">
      <w:pPr>
        <w:rPr>
          <w:rFonts w:ascii="Times New Roman" w:hAnsi="Times New Roman" w:cs="Times New Roman"/>
          <w:sz w:val="22"/>
          <w:szCs w:val="22"/>
        </w:rPr>
      </w:pPr>
    </w:p>
    <w:p w14:paraId="4B8E9A1C" w14:textId="77777777" w:rsidR="009A058A" w:rsidRPr="00A063F5" w:rsidRDefault="009A058A" w:rsidP="009A058A">
      <w:pPr>
        <w:rPr>
          <w:rFonts w:ascii="Times New Roman" w:hAnsi="Times New Roman" w:cs="Times New Roman"/>
          <w:sz w:val="22"/>
          <w:szCs w:val="22"/>
        </w:rPr>
      </w:pPr>
      <w:r w:rsidRPr="00A063F5">
        <w:rPr>
          <w:rFonts w:ascii="Times New Roman" w:hAnsi="Times New Roman" w:cs="Times New Roman"/>
          <w:sz w:val="22"/>
          <w:szCs w:val="22"/>
        </w:rPr>
        <w:t>Accordingly, at a minimum, the points of contact shall have the technical knowledge of the requirement and be in the position to receive assignment, guidance, and direction from the COR and CO per HUDAR 2452.237-73, "Conduct of Work and Technical Guidance" and shall be allocated enough hours to the requirement to ensure successful performance.    The Contract/Project Manager or alternate shall be available between the hours of 8:00am to 4:30pm Monday through Friday EST, except Federal Holidays or when the Government facility is closed for administrative reasons.</w:t>
      </w:r>
    </w:p>
    <w:p w14:paraId="38BAF445" w14:textId="77777777" w:rsidR="009A058A" w:rsidRPr="00A063F5" w:rsidRDefault="009A058A" w:rsidP="009A058A">
      <w:pPr>
        <w:rPr>
          <w:rFonts w:ascii="Times New Roman" w:hAnsi="Times New Roman" w:cs="Times New Roman"/>
          <w:sz w:val="22"/>
          <w:szCs w:val="22"/>
        </w:rPr>
      </w:pPr>
    </w:p>
    <w:bookmarkEnd w:id="30"/>
    <w:p w14:paraId="17C06A68" w14:textId="77777777" w:rsidR="009A058A" w:rsidRPr="00A063F5" w:rsidRDefault="009A058A" w:rsidP="00CE09A8">
      <w:pPr>
        <w:rPr>
          <w:sz w:val="22"/>
          <w:szCs w:val="22"/>
        </w:rPr>
        <w:sectPr w:rsidR="009A058A" w:rsidRPr="00A063F5" w:rsidSect="00000BF1">
          <w:headerReference w:type="even" r:id="rId38"/>
          <w:headerReference w:type="default" r:id="rId39"/>
          <w:headerReference w:type="first" r:id="rId40"/>
          <w:pgSz w:w="12240" w:h="15840" w:code="1"/>
          <w:pgMar w:top="1440" w:right="1008" w:bottom="1080" w:left="1008" w:header="720" w:footer="432" w:gutter="0"/>
          <w:cols w:space="720"/>
          <w:noEndnote/>
        </w:sectPr>
      </w:pPr>
    </w:p>
    <w:p w14:paraId="1274A69A" w14:textId="77777777" w:rsidR="001F16F7" w:rsidRPr="00A063F5" w:rsidRDefault="001F16F7" w:rsidP="00FE5205">
      <w:pPr>
        <w:pStyle w:val="N"/>
        <w:widowControl/>
        <w:overflowPunct/>
        <w:autoSpaceDE/>
        <w:autoSpaceDN/>
        <w:adjustRightInd/>
        <w:spacing w:before="0" w:after="0"/>
        <w:jc w:val="center"/>
        <w:textAlignment w:val="auto"/>
        <w:rPr>
          <w:bCs/>
          <w:kern w:val="0"/>
          <w:sz w:val="22"/>
          <w:szCs w:val="22"/>
        </w:rPr>
      </w:pPr>
      <w:r w:rsidRPr="00A063F5">
        <w:rPr>
          <w:bCs/>
          <w:kern w:val="0"/>
          <w:sz w:val="22"/>
          <w:szCs w:val="22"/>
        </w:rPr>
        <w:t>SECTION H - SPECIAL CONTRACT REQUIREMENTS</w:t>
      </w:r>
    </w:p>
    <w:p w14:paraId="20281679" w14:textId="77777777" w:rsidR="00883FDD" w:rsidRPr="00A063F5" w:rsidRDefault="00883FDD" w:rsidP="00FE5205">
      <w:pPr>
        <w:pStyle w:val="N"/>
        <w:widowControl/>
        <w:overflowPunct/>
        <w:autoSpaceDE/>
        <w:autoSpaceDN/>
        <w:adjustRightInd/>
        <w:spacing w:before="0" w:after="0"/>
        <w:jc w:val="center"/>
        <w:textAlignment w:val="auto"/>
        <w:rPr>
          <w:bCs/>
          <w:kern w:val="0"/>
          <w:sz w:val="22"/>
          <w:szCs w:val="22"/>
        </w:rPr>
      </w:pPr>
    </w:p>
    <w:p w14:paraId="4AE3C66D" w14:textId="6509DDED" w:rsidR="0098070B" w:rsidRPr="00A063F5" w:rsidRDefault="0098070B" w:rsidP="0098070B">
      <w:pPr>
        <w:autoSpaceDE w:val="0"/>
        <w:autoSpaceDN w:val="0"/>
        <w:rPr>
          <w:rFonts w:ascii="Times New Roman" w:eastAsia="Calibri" w:hAnsi="Times New Roman" w:cs="Times New Roman"/>
          <w:b/>
          <w:bCs/>
          <w:sz w:val="22"/>
          <w:szCs w:val="22"/>
        </w:rPr>
      </w:pPr>
      <w:bookmarkStart w:id="31" w:name="P7_880"/>
      <w:bookmarkStart w:id="32" w:name="P54_9874"/>
      <w:bookmarkEnd w:id="31"/>
      <w:bookmarkEnd w:id="32"/>
      <w:r w:rsidRPr="00A063F5">
        <w:rPr>
          <w:rFonts w:ascii="Times New Roman" w:eastAsia="Calibri" w:hAnsi="Times New Roman" w:cs="Times New Roman"/>
          <w:b/>
          <w:bCs/>
          <w:sz w:val="22"/>
          <w:szCs w:val="22"/>
        </w:rPr>
        <w:t>H.</w:t>
      </w:r>
      <w:r w:rsidR="005013F5" w:rsidRPr="00A063F5">
        <w:rPr>
          <w:rFonts w:ascii="Times New Roman" w:eastAsia="Calibri" w:hAnsi="Times New Roman" w:cs="Times New Roman"/>
          <w:b/>
          <w:bCs/>
          <w:sz w:val="22"/>
          <w:szCs w:val="22"/>
        </w:rPr>
        <w:t>1</w:t>
      </w:r>
      <w:r w:rsidRPr="00A063F5">
        <w:rPr>
          <w:rFonts w:ascii="Times New Roman" w:eastAsia="Calibri" w:hAnsi="Times New Roman" w:cs="Times New Roman"/>
          <w:b/>
          <w:bCs/>
          <w:sz w:val="22"/>
          <w:szCs w:val="22"/>
        </w:rPr>
        <w:t xml:space="preserve"> </w:t>
      </w:r>
      <w:r w:rsidR="005013F5" w:rsidRPr="00A063F5">
        <w:rPr>
          <w:rFonts w:ascii="Times New Roman" w:eastAsia="Calibri" w:hAnsi="Times New Roman" w:cs="Times New Roman"/>
          <w:b/>
          <w:bCs/>
          <w:sz w:val="22"/>
          <w:szCs w:val="22"/>
        </w:rPr>
        <w:t xml:space="preserve"> </w:t>
      </w:r>
      <w:r w:rsidRPr="00A063F5">
        <w:rPr>
          <w:rFonts w:ascii="Times New Roman" w:eastAsia="Calibri" w:hAnsi="Times New Roman" w:cs="Times New Roman"/>
          <w:b/>
          <w:bCs/>
          <w:sz w:val="22"/>
          <w:szCs w:val="22"/>
        </w:rPr>
        <w:t>OPTION TO INCREASE/DECREASE THE GEOGRAPHIC SERVICE AREA</w:t>
      </w:r>
    </w:p>
    <w:p w14:paraId="1F4027C7" w14:textId="77777777" w:rsidR="0098070B" w:rsidRPr="00A063F5" w:rsidRDefault="0098070B" w:rsidP="0098070B">
      <w:pPr>
        <w:autoSpaceDE w:val="0"/>
        <w:autoSpaceDN w:val="0"/>
        <w:rPr>
          <w:rFonts w:ascii="Times New Roman" w:eastAsia="Calibri" w:hAnsi="Times New Roman" w:cs="Times New Roman"/>
          <w:sz w:val="22"/>
          <w:szCs w:val="22"/>
        </w:rPr>
      </w:pPr>
    </w:p>
    <w:p w14:paraId="2BA99557" w14:textId="1FAB3576" w:rsidR="0098070B" w:rsidRPr="00A063F5" w:rsidRDefault="0098070B" w:rsidP="0098070B">
      <w:pPr>
        <w:autoSpaceDE w:val="0"/>
        <w:autoSpaceDN w:val="0"/>
        <w:rPr>
          <w:rFonts w:ascii="Times New Roman" w:eastAsia="Calibri" w:hAnsi="Times New Roman" w:cs="Times New Roman"/>
          <w:sz w:val="22"/>
          <w:szCs w:val="22"/>
        </w:rPr>
      </w:pPr>
      <w:r w:rsidRPr="00A063F5">
        <w:rPr>
          <w:rFonts w:ascii="Times New Roman" w:eastAsia="Calibri" w:hAnsi="Times New Roman" w:cs="Times New Roman"/>
          <w:sz w:val="22"/>
          <w:szCs w:val="22"/>
        </w:rPr>
        <w:t xml:space="preserve">Geographic realignment under the terms set forth in this clause shall be considered within scope of the existing contract and does not constitute a new work modification beyond the scope of the contract. In accordance with FAR 16.504(a)(4)(ii) and incorporated HUDAR clause 2452.216-76, the Government has established both minimum and maximum quantities and amounts for orders placed under the subject contract. The minimum guarantee shall serve as full consideration for the Government’s liability under this contract, and the Government </w:t>
      </w:r>
      <w:r w:rsidR="00CF354A">
        <w:rPr>
          <w:rFonts w:ascii="Times New Roman" w:eastAsia="Calibri" w:hAnsi="Times New Roman" w:cs="Times New Roman"/>
          <w:sz w:val="22"/>
          <w:szCs w:val="22"/>
        </w:rPr>
        <w:t>will</w:t>
      </w:r>
      <w:r w:rsidRPr="00A063F5">
        <w:rPr>
          <w:rFonts w:ascii="Times New Roman" w:eastAsia="Calibri" w:hAnsi="Times New Roman" w:cs="Times New Roman"/>
          <w:sz w:val="22"/>
          <w:szCs w:val="22"/>
        </w:rPr>
        <w:t xml:space="preserve"> be under no obligation to conduct further order</w:t>
      </w:r>
      <w:r w:rsidR="004C0E15" w:rsidRPr="00A063F5">
        <w:rPr>
          <w:rFonts w:ascii="Times New Roman" w:eastAsia="Calibri" w:hAnsi="Times New Roman" w:cs="Times New Roman"/>
          <w:sz w:val="22"/>
          <w:szCs w:val="22"/>
        </w:rPr>
        <w:t>ing of services from the named C</w:t>
      </w:r>
      <w:r w:rsidRPr="00A063F5">
        <w:rPr>
          <w:rFonts w:ascii="Times New Roman" w:eastAsia="Calibri" w:hAnsi="Times New Roman" w:cs="Times New Roman"/>
          <w:sz w:val="22"/>
          <w:szCs w:val="22"/>
        </w:rPr>
        <w:t>ontractor beyond the guaranteed contract minimum. Additionally, the stated maximum shall not be increased under the authority of this clause. Any non-competitive increase to the contract maximum must cite one of the valid exceptions to full and open competition identified in FAR 6.302. The</w:t>
      </w:r>
      <w:r w:rsidR="00E66290" w:rsidRPr="00A063F5">
        <w:rPr>
          <w:rFonts w:ascii="Times New Roman" w:eastAsia="Calibri" w:hAnsi="Times New Roman" w:cs="Times New Roman"/>
          <w:sz w:val="22"/>
          <w:szCs w:val="22"/>
        </w:rPr>
        <w:t xml:space="preserve"> </w:t>
      </w:r>
      <w:r w:rsidRPr="00A063F5">
        <w:rPr>
          <w:rFonts w:ascii="Times New Roman" w:eastAsia="Calibri" w:hAnsi="Times New Roman" w:cs="Times New Roman"/>
          <w:sz w:val="22"/>
          <w:szCs w:val="22"/>
        </w:rPr>
        <w:t>Government inte</w:t>
      </w:r>
      <w:r w:rsidR="004C0E15" w:rsidRPr="00A063F5">
        <w:rPr>
          <w:rFonts w:ascii="Times New Roman" w:eastAsia="Calibri" w:hAnsi="Times New Roman" w:cs="Times New Roman"/>
          <w:sz w:val="22"/>
          <w:szCs w:val="22"/>
        </w:rPr>
        <w:t>nds to first consider existing C</w:t>
      </w:r>
      <w:r w:rsidRPr="00A063F5">
        <w:rPr>
          <w:rFonts w:ascii="Times New Roman" w:eastAsia="Calibri" w:hAnsi="Times New Roman" w:cs="Times New Roman"/>
          <w:sz w:val="22"/>
          <w:szCs w:val="22"/>
        </w:rPr>
        <w:t xml:space="preserve">ontractors within the </w:t>
      </w:r>
      <w:r w:rsidR="00FF4AB1" w:rsidRPr="00A063F5">
        <w:rPr>
          <w:rFonts w:ascii="Times New Roman" w:eastAsia="Calibri" w:hAnsi="Times New Roman" w:cs="Times New Roman"/>
          <w:sz w:val="22"/>
          <w:szCs w:val="22"/>
        </w:rPr>
        <w:t>Regional areas</w:t>
      </w:r>
      <w:r w:rsidRPr="00A063F5">
        <w:rPr>
          <w:rFonts w:ascii="Times New Roman" w:eastAsia="Calibri" w:hAnsi="Times New Roman" w:cs="Times New Roman"/>
          <w:sz w:val="22"/>
          <w:szCs w:val="22"/>
        </w:rPr>
        <w:t xml:space="preserve"> to service any areas within the same </w:t>
      </w:r>
      <w:r w:rsidR="00FF4AB1" w:rsidRPr="00A063F5">
        <w:rPr>
          <w:rFonts w:ascii="Times New Roman" w:eastAsia="Calibri" w:hAnsi="Times New Roman" w:cs="Times New Roman"/>
          <w:sz w:val="22"/>
          <w:szCs w:val="22"/>
        </w:rPr>
        <w:t>Regional areas</w:t>
      </w:r>
      <w:r w:rsidRPr="00A063F5">
        <w:rPr>
          <w:rFonts w:ascii="Times New Roman" w:eastAsia="Calibri" w:hAnsi="Times New Roman" w:cs="Times New Roman"/>
          <w:sz w:val="22"/>
          <w:szCs w:val="22"/>
        </w:rPr>
        <w:t xml:space="preserve">. However, the Government </w:t>
      </w:r>
      <w:r w:rsidR="00CF354A">
        <w:rPr>
          <w:rFonts w:ascii="Times New Roman" w:eastAsia="Calibri" w:hAnsi="Times New Roman" w:cs="Times New Roman"/>
          <w:sz w:val="22"/>
          <w:szCs w:val="22"/>
        </w:rPr>
        <w:t>will</w:t>
      </w:r>
      <w:r w:rsidRPr="00A063F5">
        <w:rPr>
          <w:rFonts w:ascii="Times New Roman" w:eastAsia="Calibri" w:hAnsi="Times New Roman" w:cs="Times New Roman"/>
          <w:sz w:val="22"/>
          <w:szCs w:val="22"/>
        </w:rPr>
        <w:t xml:space="preserve"> not be limited to the </w:t>
      </w:r>
      <w:r w:rsidR="00FF4AB1" w:rsidRPr="00A063F5">
        <w:rPr>
          <w:rFonts w:ascii="Times New Roman" w:eastAsia="Calibri" w:hAnsi="Times New Roman" w:cs="Times New Roman"/>
          <w:sz w:val="22"/>
          <w:szCs w:val="22"/>
        </w:rPr>
        <w:t>Regional areas</w:t>
      </w:r>
      <w:r w:rsidRPr="00A063F5">
        <w:rPr>
          <w:rFonts w:ascii="Times New Roman" w:eastAsia="Calibri" w:hAnsi="Times New Roman" w:cs="Times New Roman"/>
          <w:sz w:val="22"/>
          <w:szCs w:val="22"/>
        </w:rPr>
        <w:t xml:space="preserve"> and reserves the right to use Contractors in other </w:t>
      </w:r>
      <w:r w:rsidR="00FF4AB1" w:rsidRPr="00A063F5">
        <w:rPr>
          <w:rFonts w:ascii="Times New Roman" w:eastAsia="Calibri" w:hAnsi="Times New Roman" w:cs="Times New Roman"/>
          <w:sz w:val="22"/>
          <w:szCs w:val="22"/>
        </w:rPr>
        <w:t>Regional areas</w:t>
      </w:r>
      <w:r w:rsidRPr="00A063F5">
        <w:rPr>
          <w:rFonts w:ascii="Times New Roman" w:eastAsia="Calibri" w:hAnsi="Times New Roman" w:cs="Times New Roman"/>
          <w:sz w:val="22"/>
          <w:szCs w:val="22"/>
        </w:rPr>
        <w:t>, if necessary.</w:t>
      </w:r>
      <w:r w:rsidR="00FF4AB1" w:rsidRPr="00A063F5">
        <w:rPr>
          <w:rFonts w:ascii="Times New Roman" w:eastAsia="Calibri" w:hAnsi="Times New Roman" w:cs="Times New Roman"/>
          <w:sz w:val="22"/>
          <w:szCs w:val="22"/>
        </w:rPr>
        <w:t xml:space="preserve"> </w:t>
      </w:r>
      <w:r w:rsidRPr="00A063F5">
        <w:rPr>
          <w:rFonts w:ascii="Times New Roman" w:eastAsia="Calibri" w:hAnsi="Times New Roman" w:cs="Times New Roman"/>
          <w:sz w:val="22"/>
          <w:szCs w:val="22"/>
        </w:rPr>
        <w:t>The Government reserves the right to noncompetitively increase or reduce the geographic service area of this contract through contract modification. Realignment of the geographic area will become effective for all new assignments made after the effective date identified on the realignment modification. Assignments/Orders placed prior to a realignment modification being issued under this authority</w:t>
      </w:r>
      <w:r w:rsidR="004C0E15" w:rsidRPr="00A063F5">
        <w:rPr>
          <w:rFonts w:ascii="Times New Roman" w:eastAsia="Calibri" w:hAnsi="Times New Roman" w:cs="Times New Roman"/>
          <w:sz w:val="22"/>
          <w:szCs w:val="22"/>
        </w:rPr>
        <w:t xml:space="preserve"> will remain with the existing C</w:t>
      </w:r>
      <w:r w:rsidRPr="00A063F5">
        <w:rPr>
          <w:rFonts w:ascii="Times New Roman" w:eastAsia="Calibri" w:hAnsi="Times New Roman" w:cs="Times New Roman"/>
          <w:sz w:val="22"/>
          <w:szCs w:val="22"/>
        </w:rPr>
        <w:t xml:space="preserve">ontractor, unless the Government invokes a full or partial termination in accordance with FAR Part 49. The Government intends to utilize this clause as a mechanism to </w:t>
      </w:r>
      <w:r w:rsidRPr="00497786">
        <w:rPr>
          <w:rFonts w:ascii="Times New Roman" w:eastAsia="Calibri" w:hAnsi="Times New Roman" w:cs="Times New Roman"/>
          <w:sz w:val="22"/>
          <w:szCs w:val="22"/>
        </w:rPr>
        <w:t>incentivize</w:t>
      </w:r>
      <w:r w:rsidRPr="00A063F5">
        <w:rPr>
          <w:rFonts w:ascii="Times New Roman" w:eastAsia="Calibri" w:hAnsi="Times New Roman" w:cs="Times New Roman"/>
          <w:sz w:val="22"/>
          <w:szCs w:val="22"/>
        </w:rPr>
        <w:t xml:space="preserve"> a high level of performance by reward</w:t>
      </w:r>
      <w:r w:rsidR="004C0E15" w:rsidRPr="00A063F5">
        <w:rPr>
          <w:rFonts w:ascii="Times New Roman" w:eastAsia="Calibri" w:hAnsi="Times New Roman" w:cs="Times New Roman"/>
          <w:sz w:val="22"/>
          <w:szCs w:val="22"/>
        </w:rPr>
        <w:t>ing the most highly performing C</w:t>
      </w:r>
      <w:r w:rsidRPr="00A063F5">
        <w:rPr>
          <w:rFonts w:ascii="Times New Roman" w:eastAsia="Calibri" w:hAnsi="Times New Roman" w:cs="Times New Roman"/>
          <w:sz w:val="22"/>
          <w:szCs w:val="22"/>
        </w:rPr>
        <w:t>ontractors with an opportunity to expand their geographic service area and provide a disincentive for nonperformance</w:t>
      </w:r>
      <w:r w:rsidR="00FF4AB1" w:rsidRPr="00A063F5">
        <w:rPr>
          <w:rFonts w:ascii="Times New Roman" w:eastAsia="Calibri" w:hAnsi="Times New Roman" w:cs="Times New Roman"/>
          <w:sz w:val="22"/>
          <w:szCs w:val="22"/>
        </w:rPr>
        <w:t xml:space="preserve"> </w:t>
      </w:r>
      <w:r w:rsidRPr="00A063F5">
        <w:rPr>
          <w:rFonts w:ascii="Times New Roman" w:eastAsia="Calibri" w:hAnsi="Times New Roman" w:cs="Times New Roman"/>
          <w:sz w:val="22"/>
          <w:szCs w:val="22"/>
        </w:rPr>
        <w:t>of contract requirements by reducing the geographic</w:t>
      </w:r>
      <w:r w:rsidR="004C0E15" w:rsidRPr="00A063F5">
        <w:rPr>
          <w:rFonts w:ascii="Times New Roman" w:eastAsia="Calibri" w:hAnsi="Times New Roman" w:cs="Times New Roman"/>
          <w:sz w:val="22"/>
          <w:szCs w:val="22"/>
        </w:rPr>
        <w:t xml:space="preserve"> service area of C</w:t>
      </w:r>
      <w:r w:rsidRPr="00A063F5">
        <w:rPr>
          <w:rFonts w:ascii="Times New Roman" w:eastAsia="Calibri" w:hAnsi="Times New Roman" w:cs="Times New Roman"/>
          <w:sz w:val="22"/>
          <w:szCs w:val="22"/>
        </w:rPr>
        <w:t>ontractors who fail to meet contract expectations. While performance shall be the primary reason for utilization of this clause, other examples which might give rise to such a determination include insufficient contract funding or available</w:t>
      </w:r>
      <w:r w:rsidR="00FF4AB1" w:rsidRPr="00A063F5">
        <w:rPr>
          <w:rFonts w:ascii="Times New Roman" w:eastAsia="Calibri" w:hAnsi="Times New Roman" w:cs="Times New Roman"/>
          <w:sz w:val="22"/>
          <w:szCs w:val="22"/>
        </w:rPr>
        <w:t xml:space="preserve"> </w:t>
      </w:r>
      <w:r w:rsidRPr="00A063F5">
        <w:rPr>
          <w:rFonts w:ascii="Times New Roman" w:eastAsia="Calibri" w:hAnsi="Times New Roman" w:cs="Times New Roman"/>
          <w:sz w:val="22"/>
          <w:szCs w:val="22"/>
        </w:rPr>
        <w:t xml:space="preserve">ceiling. The Government </w:t>
      </w:r>
      <w:r w:rsidR="00CF354A">
        <w:rPr>
          <w:rFonts w:ascii="Times New Roman" w:eastAsia="Calibri" w:hAnsi="Times New Roman" w:cs="Times New Roman"/>
          <w:sz w:val="22"/>
          <w:szCs w:val="22"/>
        </w:rPr>
        <w:t>will</w:t>
      </w:r>
      <w:r w:rsidR="00CF354A" w:rsidRPr="00A063F5">
        <w:rPr>
          <w:rFonts w:ascii="Times New Roman" w:eastAsia="Calibri" w:hAnsi="Times New Roman" w:cs="Times New Roman"/>
          <w:sz w:val="22"/>
          <w:szCs w:val="22"/>
        </w:rPr>
        <w:t xml:space="preserve"> </w:t>
      </w:r>
      <w:r w:rsidRPr="00A063F5">
        <w:rPr>
          <w:rFonts w:ascii="Times New Roman" w:eastAsia="Calibri" w:hAnsi="Times New Roman" w:cs="Times New Roman"/>
          <w:sz w:val="22"/>
          <w:szCs w:val="22"/>
        </w:rPr>
        <w:t>not be limited to the specified examples provided, and reserves the right to realign for any reason, not only the reasons listed or similar reasons. Under such circumstances, the Government c</w:t>
      </w:r>
      <w:r w:rsidR="004C0E15" w:rsidRPr="00A063F5">
        <w:rPr>
          <w:rFonts w:ascii="Times New Roman" w:eastAsia="Calibri" w:hAnsi="Times New Roman" w:cs="Times New Roman"/>
          <w:sz w:val="22"/>
          <w:szCs w:val="22"/>
        </w:rPr>
        <w:t>ould either invite one or more C</w:t>
      </w:r>
      <w:r w:rsidRPr="00A063F5">
        <w:rPr>
          <w:rFonts w:ascii="Times New Roman" w:eastAsia="Calibri" w:hAnsi="Times New Roman" w:cs="Times New Roman"/>
          <w:sz w:val="22"/>
          <w:szCs w:val="22"/>
        </w:rPr>
        <w:t>ontractors to assume responsibility for the performance of</w:t>
      </w:r>
      <w:r w:rsidR="00FF4AB1" w:rsidRPr="00A063F5">
        <w:rPr>
          <w:rFonts w:ascii="Times New Roman" w:eastAsia="Calibri" w:hAnsi="Times New Roman" w:cs="Times New Roman"/>
          <w:sz w:val="22"/>
          <w:szCs w:val="22"/>
        </w:rPr>
        <w:t xml:space="preserve"> </w:t>
      </w:r>
      <w:r w:rsidRPr="00A063F5">
        <w:rPr>
          <w:rFonts w:ascii="Times New Roman" w:eastAsia="Calibri" w:hAnsi="Times New Roman" w:cs="Times New Roman"/>
          <w:sz w:val="22"/>
          <w:szCs w:val="22"/>
        </w:rPr>
        <w:t>increased geographic scope activities in accordance with the terms and conditions of a then existing contract for similar services in another area, or the Government could elect to allow two or more</w:t>
      </w:r>
      <w:r w:rsidR="00FF4AB1" w:rsidRPr="00A063F5">
        <w:rPr>
          <w:rFonts w:ascii="Times New Roman" w:eastAsia="Calibri" w:hAnsi="Times New Roman" w:cs="Times New Roman"/>
          <w:sz w:val="22"/>
          <w:szCs w:val="22"/>
        </w:rPr>
        <w:t xml:space="preserve"> </w:t>
      </w:r>
      <w:r w:rsidR="004C0E15" w:rsidRPr="00A063F5">
        <w:rPr>
          <w:rFonts w:ascii="Times New Roman" w:eastAsia="Calibri" w:hAnsi="Times New Roman" w:cs="Times New Roman"/>
          <w:sz w:val="22"/>
          <w:szCs w:val="22"/>
        </w:rPr>
        <w:t>C</w:t>
      </w:r>
      <w:r w:rsidRPr="00A063F5">
        <w:rPr>
          <w:rFonts w:ascii="Times New Roman" w:eastAsia="Calibri" w:hAnsi="Times New Roman" w:cs="Times New Roman"/>
          <w:sz w:val="22"/>
          <w:szCs w:val="22"/>
        </w:rPr>
        <w:t>ontractors for similar services to submit contract modification proposals for the provisions of such services upon such terms and conditions as are mutually agreeable to the parties, either outcome</w:t>
      </w:r>
      <w:r w:rsidR="00FF4AB1" w:rsidRPr="00A063F5">
        <w:rPr>
          <w:rFonts w:ascii="Times New Roman" w:eastAsia="Calibri" w:hAnsi="Times New Roman" w:cs="Times New Roman"/>
          <w:sz w:val="22"/>
          <w:szCs w:val="22"/>
        </w:rPr>
        <w:t xml:space="preserve"> </w:t>
      </w:r>
      <w:r w:rsidRPr="00A063F5">
        <w:rPr>
          <w:rFonts w:ascii="Times New Roman" w:eastAsia="Calibri" w:hAnsi="Times New Roman" w:cs="Times New Roman"/>
          <w:sz w:val="22"/>
          <w:szCs w:val="22"/>
        </w:rPr>
        <w:t xml:space="preserve">to be effected through a resulting </w:t>
      </w:r>
      <w:r w:rsidR="00FF4AB1" w:rsidRPr="00A063F5">
        <w:rPr>
          <w:rFonts w:ascii="Times New Roman" w:eastAsia="Calibri" w:hAnsi="Times New Roman" w:cs="Times New Roman"/>
          <w:sz w:val="22"/>
          <w:szCs w:val="22"/>
        </w:rPr>
        <w:t>unilateral</w:t>
      </w:r>
      <w:r w:rsidRPr="00A063F5">
        <w:rPr>
          <w:rFonts w:ascii="Times New Roman" w:eastAsia="Calibri" w:hAnsi="Times New Roman" w:cs="Times New Roman"/>
          <w:sz w:val="22"/>
          <w:szCs w:val="22"/>
        </w:rPr>
        <w:t xml:space="preserve"> modification to this contract.</w:t>
      </w:r>
    </w:p>
    <w:p w14:paraId="15FE1E40" w14:textId="55DCDB7C" w:rsidR="0098070B" w:rsidRPr="00A063F5" w:rsidRDefault="0098070B" w:rsidP="003354A4">
      <w:pPr>
        <w:rPr>
          <w:rFonts w:ascii="Times New Roman" w:hAnsi="Times New Roman" w:cs="Times New Roman"/>
          <w:b/>
          <w:sz w:val="22"/>
          <w:szCs w:val="22"/>
        </w:rPr>
      </w:pPr>
    </w:p>
    <w:p w14:paraId="1769F914" w14:textId="2A10B238" w:rsidR="00902DA2" w:rsidRPr="00A063F5" w:rsidRDefault="00902DA2" w:rsidP="00902DA2">
      <w:pPr>
        <w:rPr>
          <w:rFonts w:ascii="Times New Roman" w:hAnsi="Times New Roman" w:cs="Times New Roman"/>
          <w:b/>
          <w:color w:val="000000"/>
          <w:sz w:val="22"/>
          <w:szCs w:val="22"/>
        </w:rPr>
      </w:pPr>
      <w:r w:rsidRPr="00A063F5">
        <w:rPr>
          <w:rFonts w:ascii="Times New Roman" w:hAnsi="Times New Roman" w:cs="Times New Roman"/>
          <w:b/>
          <w:color w:val="000000"/>
          <w:sz w:val="22"/>
          <w:szCs w:val="22"/>
        </w:rPr>
        <w:t xml:space="preserve">H.2 </w:t>
      </w:r>
      <w:r w:rsidR="00010AD0">
        <w:rPr>
          <w:rFonts w:ascii="Times New Roman" w:hAnsi="Times New Roman" w:cs="Times New Roman"/>
          <w:b/>
          <w:color w:val="000000"/>
          <w:sz w:val="22"/>
          <w:szCs w:val="22"/>
        </w:rPr>
        <w:tab/>
      </w:r>
      <w:r w:rsidRPr="00A063F5">
        <w:rPr>
          <w:rFonts w:ascii="Times New Roman" w:hAnsi="Times New Roman" w:cs="Times New Roman"/>
          <w:b/>
          <w:color w:val="000000"/>
          <w:sz w:val="22"/>
          <w:szCs w:val="22"/>
        </w:rPr>
        <w:t xml:space="preserve">Records Maintenance and Retention </w:t>
      </w:r>
    </w:p>
    <w:p w14:paraId="538EDB12" w14:textId="77777777" w:rsidR="00902DA2" w:rsidRPr="00A063F5" w:rsidRDefault="00902DA2" w:rsidP="00902DA2">
      <w:pPr>
        <w:rPr>
          <w:rFonts w:ascii="Times New Roman" w:hAnsi="Times New Roman" w:cs="Times New Roman"/>
          <w:color w:val="000000"/>
          <w:sz w:val="22"/>
          <w:szCs w:val="22"/>
        </w:rPr>
      </w:pPr>
    </w:p>
    <w:p w14:paraId="2EDA4605" w14:textId="76F5ECEB" w:rsidR="00902DA2" w:rsidRPr="00A063F5" w:rsidRDefault="00902DA2" w:rsidP="00902DA2">
      <w:pPr>
        <w:rPr>
          <w:rFonts w:ascii="Times New Roman" w:hAnsi="Times New Roman" w:cs="Times New Roman"/>
          <w:color w:val="000000"/>
          <w:sz w:val="22"/>
          <w:szCs w:val="22"/>
        </w:rPr>
      </w:pPr>
      <w:r w:rsidRPr="00A063F5">
        <w:rPr>
          <w:rFonts w:ascii="Times New Roman" w:hAnsi="Times New Roman" w:cs="Times New Roman"/>
          <w:color w:val="000000"/>
          <w:sz w:val="22"/>
          <w:szCs w:val="22"/>
        </w:rPr>
        <w:t>The Contractor shall maintain complete and accurate accounts and other records related to operations under the contract. The records shall be maintained in the form and manner required by HUD, including requirements governing computerized or electronic forms of recordkeeping. The Contractor shall:</w:t>
      </w:r>
    </w:p>
    <w:p w14:paraId="06BCE9EA" w14:textId="77777777" w:rsidR="00902DA2" w:rsidRPr="00A063F5" w:rsidRDefault="00902DA2" w:rsidP="00627853">
      <w:pPr>
        <w:numPr>
          <w:ilvl w:val="1"/>
          <w:numId w:val="127"/>
        </w:numPr>
        <w:tabs>
          <w:tab w:val="clear" w:pos="1440"/>
          <w:tab w:val="num" w:pos="1080"/>
        </w:tabs>
        <w:spacing w:before="100" w:beforeAutospacing="1" w:after="100" w:afterAutospacing="1"/>
        <w:ind w:left="360"/>
        <w:rPr>
          <w:rFonts w:ascii="Times New Roman" w:hAnsi="Times New Roman" w:cs="Times New Roman"/>
          <w:color w:val="000000"/>
          <w:sz w:val="22"/>
          <w:szCs w:val="22"/>
        </w:rPr>
      </w:pPr>
      <w:r w:rsidRPr="00A063F5">
        <w:rPr>
          <w:rFonts w:ascii="Times New Roman" w:hAnsi="Times New Roman" w:cs="Times New Roman"/>
          <w:color w:val="000000"/>
          <w:sz w:val="22"/>
          <w:szCs w:val="22"/>
        </w:rPr>
        <w:t>Maintain complete and accurate accounts and records for each HAP Contract.</w:t>
      </w:r>
    </w:p>
    <w:p w14:paraId="18665D0C" w14:textId="77777777" w:rsidR="00902DA2" w:rsidRPr="00A063F5" w:rsidRDefault="00902DA2" w:rsidP="00627853">
      <w:pPr>
        <w:numPr>
          <w:ilvl w:val="1"/>
          <w:numId w:val="127"/>
        </w:numPr>
        <w:tabs>
          <w:tab w:val="clear" w:pos="1440"/>
          <w:tab w:val="num" w:pos="1080"/>
        </w:tabs>
        <w:spacing w:before="100" w:beforeAutospacing="1" w:after="100" w:afterAutospacing="1"/>
        <w:ind w:left="360"/>
        <w:rPr>
          <w:rFonts w:ascii="Times New Roman" w:hAnsi="Times New Roman" w:cs="Times New Roman"/>
          <w:color w:val="000000"/>
          <w:sz w:val="22"/>
          <w:szCs w:val="22"/>
        </w:rPr>
      </w:pPr>
      <w:r w:rsidRPr="00A063F5">
        <w:rPr>
          <w:rFonts w:ascii="Times New Roman" w:hAnsi="Times New Roman" w:cs="Times New Roman"/>
          <w:color w:val="000000"/>
          <w:sz w:val="22"/>
          <w:szCs w:val="22"/>
        </w:rPr>
        <w:t>Furnish HUD such accounts, records, reports, documents and information at such times, in such form and manner, and accompanied by such supporting data, as required by HUD, including electronic transmission of data as required by HUD.</w:t>
      </w:r>
    </w:p>
    <w:p w14:paraId="2A0C6130" w14:textId="77777777" w:rsidR="00902DA2" w:rsidRPr="00A063F5" w:rsidRDefault="00902DA2" w:rsidP="00627853">
      <w:pPr>
        <w:numPr>
          <w:ilvl w:val="1"/>
          <w:numId w:val="127"/>
        </w:numPr>
        <w:tabs>
          <w:tab w:val="clear" w:pos="1440"/>
          <w:tab w:val="num" w:pos="1080"/>
        </w:tabs>
        <w:spacing w:before="100" w:beforeAutospacing="1" w:after="100" w:afterAutospacing="1"/>
        <w:ind w:left="360"/>
        <w:rPr>
          <w:rFonts w:ascii="Times New Roman" w:hAnsi="Times New Roman" w:cs="Times New Roman"/>
          <w:color w:val="000000"/>
          <w:sz w:val="22"/>
          <w:szCs w:val="22"/>
        </w:rPr>
      </w:pPr>
      <w:r w:rsidRPr="00A063F5">
        <w:rPr>
          <w:rFonts w:ascii="Times New Roman" w:hAnsi="Times New Roman" w:cs="Times New Roman"/>
          <w:color w:val="000000"/>
          <w:sz w:val="22"/>
          <w:szCs w:val="22"/>
        </w:rPr>
        <w:t>Furnish HUD with such reports and information as may be required to support HUD data systems.</w:t>
      </w:r>
    </w:p>
    <w:p w14:paraId="37F94162" w14:textId="77777777" w:rsidR="00902DA2" w:rsidRPr="00A063F5" w:rsidRDefault="00902DA2" w:rsidP="00627853">
      <w:pPr>
        <w:numPr>
          <w:ilvl w:val="1"/>
          <w:numId w:val="127"/>
        </w:numPr>
        <w:tabs>
          <w:tab w:val="clear" w:pos="1440"/>
          <w:tab w:val="num" w:pos="1080"/>
        </w:tabs>
        <w:spacing w:before="100" w:beforeAutospacing="1" w:after="100" w:afterAutospacing="1"/>
        <w:ind w:left="360"/>
        <w:rPr>
          <w:rFonts w:ascii="Times New Roman" w:hAnsi="Times New Roman" w:cs="Times New Roman"/>
          <w:color w:val="000000"/>
          <w:sz w:val="22"/>
          <w:szCs w:val="22"/>
        </w:rPr>
      </w:pPr>
      <w:r w:rsidRPr="00A063F5">
        <w:rPr>
          <w:rFonts w:ascii="Times New Roman" w:hAnsi="Times New Roman" w:cs="Times New Roman"/>
          <w:color w:val="000000"/>
          <w:sz w:val="22"/>
          <w:szCs w:val="22"/>
        </w:rPr>
        <w:t>Provide HUD and the Comptroller General of the United States, or their duly authorized representatives full and free access to all Contractor offices and facilities, and to all accounts and other records of the Contractor that are relevant to Contractor operations under the contract, including the right to examine or audit the records and to make copies. The Contractor shall provide any information or assistance needed to access the records.</w:t>
      </w:r>
    </w:p>
    <w:p w14:paraId="704E295C" w14:textId="77777777" w:rsidR="00902DA2" w:rsidRPr="00A063F5" w:rsidRDefault="00902DA2" w:rsidP="00627853">
      <w:pPr>
        <w:numPr>
          <w:ilvl w:val="1"/>
          <w:numId w:val="127"/>
        </w:numPr>
        <w:tabs>
          <w:tab w:val="clear" w:pos="1440"/>
          <w:tab w:val="num" w:pos="1080"/>
        </w:tabs>
        <w:spacing w:before="100" w:beforeAutospacing="1" w:after="100" w:afterAutospacing="1"/>
        <w:ind w:left="360"/>
        <w:rPr>
          <w:rFonts w:ascii="Times New Roman" w:hAnsi="Times New Roman" w:cs="Times New Roman"/>
          <w:color w:val="000000"/>
          <w:sz w:val="22"/>
          <w:szCs w:val="22"/>
        </w:rPr>
      </w:pPr>
      <w:r w:rsidRPr="00A063F5">
        <w:rPr>
          <w:rFonts w:ascii="Times New Roman" w:hAnsi="Times New Roman" w:cs="Times New Roman"/>
          <w:color w:val="000000"/>
          <w:sz w:val="22"/>
          <w:szCs w:val="22"/>
        </w:rPr>
        <w:t>Keep accounts and other records for the period required by HUD.</w:t>
      </w:r>
    </w:p>
    <w:p w14:paraId="0195A9AF" w14:textId="2C68CAE2" w:rsidR="00902DA2" w:rsidRDefault="00902DA2" w:rsidP="00627853">
      <w:pPr>
        <w:numPr>
          <w:ilvl w:val="1"/>
          <w:numId w:val="127"/>
        </w:numPr>
        <w:tabs>
          <w:tab w:val="clear" w:pos="1440"/>
          <w:tab w:val="num" w:pos="1080"/>
        </w:tabs>
        <w:ind w:left="360"/>
        <w:rPr>
          <w:rFonts w:ascii="Times New Roman" w:hAnsi="Times New Roman" w:cs="Times New Roman"/>
          <w:color w:val="000000"/>
          <w:sz w:val="22"/>
          <w:szCs w:val="22"/>
        </w:rPr>
      </w:pPr>
      <w:r w:rsidRPr="00A063F5">
        <w:rPr>
          <w:rFonts w:ascii="Times New Roman" w:hAnsi="Times New Roman" w:cs="Times New Roman"/>
          <w:color w:val="000000"/>
          <w:sz w:val="22"/>
          <w:szCs w:val="22"/>
        </w:rPr>
        <w:t>Protect records, reports, documents, and information regarding tenants collected by the Contractor pursuant to or in furtherance of HUD regulations in accordance with the Privacy Act of 1974, 5 U.S.C. 552(a), and the Federal Information Security Management Act (FISMA), 44 U.S.C 3541.</w:t>
      </w:r>
    </w:p>
    <w:p w14:paraId="4B3C1824" w14:textId="77777777" w:rsidR="00627853" w:rsidRDefault="00627853" w:rsidP="00627853">
      <w:pPr>
        <w:ind w:left="360"/>
        <w:rPr>
          <w:rFonts w:ascii="Times New Roman" w:hAnsi="Times New Roman" w:cs="Times New Roman"/>
          <w:color w:val="000000"/>
          <w:sz w:val="22"/>
          <w:szCs w:val="22"/>
        </w:rPr>
      </w:pPr>
    </w:p>
    <w:p w14:paraId="6F6EE647" w14:textId="419B0965" w:rsidR="008B5AA5" w:rsidRPr="00A063F5" w:rsidRDefault="008B5AA5" w:rsidP="00627853">
      <w:pPr>
        <w:numPr>
          <w:ilvl w:val="1"/>
          <w:numId w:val="127"/>
        </w:numPr>
        <w:tabs>
          <w:tab w:val="clear" w:pos="1440"/>
          <w:tab w:val="num" w:pos="1080"/>
        </w:tabs>
        <w:ind w:left="360"/>
        <w:rPr>
          <w:rFonts w:ascii="Times New Roman" w:hAnsi="Times New Roman"/>
          <w:sz w:val="22"/>
          <w:szCs w:val="22"/>
        </w:rPr>
      </w:pPr>
      <w:r w:rsidRPr="00627853">
        <w:rPr>
          <w:rFonts w:ascii="Times New Roman" w:hAnsi="Times New Roman" w:cs="Times New Roman"/>
          <w:color w:val="000000"/>
          <w:sz w:val="22"/>
          <w:szCs w:val="22"/>
        </w:rPr>
        <w:t>Throughout</w:t>
      </w:r>
      <w:r w:rsidRPr="00A063F5">
        <w:rPr>
          <w:rFonts w:ascii="Times New Roman" w:hAnsi="Times New Roman"/>
          <w:sz w:val="22"/>
          <w:szCs w:val="22"/>
        </w:rPr>
        <w:t xml:space="preserve"> the entire life of the contract, the Contracting Officer or duly authorized representative(s) shall ha</w:t>
      </w:r>
      <w:r w:rsidR="004C0E15" w:rsidRPr="00A063F5">
        <w:rPr>
          <w:rFonts w:ascii="Times New Roman" w:hAnsi="Times New Roman"/>
          <w:sz w:val="22"/>
          <w:szCs w:val="22"/>
        </w:rPr>
        <w:t>ve full and free access to the C</w:t>
      </w:r>
      <w:r w:rsidRPr="00A063F5">
        <w:rPr>
          <w:rFonts w:ascii="Times New Roman" w:hAnsi="Times New Roman"/>
          <w:sz w:val="22"/>
          <w:szCs w:val="22"/>
        </w:rPr>
        <w:t>ontractor’s books, documents, papers and records that are pertinent to activities under the contract. The Contractor shall maintain an inspection system acceptable to the Government covering the services under this contract. Complete records of all inspection work performed by the Contractor shall be maintained and made available to the Government during contract performance and for as long afterwards as the contract requires. Nothing in this paragraph is intended to supplant the requirements in Section 3 of this document. In the event of any conflict between this section and other sections of this document section H shall take precedent.</w:t>
      </w:r>
    </w:p>
    <w:p w14:paraId="167BABC8" w14:textId="77777777" w:rsidR="00A623E8" w:rsidRPr="00A063F5" w:rsidRDefault="00A623E8" w:rsidP="003354A4">
      <w:pPr>
        <w:rPr>
          <w:rFonts w:ascii="Times New Roman" w:hAnsi="Times New Roman" w:cs="Times New Roman"/>
          <w:b/>
          <w:sz w:val="22"/>
          <w:szCs w:val="22"/>
        </w:rPr>
      </w:pPr>
    </w:p>
    <w:p w14:paraId="0334B649" w14:textId="4D504990" w:rsidR="007A6B97" w:rsidRPr="00A063F5" w:rsidRDefault="007A6B97" w:rsidP="007A6B97">
      <w:pPr>
        <w:pStyle w:val="NormalWeb"/>
        <w:rPr>
          <w:b/>
          <w:sz w:val="22"/>
          <w:szCs w:val="22"/>
          <w:lang w:val="en"/>
        </w:rPr>
      </w:pPr>
      <w:r w:rsidRPr="00A063F5">
        <w:rPr>
          <w:b/>
          <w:sz w:val="22"/>
          <w:szCs w:val="22"/>
          <w:lang w:val="en"/>
        </w:rPr>
        <w:t xml:space="preserve">H.3 - AS-2313  Examination of Records by HUD (Jul 2017) </w:t>
      </w:r>
    </w:p>
    <w:p w14:paraId="1841B51C" w14:textId="77777777" w:rsidR="007A6B97" w:rsidRPr="00A063F5" w:rsidRDefault="007A6B97" w:rsidP="007A6B97">
      <w:pPr>
        <w:pStyle w:val="NormalWeb"/>
        <w:rPr>
          <w:sz w:val="22"/>
          <w:szCs w:val="22"/>
          <w:lang w:val="en"/>
        </w:rPr>
      </w:pPr>
      <w:r w:rsidRPr="00A063F5">
        <w:rPr>
          <w:sz w:val="22"/>
          <w:szCs w:val="22"/>
          <w:lang w:val="en"/>
        </w:rPr>
        <w:t xml:space="preserve">(a) The Contractor agrees that the Secretary of the Department of Housing and Urban Development (HUD)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w:t>
      </w:r>
    </w:p>
    <w:p w14:paraId="2BCDBB8E" w14:textId="77777777" w:rsidR="007A6B97" w:rsidRPr="00A063F5" w:rsidRDefault="007A6B97" w:rsidP="007A6B97">
      <w:pPr>
        <w:pStyle w:val="NormalWeb"/>
        <w:rPr>
          <w:sz w:val="22"/>
          <w:szCs w:val="22"/>
          <w:lang w:val="en"/>
        </w:rPr>
      </w:pPr>
      <w:r w:rsidRPr="00A063F5">
        <w:rPr>
          <w:sz w:val="22"/>
          <w:szCs w:val="22"/>
          <w:lang w:val="en"/>
        </w:rPr>
        <w:t xml:space="preserve">(b) The Contractor further agrees to include in all its subcontracts hereunder a provision to the effect that the subcontractor agrees that the Secretary of HUD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w:t>
      </w:r>
    </w:p>
    <w:p w14:paraId="0EA112E7" w14:textId="77777777" w:rsidR="007A6B97" w:rsidRPr="00A063F5" w:rsidRDefault="007A6B97" w:rsidP="007A6B97">
      <w:pPr>
        <w:pStyle w:val="NormalWeb"/>
        <w:rPr>
          <w:sz w:val="22"/>
          <w:szCs w:val="22"/>
          <w:lang w:val="en"/>
        </w:rPr>
      </w:pPr>
      <w:r w:rsidRPr="00A063F5">
        <w:rPr>
          <w:sz w:val="22"/>
          <w:szCs w:val="22"/>
          <w:lang w:val="en"/>
        </w:rPr>
        <w:t>(c) The term “subcontract” as used in this clause excludes (a) purchase orders not exceeding the simplified acquisition threshold and (b) subcontracts or purchase orders for public utility services at rates established for uniform applicability to the general public.</w:t>
      </w:r>
    </w:p>
    <w:p w14:paraId="73DC3ECF" w14:textId="77777777" w:rsidR="00E423F2" w:rsidRPr="00A063F5" w:rsidRDefault="007A6B97" w:rsidP="00E423F2">
      <w:pPr>
        <w:pStyle w:val="NormalWeb"/>
        <w:jc w:val="center"/>
        <w:rPr>
          <w:sz w:val="22"/>
          <w:szCs w:val="22"/>
          <w:lang w:val="en"/>
        </w:rPr>
      </w:pPr>
      <w:r w:rsidRPr="00A063F5">
        <w:rPr>
          <w:sz w:val="22"/>
          <w:szCs w:val="22"/>
          <w:lang w:val="en"/>
        </w:rPr>
        <w:t>(End of clause)</w:t>
      </w:r>
    </w:p>
    <w:p w14:paraId="0D1ACCD1" w14:textId="77777777" w:rsidR="00466D8F" w:rsidRPr="00A063F5" w:rsidRDefault="00466D8F" w:rsidP="00BB645A">
      <w:pPr>
        <w:autoSpaceDE w:val="0"/>
        <w:autoSpaceDN w:val="0"/>
        <w:adjustRightInd w:val="0"/>
        <w:rPr>
          <w:rFonts w:ascii="Times New Roman" w:hAnsi="Times New Roman" w:cs="Times New Roman"/>
          <w:b/>
          <w:sz w:val="22"/>
          <w:szCs w:val="22"/>
        </w:rPr>
      </w:pPr>
    </w:p>
    <w:p w14:paraId="4071816B" w14:textId="01FE1FE9" w:rsidR="00BB645A" w:rsidRPr="00A063F5" w:rsidRDefault="00B55C33" w:rsidP="00BB645A">
      <w:pPr>
        <w:autoSpaceDE w:val="0"/>
        <w:autoSpaceDN w:val="0"/>
        <w:adjustRightInd w:val="0"/>
        <w:rPr>
          <w:rFonts w:ascii="Times New Roman" w:hAnsi="Times New Roman" w:cs="Times New Roman"/>
          <w:b/>
          <w:bCs/>
          <w:sz w:val="22"/>
          <w:szCs w:val="22"/>
        </w:rPr>
      </w:pPr>
      <w:r w:rsidRPr="00A063F5">
        <w:rPr>
          <w:rFonts w:ascii="Times New Roman" w:hAnsi="Times New Roman" w:cs="Times New Roman"/>
          <w:b/>
          <w:sz w:val="22"/>
          <w:szCs w:val="22"/>
        </w:rPr>
        <w:t>H.</w:t>
      </w:r>
      <w:r w:rsidR="007A6B97" w:rsidRPr="00A063F5">
        <w:rPr>
          <w:rFonts w:ascii="Times New Roman" w:hAnsi="Times New Roman" w:cs="Times New Roman"/>
          <w:b/>
          <w:sz w:val="22"/>
          <w:szCs w:val="22"/>
        </w:rPr>
        <w:t>4</w:t>
      </w:r>
      <w:r w:rsidR="00BB645A" w:rsidRPr="00A063F5">
        <w:rPr>
          <w:rFonts w:ascii="Times New Roman" w:hAnsi="Times New Roman" w:cs="Times New Roman"/>
          <w:b/>
          <w:sz w:val="22"/>
          <w:szCs w:val="22"/>
        </w:rPr>
        <w:t xml:space="preserve">   </w:t>
      </w:r>
      <w:r w:rsidR="00BB645A" w:rsidRPr="00A063F5">
        <w:rPr>
          <w:rFonts w:ascii="Times New Roman" w:hAnsi="Times New Roman" w:cs="Times New Roman"/>
          <w:b/>
          <w:bCs/>
          <w:sz w:val="22"/>
          <w:szCs w:val="22"/>
        </w:rPr>
        <w:t>2452.237-83 Access to Controlled Unclassified Information (DEVIATION JUNE 2015)</w:t>
      </w:r>
    </w:p>
    <w:p w14:paraId="5D7ECD0C" w14:textId="77777777" w:rsidR="00BB645A" w:rsidRPr="00A063F5" w:rsidRDefault="00BB645A" w:rsidP="00BB645A">
      <w:pPr>
        <w:autoSpaceDE w:val="0"/>
        <w:autoSpaceDN w:val="0"/>
        <w:adjustRightInd w:val="0"/>
        <w:rPr>
          <w:rFonts w:ascii="Times New Roman" w:hAnsi="Times New Roman" w:cs="Times New Roman"/>
          <w:b/>
          <w:bCs/>
          <w:sz w:val="22"/>
          <w:szCs w:val="22"/>
        </w:rPr>
      </w:pPr>
    </w:p>
    <w:p w14:paraId="648D23C4" w14:textId="77777777" w:rsidR="00BB645A" w:rsidRPr="00A063F5" w:rsidRDefault="00BB645A" w:rsidP="00BB645A">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(a) For the sole purpose of performing work required under this contract, the contracting officer</w:t>
      </w:r>
    </w:p>
    <w:p w14:paraId="15A21150" w14:textId="77982897" w:rsidR="00BB645A" w:rsidRPr="00A063F5" w:rsidRDefault="004C0E15" w:rsidP="00BB645A">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may grant the C</w:t>
      </w:r>
      <w:r w:rsidR="00BB645A" w:rsidRPr="00A063F5">
        <w:rPr>
          <w:rFonts w:ascii="Times New Roman" w:hAnsi="Times New Roman" w:cs="Times New Roman"/>
          <w:sz w:val="22"/>
          <w:szCs w:val="22"/>
        </w:rPr>
        <w:t>ontra</w:t>
      </w:r>
      <w:r w:rsidRPr="00A063F5">
        <w:rPr>
          <w:rFonts w:ascii="Times New Roman" w:hAnsi="Times New Roman" w:cs="Times New Roman"/>
          <w:sz w:val="22"/>
          <w:szCs w:val="22"/>
        </w:rPr>
        <w:t>ctor – including C</w:t>
      </w:r>
      <w:r w:rsidR="00BB645A" w:rsidRPr="00A063F5">
        <w:rPr>
          <w:rFonts w:ascii="Times New Roman" w:hAnsi="Times New Roman" w:cs="Times New Roman"/>
          <w:sz w:val="22"/>
          <w:szCs w:val="22"/>
        </w:rPr>
        <w:t>ontractor employees, subcontractors, and subcontractor</w:t>
      </w:r>
    </w:p>
    <w:p w14:paraId="057EEE40" w14:textId="77777777" w:rsidR="00BB645A" w:rsidRPr="00A063F5" w:rsidRDefault="00BB645A" w:rsidP="00BB645A">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employees – access to controlled unclassified information (“CUI”).</w:t>
      </w:r>
    </w:p>
    <w:p w14:paraId="7186CBF6" w14:textId="77777777" w:rsidR="00BB645A" w:rsidRPr="00A063F5" w:rsidRDefault="00BB645A" w:rsidP="00BB645A">
      <w:pPr>
        <w:autoSpaceDE w:val="0"/>
        <w:autoSpaceDN w:val="0"/>
        <w:adjustRightInd w:val="0"/>
        <w:rPr>
          <w:rFonts w:ascii="Times New Roman" w:hAnsi="Times New Roman" w:cs="Times New Roman"/>
          <w:sz w:val="22"/>
          <w:szCs w:val="22"/>
        </w:rPr>
      </w:pPr>
    </w:p>
    <w:p w14:paraId="5B4B9DD8" w14:textId="77777777" w:rsidR="00BB645A" w:rsidRPr="00A063F5" w:rsidRDefault="00BB645A" w:rsidP="00BB645A">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(b) CUI:</w:t>
      </w:r>
    </w:p>
    <w:p w14:paraId="7EF33C82" w14:textId="77777777" w:rsidR="00BB645A" w:rsidRPr="00A063F5" w:rsidRDefault="00BB645A" w:rsidP="00BB645A">
      <w:pPr>
        <w:autoSpaceDE w:val="0"/>
        <w:autoSpaceDN w:val="0"/>
        <w:adjustRightInd w:val="0"/>
        <w:rPr>
          <w:rFonts w:ascii="Times New Roman" w:hAnsi="Times New Roman" w:cs="Times New Roman"/>
          <w:sz w:val="22"/>
          <w:szCs w:val="22"/>
        </w:rPr>
      </w:pPr>
    </w:p>
    <w:p w14:paraId="54654DA6" w14:textId="77777777" w:rsidR="00BB645A" w:rsidRPr="00A063F5" w:rsidRDefault="00BB645A" w:rsidP="00BB645A">
      <w:pPr>
        <w:pStyle w:val="ListParagraph"/>
        <w:widowControl/>
        <w:numPr>
          <w:ilvl w:val="0"/>
          <w:numId w:val="131"/>
        </w:numPr>
        <w:overflowPunct/>
        <w:ind w:left="360" w:firstLine="0"/>
        <w:textAlignment w:val="auto"/>
        <w:rPr>
          <w:rFonts w:ascii="Times New Roman" w:hAnsi="Times New Roman"/>
          <w:sz w:val="22"/>
          <w:szCs w:val="22"/>
        </w:rPr>
      </w:pPr>
      <w:r w:rsidRPr="00A063F5">
        <w:rPr>
          <w:rFonts w:ascii="Times New Roman" w:hAnsi="Times New Roman"/>
          <w:sz w:val="22"/>
          <w:szCs w:val="22"/>
        </w:rPr>
        <w:t>Is any information which the loss, misuse, or modification of, or unauthorized access to,</w:t>
      </w:r>
    </w:p>
    <w:p w14:paraId="4D60AE0C" w14:textId="77777777" w:rsidR="00BB645A" w:rsidRPr="00A063F5" w:rsidRDefault="00BB645A" w:rsidP="00BB645A">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ab/>
        <w:t>could adversely affect the national interest or the conduct of federal programs or the</w:t>
      </w:r>
    </w:p>
    <w:p w14:paraId="1101ECE9" w14:textId="77777777" w:rsidR="00BB645A" w:rsidRPr="00A063F5" w:rsidRDefault="00BB645A" w:rsidP="00BB645A">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ab/>
        <w:t>privacy to which individuals are entitled under section 552a of title 5, United States Code</w:t>
      </w:r>
    </w:p>
    <w:p w14:paraId="11EA655D" w14:textId="77777777" w:rsidR="00BB645A" w:rsidRPr="00A063F5" w:rsidRDefault="00BB645A" w:rsidP="00BB645A">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ab/>
        <w:t>(the Privacy Act), but which has not been specifically authorized under criteria</w:t>
      </w:r>
    </w:p>
    <w:p w14:paraId="683F5588" w14:textId="77777777" w:rsidR="00BB645A" w:rsidRPr="00A063F5" w:rsidRDefault="00BB645A" w:rsidP="00BB645A">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ab/>
        <w:t>established by an Executive Order or an Act of Congress to be kept secret in the interest</w:t>
      </w:r>
    </w:p>
    <w:p w14:paraId="60C13DD0" w14:textId="77777777" w:rsidR="00BB645A" w:rsidRPr="00A063F5" w:rsidRDefault="00BB645A" w:rsidP="00BB645A">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ab/>
        <w:t>of national defense or foreign policy;</w:t>
      </w:r>
    </w:p>
    <w:p w14:paraId="706D349E" w14:textId="77777777" w:rsidR="00BB645A" w:rsidRPr="00A063F5" w:rsidRDefault="00BB645A" w:rsidP="00BB645A">
      <w:pPr>
        <w:autoSpaceDE w:val="0"/>
        <w:autoSpaceDN w:val="0"/>
        <w:adjustRightInd w:val="0"/>
        <w:rPr>
          <w:rFonts w:ascii="Times New Roman" w:hAnsi="Times New Roman" w:cs="Times New Roman"/>
          <w:sz w:val="22"/>
          <w:szCs w:val="22"/>
        </w:rPr>
      </w:pPr>
    </w:p>
    <w:p w14:paraId="28888C5C" w14:textId="77777777" w:rsidR="00BB645A" w:rsidRPr="00A063F5" w:rsidRDefault="00BB645A" w:rsidP="00BB645A">
      <w:pPr>
        <w:pStyle w:val="ListParagraph"/>
        <w:widowControl/>
        <w:numPr>
          <w:ilvl w:val="0"/>
          <w:numId w:val="131"/>
        </w:numPr>
        <w:overflowPunct/>
        <w:ind w:left="360" w:firstLine="0"/>
        <w:textAlignment w:val="auto"/>
        <w:rPr>
          <w:rFonts w:ascii="Times New Roman" w:hAnsi="Times New Roman"/>
          <w:sz w:val="22"/>
          <w:szCs w:val="22"/>
        </w:rPr>
      </w:pPr>
      <w:r w:rsidRPr="00A063F5">
        <w:rPr>
          <w:rFonts w:ascii="Times New Roman" w:hAnsi="Times New Roman"/>
          <w:sz w:val="22"/>
          <w:szCs w:val="22"/>
        </w:rPr>
        <w:t>Is not available to the general public;</w:t>
      </w:r>
    </w:p>
    <w:p w14:paraId="197D5BBF" w14:textId="77777777" w:rsidR="00BB645A" w:rsidRPr="00A063F5" w:rsidRDefault="00BB645A" w:rsidP="00BB645A">
      <w:pPr>
        <w:pStyle w:val="ListParagraph"/>
        <w:ind w:left="360"/>
        <w:rPr>
          <w:rFonts w:ascii="Times New Roman" w:hAnsi="Times New Roman"/>
          <w:sz w:val="22"/>
          <w:szCs w:val="22"/>
        </w:rPr>
      </w:pPr>
    </w:p>
    <w:p w14:paraId="79357C4F" w14:textId="77777777" w:rsidR="00BB645A" w:rsidRPr="00A063F5" w:rsidRDefault="00BB645A" w:rsidP="00BB645A">
      <w:pPr>
        <w:pStyle w:val="ListParagraph"/>
        <w:widowControl/>
        <w:numPr>
          <w:ilvl w:val="0"/>
          <w:numId w:val="131"/>
        </w:numPr>
        <w:overflowPunct/>
        <w:ind w:left="360" w:firstLine="0"/>
        <w:textAlignment w:val="auto"/>
        <w:rPr>
          <w:rFonts w:ascii="Times New Roman" w:hAnsi="Times New Roman"/>
          <w:sz w:val="22"/>
          <w:szCs w:val="22"/>
        </w:rPr>
      </w:pPr>
      <w:r w:rsidRPr="00A063F5">
        <w:rPr>
          <w:rFonts w:ascii="Times New Roman" w:hAnsi="Times New Roman"/>
          <w:sz w:val="22"/>
          <w:szCs w:val="22"/>
        </w:rPr>
        <w:t>May include:</w:t>
      </w:r>
    </w:p>
    <w:p w14:paraId="13EEDF4F" w14:textId="77777777" w:rsidR="00BB645A" w:rsidRPr="00A063F5" w:rsidRDefault="00BB645A" w:rsidP="00BB645A">
      <w:pPr>
        <w:pStyle w:val="ListParagraph"/>
        <w:ind w:left="360"/>
        <w:rPr>
          <w:rFonts w:ascii="Times New Roman" w:hAnsi="Times New Roman"/>
          <w:sz w:val="22"/>
          <w:szCs w:val="22"/>
        </w:rPr>
      </w:pPr>
    </w:p>
    <w:p w14:paraId="4DF98FDF" w14:textId="77777777" w:rsidR="00BB645A" w:rsidRPr="00A063F5" w:rsidRDefault="00BB645A" w:rsidP="00BB645A">
      <w:pPr>
        <w:pStyle w:val="ListParagraph"/>
        <w:widowControl/>
        <w:numPr>
          <w:ilvl w:val="0"/>
          <w:numId w:val="132"/>
        </w:numPr>
        <w:overflowPunct/>
        <w:textAlignment w:val="auto"/>
        <w:rPr>
          <w:rFonts w:ascii="Times New Roman" w:hAnsi="Times New Roman"/>
          <w:sz w:val="22"/>
          <w:szCs w:val="22"/>
        </w:rPr>
      </w:pPr>
      <w:r w:rsidRPr="00A063F5">
        <w:rPr>
          <w:rFonts w:ascii="Times New Roman" w:hAnsi="Times New Roman"/>
          <w:sz w:val="22"/>
          <w:szCs w:val="22"/>
        </w:rPr>
        <w:t>Government acquisition-sensitive information, including source selection</w:t>
      </w:r>
    </w:p>
    <w:p w14:paraId="7A11445C" w14:textId="77777777" w:rsidR="00BB645A" w:rsidRPr="00A063F5" w:rsidRDefault="00BB645A" w:rsidP="00BB645A">
      <w:pPr>
        <w:autoSpaceDE w:val="0"/>
        <w:autoSpaceDN w:val="0"/>
        <w:adjustRightInd w:val="0"/>
        <w:ind w:left="1080"/>
        <w:rPr>
          <w:rFonts w:ascii="Times New Roman" w:hAnsi="Times New Roman" w:cs="Times New Roman"/>
          <w:sz w:val="22"/>
          <w:szCs w:val="22"/>
        </w:rPr>
      </w:pPr>
      <w:r w:rsidRPr="00A063F5">
        <w:rPr>
          <w:rFonts w:ascii="Times New Roman" w:hAnsi="Times New Roman" w:cs="Times New Roman"/>
          <w:sz w:val="22"/>
          <w:szCs w:val="22"/>
        </w:rPr>
        <w:t>information as defined at section 2.101 of the Federal Acquisition Regulation (48</w:t>
      </w:r>
    </w:p>
    <w:p w14:paraId="03788246" w14:textId="6BBD5203" w:rsidR="00BB645A" w:rsidRPr="00A063F5" w:rsidRDefault="004C0E15" w:rsidP="00BB645A">
      <w:pPr>
        <w:autoSpaceDE w:val="0"/>
        <w:autoSpaceDN w:val="0"/>
        <w:adjustRightInd w:val="0"/>
        <w:ind w:left="1080"/>
        <w:rPr>
          <w:rFonts w:ascii="Times New Roman" w:hAnsi="Times New Roman" w:cs="Times New Roman"/>
          <w:sz w:val="22"/>
          <w:szCs w:val="22"/>
        </w:rPr>
      </w:pPr>
      <w:r w:rsidRPr="00A063F5">
        <w:rPr>
          <w:rFonts w:ascii="Times New Roman" w:hAnsi="Times New Roman" w:cs="Times New Roman"/>
          <w:sz w:val="22"/>
          <w:szCs w:val="22"/>
        </w:rPr>
        <w:t>CFR Chapter 1); C</w:t>
      </w:r>
      <w:r w:rsidR="00BB645A" w:rsidRPr="00A063F5">
        <w:rPr>
          <w:rFonts w:ascii="Times New Roman" w:hAnsi="Times New Roman" w:cs="Times New Roman"/>
          <w:sz w:val="22"/>
          <w:szCs w:val="22"/>
        </w:rPr>
        <w:t>ontractor bid or proposal information;</w:t>
      </w:r>
    </w:p>
    <w:p w14:paraId="412A6CDB" w14:textId="77777777" w:rsidR="00BB645A" w:rsidRPr="00A063F5" w:rsidRDefault="00BB645A" w:rsidP="00BB645A">
      <w:pPr>
        <w:autoSpaceDE w:val="0"/>
        <w:autoSpaceDN w:val="0"/>
        <w:adjustRightInd w:val="0"/>
        <w:ind w:left="1080"/>
        <w:rPr>
          <w:rFonts w:ascii="Times New Roman" w:hAnsi="Times New Roman" w:cs="Times New Roman"/>
          <w:sz w:val="22"/>
          <w:szCs w:val="22"/>
        </w:rPr>
      </w:pPr>
    </w:p>
    <w:p w14:paraId="139ED498" w14:textId="77777777" w:rsidR="00BB645A" w:rsidRPr="00A063F5" w:rsidRDefault="00BB645A" w:rsidP="00BB645A">
      <w:pPr>
        <w:pStyle w:val="ListParagraph"/>
        <w:widowControl/>
        <w:numPr>
          <w:ilvl w:val="0"/>
          <w:numId w:val="132"/>
        </w:numPr>
        <w:overflowPunct/>
        <w:textAlignment w:val="auto"/>
        <w:rPr>
          <w:rFonts w:ascii="Times New Roman" w:hAnsi="Times New Roman"/>
          <w:sz w:val="22"/>
          <w:szCs w:val="22"/>
        </w:rPr>
      </w:pPr>
      <w:r w:rsidRPr="00A063F5">
        <w:rPr>
          <w:rFonts w:ascii="Times New Roman" w:hAnsi="Times New Roman"/>
          <w:sz w:val="22"/>
          <w:szCs w:val="22"/>
        </w:rPr>
        <w:t>Information contained in individual contracts that is not public information and</w:t>
      </w:r>
    </w:p>
    <w:p w14:paraId="4F4E8630" w14:textId="77777777" w:rsidR="00BB645A" w:rsidRPr="00A063F5" w:rsidRDefault="00BB645A" w:rsidP="00BB645A">
      <w:pPr>
        <w:autoSpaceDE w:val="0"/>
        <w:autoSpaceDN w:val="0"/>
        <w:adjustRightInd w:val="0"/>
        <w:ind w:left="1080"/>
        <w:rPr>
          <w:rFonts w:ascii="Times New Roman" w:hAnsi="Times New Roman" w:cs="Times New Roman"/>
          <w:sz w:val="22"/>
          <w:szCs w:val="22"/>
        </w:rPr>
      </w:pPr>
      <w:r w:rsidRPr="00A063F5">
        <w:rPr>
          <w:rFonts w:ascii="Times New Roman" w:hAnsi="Times New Roman" w:cs="Times New Roman"/>
          <w:sz w:val="22"/>
          <w:szCs w:val="22"/>
        </w:rPr>
        <w:t>such contract information that is contained in Government databases; proprietary</w:t>
      </w:r>
    </w:p>
    <w:p w14:paraId="127EB768" w14:textId="77777777" w:rsidR="00BB645A" w:rsidRPr="00A063F5" w:rsidRDefault="00BB645A" w:rsidP="00BB645A">
      <w:pPr>
        <w:autoSpaceDE w:val="0"/>
        <w:autoSpaceDN w:val="0"/>
        <w:adjustRightInd w:val="0"/>
        <w:ind w:left="1080"/>
        <w:rPr>
          <w:rFonts w:ascii="Times New Roman" w:hAnsi="Times New Roman" w:cs="Times New Roman"/>
          <w:sz w:val="22"/>
          <w:szCs w:val="22"/>
        </w:rPr>
      </w:pPr>
      <w:r w:rsidRPr="00A063F5">
        <w:rPr>
          <w:rFonts w:ascii="Times New Roman" w:hAnsi="Times New Roman" w:cs="Times New Roman"/>
          <w:sz w:val="22"/>
          <w:szCs w:val="22"/>
        </w:rPr>
        <w:t>economic, financial, or business information (</w:t>
      </w:r>
      <w:r w:rsidRPr="00A063F5">
        <w:rPr>
          <w:rFonts w:ascii="Times New Roman" w:hAnsi="Times New Roman" w:cs="Times New Roman"/>
          <w:i/>
          <w:iCs/>
          <w:sz w:val="22"/>
          <w:szCs w:val="22"/>
        </w:rPr>
        <w:t>e.g</w:t>
      </w:r>
      <w:r w:rsidRPr="00A063F5">
        <w:rPr>
          <w:rFonts w:ascii="Times New Roman" w:hAnsi="Times New Roman" w:cs="Times New Roman"/>
          <w:sz w:val="22"/>
          <w:szCs w:val="22"/>
        </w:rPr>
        <w:t>., salary information) provided to</w:t>
      </w:r>
    </w:p>
    <w:p w14:paraId="224ECDB3" w14:textId="77777777" w:rsidR="00BB645A" w:rsidRPr="00A063F5" w:rsidRDefault="00BB645A" w:rsidP="00BB645A">
      <w:pPr>
        <w:autoSpaceDE w:val="0"/>
        <w:autoSpaceDN w:val="0"/>
        <w:adjustRightInd w:val="0"/>
        <w:ind w:left="1080"/>
        <w:rPr>
          <w:rFonts w:ascii="Times New Roman" w:hAnsi="Times New Roman" w:cs="Times New Roman"/>
          <w:sz w:val="22"/>
          <w:szCs w:val="22"/>
        </w:rPr>
      </w:pPr>
      <w:r w:rsidRPr="00A063F5">
        <w:rPr>
          <w:rFonts w:ascii="Times New Roman" w:hAnsi="Times New Roman" w:cs="Times New Roman"/>
          <w:sz w:val="22"/>
          <w:szCs w:val="22"/>
        </w:rPr>
        <w:t>the Government by other parties (</w:t>
      </w:r>
      <w:r w:rsidRPr="00A063F5">
        <w:rPr>
          <w:rFonts w:ascii="Times New Roman" w:hAnsi="Times New Roman" w:cs="Times New Roman"/>
          <w:i/>
          <w:iCs/>
          <w:sz w:val="22"/>
          <w:szCs w:val="22"/>
        </w:rPr>
        <w:t>e.g</w:t>
      </w:r>
      <w:r w:rsidRPr="00A063F5">
        <w:rPr>
          <w:rFonts w:ascii="Times New Roman" w:hAnsi="Times New Roman" w:cs="Times New Roman"/>
          <w:sz w:val="22"/>
          <w:szCs w:val="22"/>
        </w:rPr>
        <w:t>., other contractors) or belonging to HUD;</w:t>
      </w:r>
    </w:p>
    <w:p w14:paraId="4436195A" w14:textId="77777777" w:rsidR="00BB645A" w:rsidRPr="00A063F5" w:rsidRDefault="00BB645A" w:rsidP="00BB645A">
      <w:pPr>
        <w:autoSpaceDE w:val="0"/>
        <w:autoSpaceDN w:val="0"/>
        <w:adjustRightInd w:val="0"/>
        <w:rPr>
          <w:rFonts w:ascii="Times New Roman" w:hAnsi="Times New Roman" w:cs="Times New Roman"/>
          <w:sz w:val="22"/>
          <w:szCs w:val="22"/>
        </w:rPr>
      </w:pPr>
    </w:p>
    <w:p w14:paraId="6A777CEA" w14:textId="77777777" w:rsidR="00BB645A" w:rsidRPr="00A063F5" w:rsidRDefault="00BB645A" w:rsidP="00BB645A">
      <w:pPr>
        <w:pStyle w:val="ListParagraph"/>
        <w:widowControl/>
        <w:numPr>
          <w:ilvl w:val="0"/>
          <w:numId w:val="132"/>
        </w:numPr>
        <w:overflowPunct/>
        <w:textAlignment w:val="auto"/>
        <w:rPr>
          <w:rFonts w:ascii="Times New Roman" w:hAnsi="Times New Roman"/>
          <w:sz w:val="22"/>
          <w:szCs w:val="22"/>
        </w:rPr>
      </w:pPr>
      <w:r w:rsidRPr="00A063F5">
        <w:rPr>
          <w:rFonts w:ascii="Times New Roman" w:hAnsi="Times New Roman"/>
          <w:sz w:val="22"/>
          <w:szCs w:val="22"/>
        </w:rPr>
        <w:t>Personally identifiable information (PII) that includes, but is not limited to social</w:t>
      </w:r>
    </w:p>
    <w:p w14:paraId="05001A71" w14:textId="77777777" w:rsidR="00BB645A" w:rsidRPr="00A063F5" w:rsidRDefault="00BB645A" w:rsidP="00BB645A">
      <w:pPr>
        <w:autoSpaceDE w:val="0"/>
        <w:autoSpaceDN w:val="0"/>
        <w:adjustRightInd w:val="0"/>
        <w:ind w:left="1080"/>
        <w:rPr>
          <w:rFonts w:ascii="Times New Roman" w:hAnsi="Times New Roman" w:cs="Times New Roman"/>
          <w:sz w:val="22"/>
          <w:szCs w:val="22"/>
        </w:rPr>
      </w:pPr>
      <w:r w:rsidRPr="00A063F5">
        <w:rPr>
          <w:rFonts w:ascii="Times New Roman" w:hAnsi="Times New Roman" w:cs="Times New Roman"/>
          <w:sz w:val="22"/>
          <w:szCs w:val="22"/>
        </w:rPr>
        <w:t>security numbers, names, dates of birth, places of birth, parents’ names, credit card</w:t>
      </w:r>
    </w:p>
    <w:p w14:paraId="70031712" w14:textId="77777777" w:rsidR="00BB645A" w:rsidRPr="00A063F5" w:rsidRDefault="00BB645A" w:rsidP="00BB645A">
      <w:pPr>
        <w:autoSpaceDE w:val="0"/>
        <w:autoSpaceDN w:val="0"/>
        <w:adjustRightInd w:val="0"/>
        <w:ind w:left="1080"/>
        <w:rPr>
          <w:rFonts w:ascii="Times New Roman" w:hAnsi="Times New Roman" w:cs="Times New Roman"/>
          <w:sz w:val="22"/>
          <w:szCs w:val="22"/>
        </w:rPr>
      </w:pPr>
      <w:r w:rsidRPr="00A063F5">
        <w:rPr>
          <w:rFonts w:ascii="Times New Roman" w:hAnsi="Times New Roman" w:cs="Times New Roman"/>
          <w:sz w:val="22"/>
          <w:szCs w:val="22"/>
        </w:rPr>
        <w:t>numbers, applications for entitlements, and information relating to a person’s</w:t>
      </w:r>
    </w:p>
    <w:p w14:paraId="41990C51" w14:textId="77777777" w:rsidR="00BB645A" w:rsidRPr="00A063F5" w:rsidRDefault="00BB645A" w:rsidP="00BB645A">
      <w:pPr>
        <w:autoSpaceDE w:val="0"/>
        <w:autoSpaceDN w:val="0"/>
        <w:adjustRightInd w:val="0"/>
        <w:ind w:left="1080"/>
        <w:rPr>
          <w:rFonts w:ascii="Times New Roman" w:hAnsi="Times New Roman" w:cs="Times New Roman"/>
          <w:sz w:val="22"/>
          <w:szCs w:val="22"/>
        </w:rPr>
      </w:pPr>
      <w:r w:rsidRPr="00A063F5">
        <w:rPr>
          <w:rFonts w:ascii="Times New Roman" w:hAnsi="Times New Roman" w:cs="Times New Roman"/>
          <w:sz w:val="22"/>
          <w:szCs w:val="22"/>
        </w:rPr>
        <w:t>private financial, income, employment, and tax records; and</w:t>
      </w:r>
    </w:p>
    <w:p w14:paraId="277A6627" w14:textId="77777777" w:rsidR="00BB645A" w:rsidRPr="00A063F5" w:rsidRDefault="00BB645A" w:rsidP="00BB645A">
      <w:pPr>
        <w:autoSpaceDE w:val="0"/>
        <w:autoSpaceDN w:val="0"/>
        <w:adjustRightInd w:val="0"/>
        <w:ind w:left="1080"/>
        <w:rPr>
          <w:rFonts w:ascii="Times New Roman" w:hAnsi="Times New Roman" w:cs="Times New Roman"/>
          <w:sz w:val="22"/>
          <w:szCs w:val="22"/>
        </w:rPr>
      </w:pPr>
    </w:p>
    <w:p w14:paraId="1DADC122" w14:textId="77777777" w:rsidR="00BB645A" w:rsidRPr="00A063F5" w:rsidRDefault="00BB645A" w:rsidP="00BB645A">
      <w:pPr>
        <w:pStyle w:val="ListParagraph"/>
        <w:widowControl/>
        <w:numPr>
          <w:ilvl w:val="0"/>
          <w:numId w:val="132"/>
        </w:numPr>
        <w:overflowPunct/>
        <w:textAlignment w:val="auto"/>
        <w:rPr>
          <w:rFonts w:ascii="Times New Roman" w:hAnsi="Times New Roman"/>
          <w:sz w:val="22"/>
          <w:szCs w:val="22"/>
        </w:rPr>
      </w:pPr>
      <w:r w:rsidRPr="00A063F5">
        <w:rPr>
          <w:rFonts w:ascii="Times New Roman" w:hAnsi="Times New Roman"/>
          <w:sz w:val="22"/>
          <w:szCs w:val="22"/>
        </w:rPr>
        <w:t>Other information that the HUD contracting officer or other authorized HUD</w:t>
      </w:r>
    </w:p>
    <w:p w14:paraId="2DD6FC76" w14:textId="77777777" w:rsidR="00BB645A" w:rsidRPr="00A063F5" w:rsidRDefault="00BB645A" w:rsidP="00BB645A">
      <w:pPr>
        <w:autoSpaceDE w:val="0"/>
        <w:autoSpaceDN w:val="0"/>
        <w:adjustRightInd w:val="0"/>
        <w:ind w:left="1080"/>
        <w:rPr>
          <w:rFonts w:ascii="Times New Roman" w:hAnsi="Times New Roman" w:cs="Times New Roman"/>
          <w:sz w:val="22"/>
          <w:szCs w:val="22"/>
        </w:rPr>
      </w:pPr>
      <w:r w:rsidRPr="00A063F5">
        <w:rPr>
          <w:rFonts w:ascii="Times New Roman" w:hAnsi="Times New Roman" w:cs="Times New Roman"/>
          <w:sz w:val="22"/>
          <w:szCs w:val="22"/>
        </w:rPr>
        <w:t>employee explicitly identifies as CUI; and</w:t>
      </w:r>
    </w:p>
    <w:p w14:paraId="2B9FFCCE" w14:textId="77777777" w:rsidR="00BB645A" w:rsidRPr="00A063F5" w:rsidRDefault="00BB645A" w:rsidP="00BB645A">
      <w:pPr>
        <w:autoSpaceDE w:val="0"/>
        <w:autoSpaceDN w:val="0"/>
        <w:adjustRightInd w:val="0"/>
        <w:rPr>
          <w:rFonts w:ascii="Times New Roman" w:hAnsi="Times New Roman" w:cs="Times New Roman"/>
          <w:sz w:val="22"/>
          <w:szCs w:val="22"/>
        </w:rPr>
      </w:pPr>
    </w:p>
    <w:p w14:paraId="33B23EAF" w14:textId="77777777" w:rsidR="00BB645A" w:rsidRPr="00A063F5" w:rsidRDefault="00BB645A" w:rsidP="00BB645A">
      <w:pPr>
        <w:pStyle w:val="ListParagraph"/>
        <w:widowControl/>
        <w:numPr>
          <w:ilvl w:val="0"/>
          <w:numId w:val="131"/>
        </w:numPr>
        <w:overflowPunct/>
        <w:ind w:left="360" w:firstLine="0"/>
        <w:textAlignment w:val="auto"/>
        <w:rPr>
          <w:rFonts w:ascii="Times New Roman" w:hAnsi="Times New Roman"/>
          <w:sz w:val="22"/>
          <w:szCs w:val="22"/>
        </w:rPr>
      </w:pPr>
      <w:r w:rsidRPr="00A063F5">
        <w:rPr>
          <w:rFonts w:ascii="Times New Roman" w:hAnsi="Times New Roman"/>
          <w:sz w:val="22"/>
          <w:szCs w:val="22"/>
        </w:rPr>
        <w:t>May exist in various physical media (</w:t>
      </w:r>
      <w:r w:rsidRPr="00A063F5">
        <w:rPr>
          <w:rFonts w:ascii="Times New Roman" w:hAnsi="Times New Roman"/>
          <w:i/>
          <w:iCs/>
          <w:sz w:val="22"/>
          <w:szCs w:val="22"/>
        </w:rPr>
        <w:t>e.g</w:t>
      </w:r>
      <w:r w:rsidRPr="00A063F5">
        <w:rPr>
          <w:rFonts w:ascii="Times New Roman" w:hAnsi="Times New Roman"/>
          <w:sz w:val="22"/>
          <w:szCs w:val="22"/>
        </w:rPr>
        <w:t>., paper, electronic file, audio or video disc) or</w:t>
      </w:r>
    </w:p>
    <w:p w14:paraId="581B7CDD" w14:textId="77777777" w:rsidR="00BB645A" w:rsidRPr="00A063F5" w:rsidRDefault="00BB645A" w:rsidP="00BB645A">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ab/>
        <w:t>be transmitted orally, may be developed under or pre-exist any related contract, and may</w:t>
      </w:r>
    </w:p>
    <w:p w14:paraId="31921A74" w14:textId="77777777" w:rsidR="00BB645A" w:rsidRPr="00A063F5" w:rsidRDefault="00BB645A" w:rsidP="00BB645A">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ab/>
        <w:t>be in its original form or a derivative form (</w:t>
      </w:r>
      <w:r w:rsidRPr="00A063F5">
        <w:rPr>
          <w:rFonts w:ascii="Times New Roman" w:hAnsi="Times New Roman" w:cs="Times New Roman"/>
          <w:i/>
          <w:iCs/>
          <w:sz w:val="22"/>
          <w:szCs w:val="22"/>
        </w:rPr>
        <w:t xml:space="preserve">i.e., </w:t>
      </w:r>
      <w:r w:rsidRPr="00A063F5">
        <w:rPr>
          <w:rFonts w:ascii="Times New Roman" w:hAnsi="Times New Roman" w:cs="Times New Roman"/>
          <w:sz w:val="22"/>
          <w:szCs w:val="22"/>
        </w:rPr>
        <w:t>where the information has been included</w:t>
      </w:r>
    </w:p>
    <w:p w14:paraId="4D0DAAC2" w14:textId="77777777" w:rsidR="00BB645A" w:rsidRPr="00A063F5" w:rsidRDefault="00BB645A" w:rsidP="00BB645A">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ab/>
        <w:t>in contractor-generated work, or where it is discernible from materials incorporating or</w:t>
      </w:r>
    </w:p>
    <w:p w14:paraId="205CAD6B" w14:textId="28848566" w:rsidR="00BB645A" w:rsidRPr="00A063F5" w:rsidRDefault="00BB645A" w:rsidP="00BB645A">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ab/>
        <w:t>based upon such information).</w:t>
      </w:r>
    </w:p>
    <w:p w14:paraId="1E75ACA7" w14:textId="77777777" w:rsidR="00BB645A" w:rsidRPr="00A063F5" w:rsidRDefault="00BB645A" w:rsidP="00BB645A">
      <w:pPr>
        <w:autoSpaceDE w:val="0"/>
        <w:autoSpaceDN w:val="0"/>
        <w:adjustRightInd w:val="0"/>
        <w:rPr>
          <w:rFonts w:ascii="Times New Roman" w:hAnsi="Times New Roman" w:cs="Times New Roman"/>
          <w:sz w:val="22"/>
          <w:szCs w:val="22"/>
        </w:rPr>
      </w:pPr>
    </w:p>
    <w:p w14:paraId="236D40C9" w14:textId="04777976" w:rsidR="00BB645A" w:rsidRPr="00A063F5" w:rsidRDefault="00BB645A" w:rsidP="00BB645A">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(c) As a prior condition to being pr</w:t>
      </w:r>
      <w:r w:rsidR="004C0E15" w:rsidRPr="00A063F5">
        <w:rPr>
          <w:rFonts w:ascii="Times New Roman" w:hAnsi="Times New Roman" w:cs="Times New Roman"/>
          <w:sz w:val="22"/>
          <w:szCs w:val="22"/>
        </w:rPr>
        <w:t>ovided access to any CUI, each C</w:t>
      </w:r>
      <w:r w:rsidRPr="00A063F5">
        <w:rPr>
          <w:rFonts w:ascii="Times New Roman" w:hAnsi="Times New Roman" w:cs="Times New Roman"/>
          <w:sz w:val="22"/>
          <w:szCs w:val="22"/>
        </w:rPr>
        <w:t>ontractor or subcontractor</w:t>
      </w:r>
    </w:p>
    <w:p w14:paraId="1FB23412" w14:textId="6CC1772E" w:rsidR="005C4947" w:rsidRPr="00A063F5" w:rsidRDefault="00BB645A" w:rsidP="005C4947">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 xml:space="preserve">employee shall execute </w:t>
      </w:r>
      <w:r w:rsidR="008B3862" w:rsidRPr="00A063F5">
        <w:rPr>
          <w:rFonts w:ascii="Times New Roman" w:hAnsi="Times New Roman" w:cs="Times New Roman"/>
          <w:sz w:val="22"/>
          <w:szCs w:val="22"/>
        </w:rPr>
        <w:t xml:space="preserve">the nondisclosure agreement in </w:t>
      </w:r>
      <w:r w:rsidR="008B3862" w:rsidRPr="00A063F5">
        <w:rPr>
          <w:rFonts w:ascii="Times New Roman" w:hAnsi="Times New Roman" w:cs="Times New Roman"/>
          <w:b/>
          <w:sz w:val="22"/>
          <w:szCs w:val="22"/>
          <w:u w:val="single"/>
        </w:rPr>
        <w:t>A</w:t>
      </w:r>
      <w:r w:rsidRPr="00A063F5">
        <w:rPr>
          <w:rFonts w:ascii="Times New Roman" w:hAnsi="Times New Roman" w:cs="Times New Roman"/>
          <w:b/>
          <w:sz w:val="22"/>
          <w:szCs w:val="22"/>
          <w:u w:val="single"/>
        </w:rPr>
        <w:t xml:space="preserve">ttachment </w:t>
      </w:r>
      <w:r w:rsidR="008B3862" w:rsidRPr="00A063F5">
        <w:rPr>
          <w:rFonts w:ascii="Times New Roman" w:hAnsi="Times New Roman" w:cs="Times New Roman"/>
          <w:b/>
          <w:sz w:val="22"/>
          <w:szCs w:val="22"/>
          <w:u w:val="single"/>
        </w:rPr>
        <w:t>J-2</w:t>
      </w:r>
      <w:r w:rsidR="005C4947" w:rsidRPr="00A063F5">
        <w:rPr>
          <w:rFonts w:ascii="Times New Roman" w:hAnsi="Times New Roman" w:cs="Times New Roman"/>
          <w:b/>
          <w:sz w:val="22"/>
          <w:szCs w:val="22"/>
          <w:u w:val="single"/>
        </w:rPr>
        <w:t xml:space="preserve"> Non-disclosure Form </w:t>
      </w:r>
      <w:r w:rsidR="005C4947" w:rsidRPr="00A063F5">
        <w:rPr>
          <w:rFonts w:ascii="Times New Roman" w:hAnsi="Times New Roman" w:cs="Times New Roman"/>
          <w:sz w:val="22"/>
          <w:szCs w:val="22"/>
        </w:rPr>
        <w:t>to this contract and deliver the executed agreement to the contracting officer.</w:t>
      </w:r>
    </w:p>
    <w:p w14:paraId="568BC7A1" w14:textId="77777777" w:rsidR="005C4947" w:rsidRPr="00A063F5" w:rsidRDefault="005C4947" w:rsidP="005C4947">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 xml:space="preserve"> </w:t>
      </w:r>
    </w:p>
    <w:p w14:paraId="38195DF9" w14:textId="0F70B314" w:rsidR="00BB645A" w:rsidRPr="00A063F5" w:rsidRDefault="004C0E15" w:rsidP="00BB645A">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(d) The C</w:t>
      </w:r>
      <w:r w:rsidR="00BB645A" w:rsidRPr="00A063F5">
        <w:rPr>
          <w:rFonts w:ascii="Times New Roman" w:hAnsi="Times New Roman" w:cs="Times New Roman"/>
          <w:sz w:val="22"/>
          <w:szCs w:val="22"/>
        </w:rPr>
        <w:t>ontractor shall include this clause in all subcontracts.</w:t>
      </w:r>
    </w:p>
    <w:p w14:paraId="4036F7CB" w14:textId="77777777" w:rsidR="00BB645A" w:rsidRPr="00A063F5" w:rsidRDefault="00BB645A" w:rsidP="00BB645A">
      <w:pPr>
        <w:autoSpaceDE w:val="0"/>
        <w:autoSpaceDN w:val="0"/>
        <w:adjustRightInd w:val="0"/>
        <w:rPr>
          <w:rFonts w:ascii="Times New Roman" w:hAnsi="Times New Roman" w:cs="Times New Roman"/>
          <w:sz w:val="22"/>
          <w:szCs w:val="22"/>
        </w:rPr>
      </w:pPr>
    </w:p>
    <w:p w14:paraId="17CCF486" w14:textId="55054720" w:rsidR="00BB645A" w:rsidRPr="00A063F5" w:rsidRDefault="004C0E15" w:rsidP="00BB645A">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(e) The C</w:t>
      </w:r>
      <w:r w:rsidR="00BB645A" w:rsidRPr="00A063F5">
        <w:rPr>
          <w:rFonts w:ascii="Times New Roman" w:hAnsi="Times New Roman" w:cs="Times New Roman"/>
          <w:sz w:val="22"/>
          <w:szCs w:val="22"/>
        </w:rPr>
        <w:t>ontractor’s failure to comply with any part of this clause or with the terms of the</w:t>
      </w:r>
    </w:p>
    <w:p w14:paraId="2CCD80FD" w14:textId="77777777" w:rsidR="00BB645A" w:rsidRPr="00A063F5" w:rsidRDefault="00BB645A" w:rsidP="00A40E48">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required nondisclosure agreements may result in the termination of this contract for default.</w:t>
      </w:r>
    </w:p>
    <w:p w14:paraId="62DA2840" w14:textId="77777777" w:rsidR="00BB645A" w:rsidRPr="00A063F5" w:rsidRDefault="00BB645A" w:rsidP="00A40E48">
      <w:pPr>
        <w:jc w:val="center"/>
        <w:rPr>
          <w:rFonts w:ascii="Times New Roman" w:hAnsi="Times New Roman" w:cs="Times New Roman"/>
          <w:b/>
          <w:bCs/>
          <w:sz w:val="22"/>
          <w:szCs w:val="22"/>
          <w:lang w:val="en"/>
        </w:rPr>
      </w:pPr>
      <w:r w:rsidRPr="00A063F5">
        <w:rPr>
          <w:rFonts w:ascii="Times New Roman" w:hAnsi="Times New Roman" w:cs="Times New Roman"/>
          <w:sz w:val="22"/>
          <w:szCs w:val="22"/>
        </w:rPr>
        <w:t>(End of Clause)</w:t>
      </w:r>
    </w:p>
    <w:p w14:paraId="6DE82607" w14:textId="77777777" w:rsidR="00A40E48" w:rsidRPr="00A063F5" w:rsidRDefault="00A40E48" w:rsidP="00CA01A0">
      <w:pPr>
        <w:autoSpaceDE w:val="0"/>
        <w:autoSpaceDN w:val="0"/>
        <w:adjustRightInd w:val="0"/>
        <w:rPr>
          <w:rFonts w:ascii="Times New Roman" w:hAnsi="Times New Roman" w:cs="Times New Roman"/>
          <w:b/>
          <w:sz w:val="22"/>
          <w:szCs w:val="22"/>
        </w:rPr>
      </w:pPr>
      <w:bookmarkStart w:id="33" w:name="_Hlk498690341"/>
    </w:p>
    <w:p w14:paraId="694149FB" w14:textId="1161BEFA" w:rsidR="00105D81" w:rsidRPr="00A063F5" w:rsidRDefault="00CA01A0" w:rsidP="00CA01A0">
      <w:pPr>
        <w:autoSpaceDE w:val="0"/>
        <w:autoSpaceDN w:val="0"/>
        <w:adjustRightInd w:val="0"/>
        <w:rPr>
          <w:rFonts w:ascii="Times New Roman" w:hAnsi="Times New Roman" w:cs="Times New Roman"/>
          <w:b/>
          <w:sz w:val="22"/>
          <w:szCs w:val="22"/>
        </w:rPr>
      </w:pPr>
      <w:r w:rsidRPr="00A063F5">
        <w:rPr>
          <w:rFonts w:ascii="Times New Roman" w:hAnsi="Times New Roman" w:cs="Times New Roman"/>
          <w:b/>
          <w:sz w:val="22"/>
          <w:szCs w:val="22"/>
        </w:rPr>
        <w:t>H.</w:t>
      </w:r>
      <w:r w:rsidR="007215DC" w:rsidRPr="00A063F5">
        <w:rPr>
          <w:rFonts w:ascii="Times New Roman" w:hAnsi="Times New Roman" w:cs="Times New Roman"/>
          <w:b/>
          <w:sz w:val="22"/>
          <w:szCs w:val="22"/>
        </w:rPr>
        <w:t>5</w:t>
      </w:r>
      <w:r w:rsidRPr="00A063F5">
        <w:rPr>
          <w:rFonts w:ascii="Times New Roman" w:hAnsi="Times New Roman" w:cs="Times New Roman"/>
          <w:b/>
          <w:sz w:val="22"/>
          <w:szCs w:val="22"/>
        </w:rPr>
        <w:t xml:space="preserve">   Service Contract Labor Standards</w:t>
      </w:r>
    </w:p>
    <w:p w14:paraId="321A6FCF" w14:textId="77777777" w:rsidR="007215DC" w:rsidRPr="00A063F5" w:rsidRDefault="007215DC" w:rsidP="00CA01A0">
      <w:pPr>
        <w:autoSpaceDE w:val="0"/>
        <w:autoSpaceDN w:val="0"/>
        <w:adjustRightInd w:val="0"/>
        <w:rPr>
          <w:rFonts w:ascii="Times New Roman" w:hAnsi="Times New Roman" w:cs="Times New Roman"/>
          <w:b/>
          <w:bCs/>
          <w:color w:val="000000"/>
          <w:sz w:val="22"/>
          <w:szCs w:val="22"/>
        </w:rPr>
      </w:pPr>
    </w:p>
    <w:p w14:paraId="034C9EC2" w14:textId="1591E392" w:rsidR="00105D81" w:rsidRPr="00A063F5" w:rsidRDefault="00105D81" w:rsidP="00105D81">
      <w:pPr>
        <w:autoSpaceDE w:val="0"/>
        <w:autoSpaceDN w:val="0"/>
        <w:adjustRightInd w:val="0"/>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This contract is subject to the rules and regulations of the </w:t>
      </w:r>
      <w:r w:rsidR="0044028B" w:rsidRPr="00A063F5">
        <w:rPr>
          <w:rFonts w:ascii="Times New Roman" w:hAnsi="Times New Roman" w:cs="Times New Roman"/>
          <w:color w:val="000000"/>
          <w:sz w:val="22"/>
          <w:szCs w:val="22"/>
        </w:rPr>
        <w:t>Service Contract</w:t>
      </w:r>
      <w:r w:rsidRPr="00A063F5">
        <w:rPr>
          <w:rFonts w:ascii="Times New Roman" w:hAnsi="Times New Roman" w:cs="Times New Roman"/>
          <w:color w:val="000000"/>
          <w:sz w:val="22"/>
          <w:szCs w:val="22"/>
        </w:rPr>
        <w:t xml:space="preserve"> Labor Standards (formerly known as the Service Contract Act</w:t>
      </w:r>
      <w:r w:rsidR="00CA01A0" w:rsidRPr="00A063F5">
        <w:rPr>
          <w:rFonts w:ascii="Times New Roman" w:hAnsi="Times New Roman" w:cs="Times New Roman"/>
          <w:color w:val="000000"/>
          <w:sz w:val="22"/>
          <w:szCs w:val="22"/>
        </w:rPr>
        <w:t xml:space="preserve"> </w:t>
      </w:r>
      <w:r w:rsidRPr="00A063F5">
        <w:rPr>
          <w:rFonts w:ascii="Times New Roman" w:hAnsi="Times New Roman" w:cs="Times New Roman"/>
          <w:color w:val="000000"/>
          <w:sz w:val="22"/>
          <w:szCs w:val="22"/>
        </w:rPr>
        <w:t>of 1965). The current Wage Determinations applicable to this</w:t>
      </w:r>
      <w:r w:rsidR="0044028B">
        <w:rPr>
          <w:rFonts w:ascii="Times New Roman" w:hAnsi="Times New Roman" w:cs="Times New Roman"/>
          <w:color w:val="000000"/>
          <w:sz w:val="22"/>
          <w:szCs w:val="22"/>
        </w:rPr>
        <w:t xml:space="preserve"> </w:t>
      </w:r>
      <w:r w:rsidRPr="00A063F5">
        <w:rPr>
          <w:rFonts w:ascii="Times New Roman" w:hAnsi="Times New Roman" w:cs="Times New Roman"/>
          <w:color w:val="000000"/>
          <w:sz w:val="22"/>
          <w:szCs w:val="22"/>
        </w:rPr>
        <w:t>contract are those set forth by the Department of Labor for the</w:t>
      </w:r>
      <w:r w:rsidR="00CA01A0" w:rsidRPr="00A063F5">
        <w:rPr>
          <w:rFonts w:ascii="Times New Roman" w:hAnsi="Times New Roman" w:cs="Times New Roman"/>
          <w:color w:val="000000"/>
          <w:sz w:val="22"/>
          <w:szCs w:val="22"/>
        </w:rPr>
        <w:t xml:space="preserve"> </w:t>
      </w:r>
      <w:r w:rsidRPr="00A063F5">
        <w:rPr>
          <w:rFonts w:ascii="Times New Roman" w:hAnsi="Times New Roman" w:cs="Times New Roman"/>
          <w:color w:val="000000"/>
          <w:sz w:val="22"/>
          <w:szCs w:val="22"/>
        </w:rPr>
        <w:t>geographic areas covered by this contract. The Wage Determinations</w:t>
      </w:r>
      <w:r w:rsidR="00CA01A0" w:rsidRPr="00A063F5">
        <w:rPr>
          <w:rFonts w:ascii="Times New Roman" w:hAnsi="Times New Roman" w:cs="Times New Roman"/>
          <w:color w:val="000000"/>
          <w:sz w:val="22"/>
          <w:szCs w:val="22"/>
        </w:rPr>
        <w:t xml:space="preserve"> </w:t>
      </w:r>
      <w:r w:rsidRPr="00A063F5">
        <w:rPr>
          <w:rFonts w:ascii="Times New Roman" w:hAnsi="Times New Roman" w:cs="Times New Roman"/>
          <w:color w:val="000000"/>
          <w:sz w:val="22"/>
          <w:szCs w:val="22"/>
        </w:rPr>
        <w:t>will be based on where the actual services will be performed. (See</w:t>
      </w:r>
      <w:r w:rsidR="00CA01A0" w:rsidRPr="00A063F5">
        <w:rPr>
          <w:rFonts w:ascii="Times New Roman" w:hAnsi="Times New Roman" w:cs="Times New Roman"/>
          <w:color w:val="000000"/>
          <w:sz w:val="22"/>
          <w:szCs w:val="22"/>
        </w:rPr>
        <w:t xml:space="preserve"> </w:t>
      </w:r>
      <w:r w:rsidRPr="00A063F5">
        <w:rPr>
          <w:rFonts w:ascii="Times New Roman" w:hAnsi="Times New Roman" w:cs="Times New Roman"/>
          <w:color w:val="000000"/>
          <w:sz w:val="22"/>
          <w:szCs w:val="22"/>
        </w:rPr>
        <w:t>FAR clause 52.222-41, Service Contract Act of 1965, in Section I).</w:t>
      </w:r>
      <w:r w:rsidR="00CA01A0" w:rsidRPr="00A063F5">
        <w:rPr>
          <w:rFonts w:ascii="Times New Roman" w:hAnsi="Times New Roman" w:cs="Times New Roman"/>
          <w:color w:val="000000"/>
          <w:sz w:val="22"/>
          <w:szCs w:val="22"/>
        </w:rPr>
        <w:t xml:space="preserve"> </w:t>
      </w:r>
      <w:r w:rsidRPr="00A063F5">
        <w:rPr>
          <w:rFonts w:ascii="Times New Roman" w:hAnsi="Times New Roman" w:cs="Times New Roman"/>
          <w:color w:val="000000"/>
          <w:sz w:val="22"/>
          <w:szCs w:val="22"/>
        </w:rPr>
        <w:t>The Agency anticipates the following class of service employees to</w:t>
      </w:r>
      <w:r w:rsidR="00CA01A0" w:rsidRPr="00A063F5">
        <w:rPr>
          <w:rFonts w:ascii="Times New Roman" w:hAnsi="Times New Roman" w:cs="Times New Roman"/>
          <w:color w:val="000000"/>
          <w:sz w:val="22"/>
          <w:szCs w:val="22"/>
        </w:rPr>
        <w:t xml:space="preserve"> </w:t>
      </w:r>
      <w:r w:rsidRPr="00A063F5">
        <w:rPr>
          <w:rFonts w:ascii="Times New Roman" w:hAnsi="Times New Roman" w:cs="Times New Roman"/>
          <w:color w:val="000000"/>
          <w:sz w:val="22"/>
          <w:szCs w:val="22"/>
        </w:rPr>
        <w:t>be utilized by the Contractor and any subcontractors in performing</w:t>
      </w:r>
      <w:r w:rsidR="00CA01A0" w:rsidRPr="00A063F5">
        <w:rPr>
          <w:rFonts w:ascii="Times New Roman" w:hAnsi="Times New Roman" w:cs="Times New Roman"/>
          <w:color w:val="000000"/>
          <w:sz w:val="22"/>
          <w:szCs w:val="22"/>
        </w:rPr>
        <w:t xml:space="preserve"> </w:t>
      </w:r>
      <w:r w:rsidRPr="00A063F5">
        <w:rPr>
          <w:rFonts w:ascii="Times New Roman" w:hAnsi="Times New Roman" w:cs="Times New Roman"/>
          <w:color w:val="000000"/>
          <w:sz w:val="22"/>
          <w:szCs w:val="22"/>
        </w:rPr>
        <w:t xml:space="preserve">the contract. The Government reserves the right to </w:t>
      </w:r>
      <w:r w:rsidR="0044028B" w:rsidRPr="00A063F5">
        <w:rPr>
          <w:rFonts w:ascii="Times New Roman" w:hAnsi="Times New Roman" w:cs="Times New Roman"/>
          <w:color w:val="000000"/>
          <w:sz w:val="22"/>
          <w:szCs w:val="22"/>
        </w:rPr>
        <w:t>revise</w:t>
      </w:r>
      <w:r w:rsidRPr="00A063F5">
        <w:rPr>
          <w:rFonts w:ascii="Times New Roman" w:hAnsi="Times New Roman" w:cs="Times New Roman"/>
          <w:color w:val="000000"/>
          <w:sz w:val="22"/>
          <w:szCs w:val="22"/>
        </w:rPr>
        <w:t xml:space="preserve"> the</w:t>
      </w:r>
      <w:r w:rsidR="00CA01A0" w:rsidRPr="00A063F5">
        <w:rPr>
          <w:rFonts w:ascii="Times New Roman" w:hAnsi="Times New Roman" w:cs="Times New Roman"/>
          <w:color w:val="000000"/>
          <w:sz w:val="22"/>
          <w:szCs w:val="22"/>
        </w:rPr>
        <w:t xml:space="preserve"> </w:t>
      </w:r>
      <w:r w:rsidRPr="00A063F5">
        <w:rPr>
          <w:rFonts w:ascii="Times New Roman" w:hAnsi="Times New Roman" w:cs="Times New Roman"/>
          <w:color w:val="000000"/>
          <w:sz w:val="22"/>
          <w:szCs w:val="22"/>
        </w:rPr>
        <w:t>labor categories as necessary due to changes in the Performance Work</w:t>
      </w:r>
      <w:r w:rsidR="00CA01A0" w:rsidRPr="00A063F5">
        <w:rPr>
          <w:rFonts w:ascii="Times New Roman" w:hAnsi="Times New Roman" w:cs="Times New Roman"/>
          <w:color w:val="000000"/>
          <w:sz w:val="22"/>
          <w:szCs w:val="22"/>
        </w:rPr>
        <w:t xml:space="preserve"> </w:t>
      </w:r>
      <w:r w:rsidRPr="00A063F5">
        <w:rPr>
          <w:rFonts w:ascii="Times New Roman" w:hAnsi="Times New Roman" w:cs="Times New Roman"/>
          <w:color w:val="000000"/>
          <w:sz w:val="22"/>
          <w:szCs w:val="22"/>
        </w:rPr>
        <w:t>Statement. At the time of award, the appropriate wage determinations</w:t>
      </w:r>
      <w:r w:rsidR="00CA01A0" w:rsidRPr="00A063F5">
        <w:rPr>
          <w:rFonts w:ascii="Times New Roman" w:hAnsi="Times New Roman" w:cs="Times New Roman"/>
          <w:color w:val="000000"/>
          <w:sz w:val="22"/>
          <w:szCs w:val="22"/>
        </w:rPr>
        <w:t xml:space="preserve"> </w:t>
      </w:r>
      <w:r w:rsidRPr="00A063F5">
        <w:rPr>
          <w:rFonts w:ascii="Times New Roman" w:hAnsi="Times New Roman" w:cs="Times New Roman"/>
          <w:color w:val="000000"/>
          <w:sz w:val="22"/>
          <w:szCs w:val="22"/>
        </w:rPr>
        <w:t>will be incorporated.</w:t>
      </w:r>
    </w:p>
    <w:p w14:paraId="1B143B0D" w14:textId="77777777" w:rsidR="00CA01A0" w:rsidRPr="00A063F5" w:rsidRDefault="00CA01A0" w:rsidP="00105D81">
      <w:pPr>
        <w:autoSpaceDE w:val="0"/>
        <w:autoSpaceDN w:val="0"/>
        <w:adjustRightInd w:val="0"/>
        <w:rPr>
          <w:rFonts w:ascii="Times New Roman" w:hAnsi="Times New Roman" w:cs="Times New Roman"/>
          <w:color w:val="000000"/>
          <w:sz w:val="22"/>
          <w:szCs w:val="22"/>
        </w:rPr>
      </w:pPr>
    </w:p>
    <w:p w14:paraId="4DD3D757" w14:textId="3978F13E" w:rsidR="00CA01A0" w:rsidRPr="00A063F5" w:rsidRDefault="00CA01A0" w:rsidP="00CA01A0">
      <w:pPr>
        <w:rPr>
          <w:rFonts w:ascii="Times New Roman" w:hAnsi="Times New Roman" w:cs="Times New Roman"/>
          <w:color w:val="000000"/>
          <w:sz w:val="22"/>
          <w:szCs w:val="22"/>
        </w:rPr>
      </w:pPr>
      <w:r w:rsidRPr="00A063F5">
        <w:rPr>
          <w:rFonts w:ascii="Times New Roman" w:hAnsi="Times New Roman" w:cs="Times New Roman"/>
          <w:bCs/>
          <w:sz w:val="22"/>
          <w:szCs w:val="22"/>
          <w:lang w:val="en"/>
        </w:rPr>
        <w:t>The Government contemplates award</w:t>
      </w:r>
      <w:r w:rsidR="0044028B">
        <w:rPr>
          <w:rFonts w:ascii="Times New Roman" w:hAnsi="Times New Roman" w:cs="Times New Roman"/>
          <w:bCs/>
          <w:sz w:val="22"/>
          <w:szCs w:val="22"/>
          <w:lang w:val="en"/>
        </w:rPr>
        <w:t>ing</w:t>
      </w:r>
      <w:r w:rsidRPr="00A063F5">
        <w:rPr>
          <w:rFonts w:ascii="Times New Roman" w:hAnsi="Times New Roman" w:cs="Times New Roman"/>
          <w:bCs/>
          <w:sz w:val="22"/>
          <w:szCs w:val="22"/>
          <w:lang w:val="en"/>
        </w:rPr>
        <w:t xml:space="preserve"> of </w:t>
      </w:r>
      <w:r w:rsidRPr="00A063F5">
        <w:rPr>
          <w:rFonts w:ascii="Times New Roman" w:hAnsi="Times New Roman" w:cs="Times New Roman"/>
          <w:sz w:val="22"/>
          <w:szCs w:val="22"/>
          <w:lang w:val="en"/>
        </w:rPr>
        <w:t>up to fifteen single award Fixed-Priced (Fixed Unit Rate) IDIQ contracts resulting from this solicitation</w:t>
      </w:r>
      <w:r w:rsidRPr="00A063F5">
        <w:rPr>
          <w:rFonts w:ascii="Times New Roman" w:hAnsi="Times New Roman" w:cs="Times New Roman"/>
          <w:color w:val="000000"/>
          <w:sz w:val="22"/>
          <w:szCs w:val="22"/>
        </w:rPr>
        <w:t xml:space="preserve"> that will provide services in the 50 United States, the District of Columbia, the United States Virgin Islands, or the Commonwealth of Puerto Rico.</w:t>
      </w:r>
    </w:p>
    <w:p w14:paraId="52E252C0" w14:textId="77777777" w:rsidR="00CA01A0" w:rsidRPr="00A063F5" w:rsidRDefault="00CA01A0" w:rsidP="00CA01A0">
      <w:pPr>
        <w:rPr>
          <w:rFonts w:ascii="Times New Roman" w:hAnsi="Times New Roman" w:cs="Times New Roman"/>
          <w:color w:val="000000"/>
          <w:sz w:val="22"/>
          <w:szCs w:val="22"/>
        </w:rPr>
      </w:pPr>
    </w:p>
    <w:p w14:paraId="62829321" w14:textId="03F84795" w:rsidR="00CA01A0" w:rsidRPr="00A063F5" w:rsidRDefault="00CA01A0" w:rsidP="00CA01A0">
      <w:pPr>
        <w:rPr>
          <w:rFonts w:ascii="Times New Roman" w:hAnsi="Times New Roman" w:cs="Times New Roman"/>
          <w:sz w:val="22"/>
          <w:szCs w:val="22"/>
        </w:rPr>
      </w:pPr>
      <w:r w:rsidRPr="00A063F5">
        <w:rPr>
          <w:rFonts w:ascii="Times New Roman" w:hAnsi="Times New Roman" w:cs="Times New Roman"/>
          <w:sz w:val="22"/>
          <w:szCs w:val="22"/>
          <w:lang w:val="en"/>
        </w:rPr>
        <w:t xml:space="preserve">There are five Regions which consist of  three Sub-Regions in each Region. </w:t>
      </w:r>
      <w:r w:rsidRPr="00A063F5">
        <w:rPr>
          <w:rFonts w:ascii="Times New Roman" w:hAnsi="Times New Roman" w:cs="Times New Roman"/>
          <w:sz w:val="22"/>
          <w:szCs w:val="22"/>
        </w:rPr>
        <w:t>There will be three</w:t>
      </w:r>
      <w:r w:rsidR="00FC2440">
        <w:rPr>
          <w:rFonts w:ascii="Times New Roman" w:hAnsi="Times New Roman" w:cs="Times New Roman"/>
          <w:sz w:val="22"/>
          <w:szCs w:val="22"/>
        </w:rPr>
        <w:t xml:space="preserve"> </w:t>
      </w:r>
      <w:r w:rsidRPr="00A063F5">
        <w:rPr>
          <w:rFonts w:ascii="Times New Roman" w:hAnsi="Times New Roman" w:cs="Times New Roman"/>
          <w:sz w:val="22"/>
          <w:szCs w:val="22"/>
        </w:rPr>
        <w:t xml:space="preserve">contracts awarded per Region which is one per Sub-Region. See </w:t>
      </w:r>
      <w:r w:rsidRPr="00A063F5">
        <w:rPr>
          <w:rFonts w:ascii="Times New Roman" w:hAnsi="Times New Roman" w:cs="Times New Roman"/>
          <w:b/>
          <w:sz w:val="22"/>
          <w:szCs w:val="22"/>
          <w:u w:val="single"/>
        </w:rPr>
        <w:t>Attachment J.1</w:t>
      </w:r>
      <w:r w:rsidRPr="00A063F5">
        <w:rPr>
          <w:rFonts w:ascii="Times New Roman" w:hAnsi="Times New Roman" w:cs="Times New Roman"/>
          <w:sz w:val="22"/>
          <w:szCs w:val="22"/>
        </w:rPr>
        <w:t xml:space="preserve"> for the Regions and Sub-Regions.</w:t>
      </w:r>
    </w:p>
    <w:p w14:paraId="30B68E94" w14:textId="77777777" w:rsidR="00CA01A0" w:rsidRPr="00A063F5" w:rsidRDefault="00CA01A0" w:rsidP="00CA01A0">
      <w:pPr>
        <w:rPr>
          <w:rFonts w:ascii="Times New Roman" w:hAnsi="Times New Roman" w:cs="Times New Roman"/>
          <w:color w:val="000000"/>
          <w:sz w:val="22"/>
          <w:szCs w:val="22"/>
        </w:rPr>
      </w:pPr>
    </w:p>
    <w:p w14:paraId="5A1C5A24" w14:textId="49ECE157" w:rsidR="00105D81" w:rsidRPr="00A063F5" w:rsidRDefault="00105D81" w:rsidP="00105D81">
      <w:pPr>
        <w:autoSpaceDE w:val="0"/>
        <w:autoSpaceDN w:val="0"/>
        <w:adjustRightInd w:val="0"/>
        <w:rPr>
          <w:rFonts w:ascii="Times New Roman" w:hAnsi="Times New Roman" w:cs="Times New Roman"/>
          <w:color w:val="000000"/>
          <w:sz w:val="22"/>
          <w:szCs w:val="22"/>
        </w:rPr>
      </w:pPr>
      <w:r w:rsidRPr="00A063F5">
        <w:rPr>
          <w:rFonts w:ascii="Times New Roman" w:hAnsi="Times New Roman" w:cs="Times New Roman"/>
          <w:color w:val="000000"/>
          <w:sz w:val="22"/>
          <w:szCs w:val="22"/>
        </w:rPr>
        <w:t>The contractor is responsib</w:t>
      </w:r>
      <w:r w:rsidR="007215DC" w:rsidRPr="00A063F5">
        <w:rPr>
          <w:rFonts w:ascii="Times New Roman" w:hAnsi="Times New Roman" w:cs="Times New Roman"/>
          <w:color w:val="000000"/>
          <w:sz w:val="22"/>
          <w:szCs w:val="22"/>
        </w:rPr>
        <w:t xml:space="preserve">le for being in compliance with </w:t>
      </w:r>
      <w:r w:rsidRPr="00A063F5">
        <w:rPr>
          <w:rFonts w:ascii="Times New Roman" w:hAnsi="Times New Roman" w:cs="Times New Roman"/>
          <w:color w:val="000000"/>
          <w:sz w:val="22"/>
          <w:szCs w:val="22"/>
        </w:rPr>
        <w:t>DOL for any service employees employed within the company.</w:t>
      </w:r>
      <w:r w:rsidR="007215DC" w:rsidRPr="00A063F5">
        <w:rPr>
          <w:rFonts w:ascii="Times New Roman" w:hAnsi="Times New Roman" w:cs="Times New Roman"/>
          <w:color w:val="000000"/>
          <w:sz w:val="22"/>
          <w:szCs w:val="22"/>
        </w:rPr>
        <w:t xml:space="preserve"> </w:t>
      </w:r>
      <w:r w:rsidRPr="00A063F5">
        <w:rPr>
          <w:rFonts w:ascii="Times New Roman" w:hAnsi="Times New Roman" w:cs="Times New Roman"/>
          <w:color w:val="000000"/>
          <w:sz w:val="22"/>
          <w:szCs w:val="22"/>
        </w:rPr>
        <w:t>The contractor may obtain a copy of the Service Contract Act Directory</w:t>
      </w:r>
      <w:r w:rsidR="0044028B">
        <w:rPr>
          <w:rFonts w:ascii="Times New Roman" w:hAnsi="Times New Roman" w:cs="Times New Roman"/>
          <w:color w:val="000000"/>
          <w:sz w:val="22"/>
          <w:szCs w:val="22"/>
        </w:rPr>
        <w:t xml:space="preserve"> </w:t>
      </w:r>
      <w:r w:rsidRPr="00A063F5">
        <w:rPr>
          <w:rFonts w:ascii="Times New Roman" w:hAnsi="Times New Roman" w:cs="Times New Roman"/>
          <w:color w:val="000000"/>
          <w:sz w:val="22"/>
          <w:szCs w:val="22"/>
        </w:rPr>
        <w:t>Occupational Index and descriptions from the DOL website:</w:t>
      </w:r>
    </w:p>
    <w:p w14:paraId="2F0E95F2" w14:textId="0CBB00BB" w:rsidR="00074589" w:rsidRPr="00A063F5" w:rsidRDefault="00105D81" w:rsidP="00105D81">
      <w:pPr>
        <w:rPr>
          <w:rFonts w:ascii="Times New Roman" w:hAnsi="Times New Roman" w:cs="Times New Roman"/>
          <w:b/>
          <w:sz w:val="22"/>
          <w:szCs w:val="22"/>
        </w:rPr>
      </w:pPr>
      <w:r w:rsidRPr="00A063F5">
        <w:rPr>
          <w:rFonts w:ascii="Times New Roman" w:hAnsi="Times New Roman" w:cs="Times New Roman"/>
          <w:color w:val="0563C2"/>
          <w:sz w:val="22"/>
          <w:szCs w:val="22"/>
        </w:rPr>
        <w:t>http://www.dol.gov</w:t>
      </w:r>
      <w:r w:rsidRPr="00A063F5">
        <w:rPr>
          <w:rFonts w:ascii="Times New Roman" w:hAnsi="Times New Roman" w:cs="Times New Roman"/>
          <w:color w:val="000000"/>
          <w:sz w:val="22"/>
          <w:szCs w:val="22"/>
        </w:rPr>
        <w:t>.</w:t>
      </w:r>
    </w:p>
    <w:bookmarkEnd w:id="33"/>
    <w:p w14:paraId="04230053" w14:textId="77777777" w:rsidR="00B55C33" w:rsidRPr="00A063F5" w:rsidRDefault="00B55C33" w:rsidP="00B55C33">
      <w:pPr>
        <w:ind w:left="374" w:hanging="374"/>
        <w:rPr>
          <w:rFonts w:ascii="Times New Roman" w:hAnsi="Times New Roman" w:cs="Times New Roman"/>
          <w:sz w:val="22"/>
          <w:szCs w:val="22"/>
        </w:rPr>
      </w:pPr>
    </w:p>
    <w:p w14:paraId="4DD02C18" w14:textId="77777777" w:rsidR="00B55C33" w:rsidRPr="00A063F5" w:rsidRDefault="00B55C33" w:rsidP="00B55C33">
      <w:pPr>
        <w:ind w:left="374" w:hanging="374"/>
        <w:rPr>
          <w:rFonts w:ascii="Times New Roman" w:hAnsi="Times New Roman" w:cs="Times New Roman"/>
          <w:sz w:val="22"/>
          <w:szCs w:val="22"/>
        </w:rPr>
      </w:pPr>
    </w:p>
    <w:p w14:paraId="732D8E4F" w14:textId="77777777" w:rsidR="00B55C33" w:rsidRPr="00A063F5" w:rsidRDefault="00B55C33" w:rsidP="00B55C33">
      <w:pPr>
        <w:rPr>
          <w:rFonts w:ascii="Times New Roman" w:hAnsi="Times New Roman" w:cs="Times New Roman"/>
          <w:sz w:val="22"/>
          <w:szCs w:val="22"/>
        </w:rPr>
      </w:pPr>
    </w:p>
    <w:p w14:paraId="3CB79881" w14:textId="79E1B27E" w:rsidR="00B55C33" w:rsidRPr="00A063F5" w:rsidRDefault="00B55C33" w:rsidP="00B55C33">
      <w:pPr>
        <w:ind w:left="374" w:hanging="374"/>
        <w:rPr>
          <w:rFonts w:ascii="Times New Roman" w:hAnsi="Times New Roman" w:cs="Times New Roman"/>
          <w:sz w:val="22"/>
          <w:szCs w:val="22"/>
        </w:rPr>
      </w:pPr>
    </w:p>
    <w:p w14:paraId="5BF37684" w14:textId="6A624EDF" w:rsidR="00B55C33" w:rsidRPr="00A063F5" w:rsidRDefault="00B55C33" w:rsidP="00B55C33">
      <w:pPr>
        <w:rPr>
          <w:rFonts w:ascii="Times New Roman" w:hAnsi="Times New Roman" w:cs="Times New Roman"/>
          <w:b/>
          <w:sz w:val="22"/>
          <w:szCs w:val="22"/>
        </w:rPr>
        <w:sectPr w:rsidR="00B55C33" w:rsidRPr="00A063F5" w:rsidSect="000937F2">
          <w:headerReference w:type="even" r:id="rId41"/>
          <w:headerReference w:type="default" r:id="rId42"/>
          <w:headerReference w:type="first" r:id="rId43"/>
          <w:pgSz w:w="12240" w:h="15840" w:code="1"/>
          <w:pgMar w:top="1440" w:right="1008" w:bottom="1080" w:left="1008" w:header="720" w:footer="720" w:gutter="0"/>
          <w:cols w:space="720"/>
          <w:noEndnote/>
        </w:sectPr>
      </w:pPr>
      <w:r w:rsidRPr="00A063F5">
        <w:rPr>
          <w:rFonts w:ascii="Times New Roman" w:hAnsi="Times New Roman" w:cs="Times New Roman"/>
          <w:sz w:val="22"/>
          <w:szCs w:val="22"/>
        </w:rPr>
        <w:br w:type="page"/>
      </w:r>
    </w:p>
    <w:p w14:paraId="6D47F1BF" w14:textId="77777777" w:rsidR="00282B07" w:rsidRPr="00A063F5" w:rsidRDefault="00282B07" w:rsidP="00FE5205">
      <w:pPr>
        <w:jc w:val="center"/>
        <w:rPr>
          <w:rFonts w:ascii="Times New Roman" w:hAnsi="Times New Roman" w:cs="Times New Roman"/>
          <w:b/>
          <w:bCs/>
          <w:sz w:val="22"/>
          <w:szCs w:val="22"/>
          <w:u w:val="single"/>
        </w:rPr>
      </w:pPr>
      <w:r w:rsidRPr="00A063F5">
        <w:rPr>
          <w:rFonts w:ascii="Times New Roman" w:hAnsi="Times New Roman" w:cs="Times New Roman"/>
          <w:b/>
          <w:bCs/>
          <w:sz w:val="22"/>
          <w:szCs w:val="22"/>
          <w:u w:val="single"/>
        </w:rPr>
        <w:t>PART II - CONTRACT CLAUSES</w:t>
      </w:r>
    </w:p>
    <w:p w14:paraId="7C12294A" w14:textId="77777777" w:rsidR="00282B07" w:rsidRPr="00A063F5" w:rsidRDefault="00282B07" w:rsidP="00FE5205">
      <w:pPr>
        <w:rPr>
          <w:rFonts w:ascii="Times New Roman" w:hAnsi="Times New Roman" w:cs="Times New Roman"/>
          <w:b/>
          <w:bCs/>
          <w:sz w:val="22"/>
          <w:szCs w:val="22"/>
        </w:rPr>
      </w:pPr>
      <w:bookmarkStart w:id="34" w:name="CL_SECTIONI_PH000005"/>
    </w:p>
    <w:p w14:paraId="5FC6F44A" w14:textId="77777777" w:rsidR="00282B07" w:rsidRPr="00A063F5" w:rsidRDefault="00282B07" w:rsidP="00FE5205">
      <w:pPr>
        <w:jc w:val="center"/>
        <w:rPr>
          <w:rFonts w:ascii="Times New Roman" w:hAnsi="Times New Roman" w:cs="Times New Roman"/>
          <w:b/>
          <w:bCs/>
          <w:sz w:val="22"/>
          <w:szCs w:val="22"/>
        </w:rPr>
      </w:pPr>
      <w:r w:rsidRPr="00A063F5">
        <w:rPr>
          <w:rFonts w:ascii="Times New Roman" w:hAnsi="Times New Roman" w:cs="Times New Roman"/>
          <w:b/>
          <w:bCs/>
          <w:sz w:val="22"/>
          <w:szCs w:val="22"/>
        </w:rPr>
        <w:t>SECTION I - CONTRACT CLAUSES</w:t>
      </w:r>
    </w:p>
    <w:bookmarkEnd w:id="34"/>
    <w:p w14:paraId="6E96B730" w14:textId="77777777" w:rsidR="00282B07" w:rsidRPr="00A063F5" w:rsidRDefault="00282B07" w:rsidP="00FE5205">
      <w:pPr>
        <w:rPr>
          <w:rFonts w:ascii="Times New Roman" w:hAnsi="Times New Roman" w:cs="Times New Roman"/>
          <w:b/>
          <w:sz w:val="22"/>
          <w:szCs w:val="22"/>
        </w:rPr>
      </w:pPr>
    </w:p>
    <w:p w14:paraId="26FE9364" w14:textId="1D2E6A72" w:rsidR="00282B07" w:rsidRPr="00A063F5" w:rsidRDefault="00282B07" w:rsidP="00FE5205">
      <w:pPr>
        <w:pStyle w:val="TOCHeading"/>
        <w:tabs>
          <w:tab w:val="clear" w:pos="5400"/>
          <w:tab w:val="clear" w:pos="10800"/>
        </w:tabs>
        <w:rPr>
          <w:sz w:val="22"/>
          <w:szCs w:val="22"/>
        </w:rPr>
      </w:pPr>
      <w:r w:rsidRPr="00A063F5">
        <w:rPr>
          <w:sz w:val="22"/>
          <w:szCs w:val="22"/>
        </w:rPr>
        <w:t>I.1</w:t>
      </w:r>
      <w:r w:rsidRPr="00A063F5">
        <w:rPr>
          <w:b w:val="0"/>
          <w:bCs w:val="0"/>
          <w:sz w:val="22"/>
          <w:szCs w:val="22"/>
        </w:rPr>
        <w:tab/>
      </w:r>
      <w:r w:rsidRPr="00A063F5">
        <w:rPr>
          <w:sz w:val="22"/>
          <w:szCs w:val="22"/>
        </w:rPr>
        <w:t>FAR 52.252-2</w:t>
      </w:r>
      <w:r w:rsidRPr="00A063F5">
        <w:rPr>
          <w:sz w:val="22"/>
          <w:szCs w:val="22"/>
        </w:rPr>
        <w:tab/>
      </w:r>
      <w:r w:rsidRPr="00A063F5">
        <w:rPr>
          <w:bCs w:val="0"/>
          <w:sz w:val="22"/>
          <w:szCs w:val="22"/>
        </w:rPr>
        <w:tab/>
        <w:t>CLAUSES</w:t>
      </w:r>
      <w:r w:rsidRPr="00A063F5">
        <w:rPr>
          <w:b w:val="0"/>
          <w:bCs w:val="0"/>
          <w:sz w:val="22"/>
          <w:szCs w:val="22"/>
        </w:rPr>
        <w:t xml:space="preserve"> </w:t>
      </w:r>
      <w:r w:rsidRPr="00A063F5">
        <w:rPr>
          <w:sz w:val="22"/>
          <w:szCs w:val="22"/>
        </w:rPr>
        <w:t>INCORPORATED BY REFERENCE</w:t>
      </w:r>
      <w:r w:rsidRPr="00A063F5">
        <w:rPr>
          <w:sz w:val="22"/>
          <w:szCs w:val="22"/>
        </w:rPr>
        <w:tab/>
      </w:r>
      <w:r w:rsidRPr="00A063F5">
        <w:rPr>
          <w:sz w:val="22"/>
          <w:szCs w:val="22"/>
        </w:rPr>
        <w:tab/>
      </w:r>
      <w:r w:rsidRPr="00A063F5">
        <w:rPr>
          <w:sz w:val="22"/>
          <w:szCs w:val="22"/>
        </w:rPr>
        <w:tab/>
      </w:r>
      <w:r w:rsidRPr="00A063F5">
        <w:rPr>
          <w:sz w:val="22"/>
          <w:szCs w:val="22"/>
        </w:rPr>
        <w:tab/>
      </w:r>
      <w:r w:rsidRPr="00A063F5">
        <w:rPr>
          <w:sz w:val="22"/>
          <w:szCs w:val="22"/>
        </w:rPr>
        <w:tab/>
        <w:t>FEB 1998</w:t>
      </w:r>
    </w:p>
    <w:p w14:paraId="0F692CFC" w14:textId="77777777" w:rsidR="00282B07" w:rsidRPr="00A063F5" w:rsidRDefault="00282B07" w:rsidP="00FE5205">
      <w:pPr>
        <w:pStyle w:val="TOCHeading"/>
        <w:tabs>
          <w:tab w:val="clear" w:pos="5400"/>
          <w:tab w:val="clear" w:pos="10800"/>
        </w:tabs>
        <w:rPr>
          <w:sz w:val="22"/>
          <w:szCs w:val="22"/>
        </w:rPr>
      </w:pPr>
    </w:p>
    <w:p w14:paraId="50EF883A" w14:textId="77777777" w:rsidR="00340D28" w:rsidRPr="00A063F5" w:rsidRDefault="00340D28" w:rsidP="00FE5205">
      <w:pPr>
        <w:pStyle w:val="TOCHeading"/>
        <w:tabs>
          <w:tab w:val="clear" w:pos="5400"/>
          <w:tab w:val="clear" w:pos="10800"/>
        </w:tabs>
        <w:rPr>
          <w:b w:val="0"/>
          <w:sz w:val="22"/>
          <w:szCs w:val="22"/>
        </w:rPr>
      </w:pPr>
      <w:r w:rsidRPr="00A063F5">
        <w:rPr>
          <w:b w:val="0"/>
          <w:sz w:val="22"/>
          <w:szCs w:val="22"/>
        </w:rPr>
        <w:t>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address(es):</w:t>
      </w:r>
    </w:p>
    <w:p w14:paraId="1049FA41" w14:textId="77777777" w:rsidR="00340D28" w:rsidRPr="00A063F5" w:rsidRDefault="00340D28" w:rsidP="00FE5205">
      <w:pPr>
        <w:pStyle w:val="TOCHeading"/>
        <w:tabs>
          <w:tab w:val="clear" w:pos="5400"/>
          <w:tab w:val="clear" w:pos="10800"/>
        </w:tabs>
        <w:rPr>
          <w:b w:val="0"/>
          <w:sz w:val="22"/>
          <w:szCs w:val="22"/>
        </w:rPr>
      </w:pPr>
    </w:p>
    <w:p w14:paraId="011259A6" w14:textId="77777777" w:rsidR="00340D28" w:rsidRPr="00A063F5" w:rsidRDefault="00797902" w:rsidP="00FE5205">
      <w:pPr>
        <w:rPr>
          <w:rFonts w:ascii="Times New Roman" w:hAnsi="Times New Roman" w:cs="Times New Roman"/>
          <w:sz w:val="22"/>
          <w:szCs w:val="22"/>
        </w:rPr>
      </w:pPr>
      <w:hyperlink r:id="rId44" w:history="1">
        <w:r w:rsidR="00340D28" w:rsidRPr="00A063F5">
          <w:rPr>
            <w:rFonts w:ascii="Times New Roman" w:hAnsi="Times New Roman" w:cs="Times New Roman"/>
            <w:color w:val="0000FF"/>
            <w:sz w:val="22"/>
            <w:szCs w:val="22"/>
            <w:u w:val="single"/>
          </w:rPr>
          <w:t>http://farsite.hill.af.mil/</w:t>
        </w:r>
      </w:hyperlink>
    </w:p>
    <w:p w14:paraId="3805D41A" w14:textId="77777777" w:rsidR="00340D28" w:rsidRPr="00A063F5" w:rsidRDefault="00797902" w:rsidP="00FE5205">
      <w:pPr>
        <w:tabs>
          <w:tab w:val="left" w:pos="-720"/>
        </w:tabs>
        <w:suppressAutoHyphens/>
        <w:ind w:left="90" w:hanging="90"/>
        <w:rPr>
          <w:rFonts w:ascii="Times New Roman" w:hAnsi="Times New Roman" w:cs="Times New Roman"/>
          <w:color w:val="0000FF"/>
          <w:sz w:val="22"/>
          <w:szCs w:val="22"/>
          <w:u w:val="single"/>
        </w:rPr>
      </w:pPr>
      <w:hyperlink r:id="rId45" w:history="1">
        <w:r w:rsidR="00340D28" w:rsidRPr="00A063F5">
          <w:rPr>
            <w:rFonts w:ascii="Times New Roman" w:hAnsi="Times New Roman" w:cs="Times New Roman"/>
            <w:color w:val="0000FF"/>
            <w:sz w:val="22"/>
            <w:szCs w:val="22"/>
            <w:u w:val="single"/>
          </w:rPr>
          <w:t>http://www.hud.gov/offices/cpo/hudar.cfm</w:t>
        </w:r>
      </w:hyperlink>
    </w:p>
    <w:p w14:paraId="52A6B606" w14:textId="77777777" w:rsidR="00340D28" w:rsidRPr="00A063F5" w:rsidRDefault="00340D28" w:rsidP="00FE5205">
      <w:pPr>
        <w:pStyle w:val="TOCHeading"/>
        <w:tabs>
          <w:tab w:val="clear" w:pos="5400"/>
          <w:tab w:val="clear" w:pos="10800"/>
        </w:tabs>
        <w:rPr>
          <w:b w:val="0"/>
          <w:sz w:val="22"/>
          <w:szCs w:val="22"/>
        </w:rPr>
      </w:pPr>
    </w:p>
    <w:p w14:paraId="60A1DB8B" w14:textId="77777777" w:rsidR="00282B07" w:rsidRPr="00A063F5" w:rsidRDefault="00282B07" w:rsidP="00FE5205">
      <w:pPr>
        <w:tabs>
          <w:tab w:val="left" w:pos="-1260"/>
          <w:tab w:val="left" w:pos="8190"/>
          <w:tab w:val="left" w:pos="8640"/>
          <w:tab w:val="left" w:pos="9180"/>
        </w:tabs>
        <w:suppressAutoHyphens/>
        <w:jc w:val="both"/>
        <w:rPr>
          <w:rFonts w:ascii="Times New Roman" w:hAnsi="Times New Roman" w:cs="Times New Roman"/>
          <w:spacing w:val="-1"/>
          <w:sz w:val="22"/>
          <w:szCs w:val="22"/>
        </w:rPr>
      </w:pPr>
    </w:p>
    <w:p w14:paraId="3C705BC2" w14:textId="39A27F17" w:rsidR="00282B07" w:rsidRPr="00A063F5" w:rsidRDefault="00282B07" w:rsidP="00FE5205">
      <w:pPr>
        <w:tabs>
          <w:tab w:val="left" w:pos="-1260"/>
          <w:tab w:val="left" w:pos="8190"/>
          <w:tab w:val="left" w:pos="8640"/>
          <w:tab w:val="left" w:pos="9180"/>
        </w:tabs>
        <w:suppressAutoHyphens/>
        <w:jc w:val="both"/>
        <w:rPr>
          <w:rFonts w:ascii="Times New Roman" w:hAnsi="Times New Roman" w:cs="Times New Roman"/>
          <w:spacing w:val="-1"/>
          <w:sz w:val="22"/>
          <w:szCs w:val="22"/>
        </w:rPr>
      </w:pPr>
      <w:r w:rsidRPr="00A063F5">
        <w:rPr>
          <w:rFonts w:ascii="Times New Roman" w:hAnsi="Times New Roman" w:cs="Times New Roman"/>
          <w:b/>
          <w:bCs/>
          <w:spacing w:val="-1"/>
          <w:sz w:val="22"/>
          <w:szCs w:val="22"/>
          <w:u w:val="single"/>
        </w:rPr>
        <w:t>NUMBER</w:t>
      </w:r>
      <w:r w:rsidRPr="00A063F5">
        <w:rPr>
          <w:rFonts w:ascii="Times New Roman" w:hAnsi="Times New Roman" w:cs="Times New Roman"/>
          <w:b/>
          <w:bCs/>
          <w:spacing w:val="-1"/>
          <w:sz w:val="22"/>
          <w:szCs w:val="22"/>
        </w:rPr>
        <w:t xml:space="preserve">           </w:t>
      </w:r>
      <w:r w:rsidRPr="00A063F5">
        <w:rPr>
          <w:rFonts w:ascii="Times New Roman" w:hAnsi="Times New Roman" w:cs="Times New Roman"/>
          <w:b/>
          <w:bCs/>
          <w:spacing w:val="-1"/>
          <w:sz w:val="22"/>
          <w:szCs w:val="22"/>
          <w:u w:val="single"/>
        </w:rPr>
        <w:t>TITLE</w:t>
      </w:r>
      <w:r w:rsidRPr="00A063F5">
        <w:rPr>
          <w:rFonts w:ascii="Times New Roman" w:hAnsi="Times New Roman" w:cs="Times New Roman"/>
          <w:b/>
          <w:bCs/>
          <w:spacing w:val="-1"/>
          <w:sz w:val="22"/>
          <w:szCs w:val="22"/>
        </w:rPr>
        <w:tab/>
      </w:r>
      <w:r w:rsidRPr="00A063F5">
        <w:rPr>
          <w:rFonts w:ascii="Times New Roman" w:hAnsi="Times New Roman" w:cs="Times New Roman"/>
          <w:b/>
          <w:bCs/>
          <w:spacing w:val="-1"/>
          <w:sz w:val="22"/>
          <w:szCs w:val="22"/>
        </w:rPr>
        <w:tab/>
      </w:r>
      <w:r w:rsidR="00BE4C8D" w:rsidRPr="00A063F5">
        <w:rPr>
          <w:rFonts w:ascii="Times New Roman" w:hAnsi="Times New Roman" w:cs="Times New Roman"/>
          <w:b/>
          <w:bCs/>
          <w:spacing w:val="-1"/>
          <w:sz w:val="22"/>
          <w:szCs w:val="22"/>
        </w:rPr>
        <w:tab/>
      </w:r>
      <w:r w:rsidRPr="00A063F5">
        <w:rPr>
          <w:rFonts w:ascii="Times New Roman" w:hAnsi="Times New Roman" w:cs="Times New Roman"/>
          <w:b/>
          <w:bCs/>
          <w:spacing w:val="-1"/>
          <w:sz w:val="22"/>
          <w:szCs w:val="22"/>
          <w:u w:val="single"/>
        </w:rPr>
        <w:t>DATE</w:t>
      </w:r>
    </w:p>
    <w:p w14:paraId="3D7CE969" w14:textId="77777777" w:rsidR="00282B07" w:rsidRPr="00A063F5" w:rsidRDefault="00282B07" w:rsidP="00FE5205">
      <w:pPr>
        <w:tabs>
          <w:tab w:val="left" w:pos="-1260"/>
          <w:tab w:val="left" w:pos="8190"/>
          <w:tab w:val="left" w:pos="8640"/>
          <w:tab w:val="left" w:pos="9180"/>
        </w:tabs>
        <w:suppressAutoHyphens/>
        <w:jc w:val="both"/>
        <w:rPr>
          <w:rFonts w:ascii="Times New Roman" w:hAnsi="Times New Roman" w:cs="Times New Roman"/>
          <w:spacing w:val="-1"/>
          <w:sz w:val="22"/>
          <w:szCs w:val="22"/>
        </w:rPr>
      </w:pPr>
    </w:p>
    <w:p w14:paraId="7C132301" w14:textId="006EC516" w:rsidR="00864427" w:rsidRPr="00A063F5" w:rsidRDefault="00864427" w:rsidP="00FE5205">
      <w:pPr>
        <w:ind w:firstLine="90"/>
        <w:rPr>
          <w:rFonts w:ascii="Times New Roman" w:hAnsi="Times New Roman" w:cs="Times New Roman"/>
          <w:sz w:val="22"/>
          <w:szCs w:val="22"/>
        </w:rPr>
      </w:pPr>
      <w:r w:rsidRPr="00A063F5">
        <w:rPr>
          <w:rFonts w:ascii="Times New Roman" w:hAnsi="Times New Roman" w:cs="Times New Roman"/>
          <w:sz w:val="22"/>
          <w:szCs w:val="22"/>
        </w:rPr>
        <w:t>52.202-1</w:t>
      </w:r>
      <w:r w:rsidRPr="00A063F5">
        <w:rPr>
          <w:rFonts w:ascii="Times New Roman" w:hAnsi="Times New Roman" w:cs="Times New Roman"/>
          <w:sz w:val="22"/>
          <w:szCs w:val="22"/>
        </w:rPr>
        <w:tab/>
      </w:r>
      <w:r w:rsidRPr="00A063F5">
        <w:rPr>
          <w:rFonts w:ascii="Times New Roman" w:hAnsi="Times New Roman" w:cs="Times New Roman"/>
          <w:sz w:val="22"/>
          <w:szCs w:val="22"/>
        </w:rPr>
        <w:tab/>
        <w:t>Defin</w:t>
      </w:r>
      <w:r w:rsidR="00A454A2" w:rsidRPr="00A063F5">
        <w:rPr>
          <w:rFonts w:ascii="Times New Roman" w:hAnsi="Times New Roman" w:cs="Times New Roman"/>
          <w:sz w:val="22"/>
          <w:szCs w:val="22"/>
        </w:rPr>
        <w:t>itions</w:t>
      </w:r>
      <w:r w:rsidR="00A454A2" w:rsidRPr="00A063F5">
        <w:rPr>
          <w:rFonts w:ascii="Times New Roman" w:hAnsi="Times New Roman" w:cs="Times New Roman"/>
          <w:sz w:val="22"/>
          <w:szCs w:val="22"/>
        </w:rPr>
        <w:tab/>
      </w:r>
      <w:r w:rsidR="00A454A2" w:rsidRPr="00A063F5">
        <w:rPr>
          <w:rFonts w:ascii="Times New Roman" w:hAnsi="Times New Roman" w:cs="Times New Roman"/>
          <w:sz w:val="22"/>
          <w:szCs w:val="22"/>
        </w:rPr>
        <w:tab/>
      </w:r>
      <w:r w:rsidR="00A454A2" w:rsidRPr="00A063F5">
        <w:rPr>
          <w:rFonts w:ascii="Times New Roman" w:hAnsi="Times New Roman" w:cs="Times New Roman"/>
          <w:sz w:val="22"/>
          <w:szCs w:val="22"/>
        </w:rPr>
        <w:tab/>
      </w:r>
      <w:r w:rsidR="00A454A2" w:rsidRPr="00A063F5">
        <w:rPr>
          <w:rFonts w:ascii="Times New Roman" w:hAnsi="Times New Roman" w:cs="Times New Roman"/>
          <w:sz w:val="22"/>
          <w:szCs w:val="22"/>
        </w:rPr>
        <w:tab/>
      </w:r>
      <w:r w:rsidR="00A454A2" w:rsidRPr="00A063F5">
        <w:rPr>
          <w:rFonts w:ascii="Times New Roman" w:hAnsi="Times New Roman" w:cs="Times New Roman"/>
          <w:sz w:val="22"/>
          <w:szCs w:val="22"/>
        </w:rPr>
        <w:tab/>
      </w:r>
      <w:r w:rsidR="00A454A2" w:rsidRPr="00A063F5">
        <w:rPr>
          <w:rFonts w:ascii="Times New Roman" w:hAnsi="Times New Roman" w:cs="Times New Roman"/>
          <w:sz w:val="22"/>
          <w:szCs w:val="22"/>
        </w:rPr>
        <w:tab/>
      </w:r>
      <w:r w:rsidR="00A454A2" w:rsidRPr="00A063F5">
        <w:rPr>
          <w:rFonts w:ascii="Times New Roman" w:hAnsi="Times New Roman" w:cs="Times New Roman"/>
          <w:sz w:val="22"/>
          <w:szCs w:val="22"/>
        </w:rPr>
        <w:tab/>
      </w:r>
      <w:r w:rsidR="00A454A2" w:rsidRPr="00A063F5">
        <w:rPr>
          <w:rFonts w:ascii="Times New Roman" w:hAnsi="Times New Roman" w:cs="Times New Roman"/>
          <w:sz w:val="22"/>
          <w:szCs w:val="22"/>
        </w:rPr>
        <w:tab/>
      </w:r>
      <w:r w:rsidR="00A454A2" w:rsidRPr="00A063F5">
        <w:rPr>
          <w:rFonts w:ascii="Times New Roman" w:hAnsi="Times New Roman" w:cs="Times New Roman"/>
          <w:sz w:val="22"/>
          <w:szCs w:val="22"/>
        </w:rPr>
        <w:tab/>
      </w:r>
      <w:r w:rsidR="00A454A2" w:rsidRPr="00A063F5">
        <w:rPr>
          <w:rFonts w:ascii="Times New Roman" w:hAnsi="Times New Roman" w:cs="Times New Roman"/>
          <w:sz w:val="22"/>
          <w:szCs w:val="22"/>
        </w:rPr>
        <w:tab/>
      </w:r>
      <w:r w:rsidR="00A454A2" w:rsidRPr="00A063F5">
        <w:rPr>
          <w:rFonts w:ascii="Times New Roman" w:hAnsi="Times New Roman" w:cs="Times New Roman"/>
          <w:sz w:val="22"/>
          <w:szCs w:val="22"/>
        </w:rPr>
        <w:tab/>
      </w:r>
      <w:r w:rsidR="00A454A2" w:rsidRPr="00A063F5">
        <w:rPr>
          <w:rFonts w:ascii="Times New Roman" w:hAnsi="Times New Roman" w:cs="Times New Roman"/>
          <w:sz w:val="22"/>
          <w:szCs w:val="22"/>
        </w:rPr>
        <w:tab/>
      </w:r>
      <w:r w:rsidR="00A454A2" w:rsidRPr="00A063F5">
        <w:rPr>
          <w:rFonts w:ascii="Times New Roman" w:hAnsi="Times New Roman" w:cs="Times New Roman"/>
          <w:sz w:val="22"/>
          <w:szCs w:val="22"/>
        </w:rPr>
        <w:tab/>
      </w:r>
      <w:r w:rsidR="00A454A2" w:rsidRPr="00A063F5">
        <w:rPr>
          <w:rFonts w:ascii="Times New Roman" w:hAnsi="Times New Roman" w:cs="Times New Roman"/>
          <w:sz w:val="22"/>
          <w:szCs w:val="22"/>
        </w:rPr>
        <w:tab/>
      </w:r>
      <w:r w:rsidR="00A454A2" w:rsidRPr="00A063F5">
        <w:rPr>
          <w:rFonts w:ascii="Times New Roman" w:hAnsi="Times New Roman" w:cs="Times New Roman"/>
          <w:sz w:val="22"/>
          <w:szCs w:val="22"/>
        </w:rPr>
        <w:tab/>
      </w:r>
      <w:r w:rsidR="00A454A2" w:rsidRPr="00A063F5">
        <w:rPr>
          <w:rFonts w:ascii="Times New Roman" w:hAnsi="Times New Roman" w:cs="Times New Roman"/>
          <w:sz w:val="22"/>
          <w:szCs w:val="22"/>
        </w:rPr>
        <w:tab/>
      </w:r>
      <w:r w:rsidR="00A454A2" w:rsidRPr="00A063F5">
        <w:rPr>
          <w:rFonts w:ascii="Times New Roman" w:hAnsi="Times New Roman" w:cs="Times New Roman"/>
          <w:sz w:val="22"/>
          <w:szCs w:val="22"/>
        </w:rPr>
        <w:tab/>
      </w:r>
      <w:r w:rsidR="00A454A2" w:rsidRPr="00A063F5">
        <w:rPr>
          <w:rFonts w:ascii="Times New Roman" w:hAnsi="Times New Roman" w:cs="Times New Roman"/>
          <w:sz w:val="22"/>
          <w:szCs w:val="22"/>
        </w:rPr>
        <w:tab/>
      </w:r>
      <w:r w:rsidR="00BE4C8D" w:rsidRPr="00A063F5">
        <w:rPr>
          <w:rFonts w:ascii="Times New Roman" w:hAnsi="Times New Roman" w:cs="Times New Roman"/>
          <w:sz w:val="22"/>
          <w:szCs w:val="22"/>
        </w:rPr>
        <w:tab/>
      </w:r>
      <w:r w:rsidR="00A454A2" w:rsidRPr="00A063F5">
        <w:rPr>
          <w:rFonts w:ascii="Times New Roman" w:hAnsi="Times New Roman" w:cs="Times New Roman"/>
          <w:sz w:val="22"/>
          <w:szCs w:val="22"/>
        </w:rPr>
        <w:t>NOV 2013</w:t>
      </w:r>
    </w:p>
    <w:p w14:paraId="0532D09B" w14:textId="44BC29DF" w:rsidR="00864427" w:rsidRPr="00A063F5" w:rsidRDefault="00864427" w:rsidP="00FE5205">
      <w:pPr>
        <w:ind w:firstLine="90"/>
        <w:rPr>
          <w:rFonts w:ascii="Times New Roman" w:hAnsi="Times New Roman" w:cs="Times New Roman"/>
          <w:sz w:val="22"/>
          <w:szCs w:val="22"/>
        </w:rPr>
      </w:pPr>
      <w:r w:rsidRPr="00A063F5">
        <w:rPr>
          <w:rFonts w:ascii="Times New Roman" w:hAnsi="Times New Roman" w:cs="Times New Roman"/>
          <w:sz w:val="22"/>
          <w:szCs w:val="22"/>
        </w:rPr>
        <w:t>52.203-3</w:t>
      </w:r>
      <w:r w:rsidRPr="00A063F5">
        <w:rPr>
          <w:rFonts w:ascii="Times New Roman" w:hAnsi="Times New Roman" w:cs="Times New Roman"/>
          <w:sz w:val="22"/>
          <w:szCs w:val="22"/>
        </w:rPr>
        <w:tab/>
      </w:r>
      <w:r w:rsidRPr="00A063F5">
        <w:rPr>
          <w:rFonts w:ascii="Times New Roman" w:hAnsi="Times New Roman" w:cs="Times New Roman"/>
          <w:sz w:val="22"/>
          <w:szCs w:val="22"/>
        </w:rPr>
        <w:tab/>
        <w:t>Gratuities</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00BE4C8D" w:rsidRPr="00A063F5">
        <w:rPr>
          <w:rFonts w:ascii="Times New Roman" w:hAnsi="Times New Roman" w:cs="Times New Roman"/>
          <w:sz w:val="22"/>
          <w:szCs w:val="22"/>
        </w:rPr>
        <w:tab/>
      </w:r>
      <w:r w:rsidRPr="00A063F5">
        <w:rPr>
          <w:rFonts w:ascii="Times New Roman" w:hAnsi="Times New Roman" w:cs="Times New Roman"/>
          <w:sz w:val="22"/>
          <w:szCs w:val="22"/>
        </w:rPr>
        <w:t>APR 1984</w:t>
      </w:r>
    </w:p>
    <w:p w14:paraId="09798BE0" w14:textId="5CDC07C3" w:rsidR="00864427" w:rsidRPr="00A063F5" w:rsidRDefault="00864427" w:rsidP="00FE5205">
      <w:pPr>
        <w:ind w:firstLine="90"/>
        <w:rPr>
          <w:rFonts w:ascii="Times New Roman" w:hAnsi="Times New Roman" w:cs="Times New Roman"/>
          <w:sz w:val="22"/>
          <w:szCs w:val="22"/>
        </w:rPr>
      </w:pPr>
      <w:r w:rsidRPr="00A063F5">
        <w:rPr>
          <w:rFonts w:ascii="Times New Roman" w:hAnsi="Times New Roman" w:cs="Times New Roman"/>
          <w:sz w:val="22"/>
          <w:szCs w:val="22"/>
        </w:rPr>
        <w:t>52.203-5</w:t>
      </w:r>
      <w:r w:rsidRPr="00A063F5">
        <w:rPr>
          <w:rFonts w:ascii="Times New Roman" w:hAnsi="Times New Roman" w:cs="Times New Roman"/>
          <w:sz w:val="22"/>
          <w:szCs w:val="22"/>
        </w:rPr>
        <w:tab/>
      </w:r>
      <w:r w:rsidRPr="00A063F5">
        <w:rPr>
          <w:rFonts w:ascii="Times New Roman" w:hAnsi="Times New Roman" w:cs="Times New Roman"/>
          <w:sz w:val="22"/>
          <w:szCs w:val="22"/>
        </w:rPr>
        <w:tab/>
        <w:t>Covenant Against Contin</w:t>
      </w:r>
      <w:r w:rsidR="00A454A2" w:rsidRPr="00A063F5">
        <w:rPr>
          <w:rFonts w:ascii="Times New Roman" w:hAnsi="Times New Roman" w:cs="Times New Roman"/>
          <w:sz w:val="22"/>
          <w:szCs w:val="22"/>
        </w:rPr>
        <w:t>gent Fees</w:t>
      </w:r>
      <w:r w:rsidR="00A454A2" w:rsidRPr="00A063F5">
        <w:rPr>
          <w:rFonts w:ascii="Times New Roman" w:hAnsi="Times New Roman" w:cs="Times New Roman"/>
          <w:sz w:val="22"/>
          <w:szCs w:val="22"/>
        </w:rPr>
        <w:tab/>
      </w:r>
      <w:r w:rsidR="00A454A2" w:rsidRPr="00A063F5">
        <w:rPr>
          <w:rFonts w:ascii="Times New Roman" w:hAnsi="Times New Roman" w:cs="Times New Roman"/>
          <w:sz w:val="22"/>
          <w:szCs w:val="22"/>
        </w:rPr>
        <w:tab/>
      </w:r>
      <w:r w:rsidR="00A454A2" w:rsidRPr="00A063F5">
        <w:rPr>
          <w:rFonts w:ascii="Times New Roman" w:hAnsi="Times New Roman" w:cs="Times New Roman"/>
          <w:sz w:val="22"/>
          <w:szCs w:val="22"/>
        </w:rPr>
        <w:tab/>
      </w:r>
      <w:r w:rsidR="00A454A2" w:rsidRPr="00A063F5">
        <w:rPr>
          <w:rFonts w:ascii="Times New Roman" w:hAnsi="Times New Roman" w:cs="Times New Roman"/>
          <w:sz w:val="22"/>
          <w:szCs w:val="22"/>
        </w:rPr>
        <w:tab/>
      </w:r>
      <w:r w:rsidR="00A454A2" w:rsidRPr="00A063F5">
        <w:rPr>
          <w:rFonts w:ascii="Times New Roman" w:hAnsi="Times New Roman" w:cs="Times New Roman"/>
          <w:sz w:val="22"/>
          <w:szCs w:val="22"/>
        </w:rPr>
        <w:tab/>
      </w:r>
      <w:r w:rsidR="00A454A2" w:rsidRPr="00A063F5">
        <w:rPr>
          <w:rFonts w:ascii="Times New Roman" w:hAnsi="Times New Roman" w:cs="Times New Roman"/>
          <w:sz w:val="22"/>
          <w:szCs w:val="22"/>
        </w:rPr>
        <w:tab/>
      </w:r>
      <w:r w:rsidR="00A454A2" w:rsidRPr="00A063F5">
        <w:rPr>
          <w:rFonts w:ascii="Times New Roman" w:hAnsi="Times New Roman" w:cs="Times New Roman"/>
          <w:sz w:val="22"/>
          <w:szCs w:val="22"/>
        </w:rPr>
        <w:tab/>
      </w:r>
      <w:r w:rsidR="00A454A2" w:rsidRPr="00A063F5">
        <w:rPr>
          <w:rFonts w:ascii="Times New Roman" w:hAnsi="Times New Roman" w:cs="Times New Roman"/>
          <w:sz w:val="22"/>
          <w:szCs w:val="22"/>
        </w:rPr>
        <w:tab/>
      </w:r>
      <w:r w:rsidR="00A454A2" w:rsidRPr="00A063F5">
        <w:rPr>
          <w:rFonts w:ascii="Times New Roman" w:hAnsi="Times New Roman" w:cs="Times New Roman"/>
          <w:sz w:val="22"/>
          <w:szCs w:val="22"/>
        </w:rPr>
        <w:tab/>
      </w:r>
      <w:r w:rsidR="00A454A2" w:rsidRPr="00A063F5">
        <w:rPr>
          <w:rFonts w:ascii="Times New Roman" w:hAnsi="Times New Roman" w:cs="Times New Roman"/>
          <w:sz w:val="22"/>
          <w:szCs w:val="22"/>
        </w:rPr>
        <w:tab/>
      </w:r>
      <w:r w:rsidR="00A454A2" w:rsidRPr="00A063F5">
        <w:rPr>
          <w:rFonts w:ascii="Times New Roman" w:hAnsi="Times New Roman" w:cs="Times New Roman"/>
          <w:sz w:val="22"/>
          <w:szCs w:val="22"/>
        </w:rPr>
        <w:tab/>
      </w:r>
      <w:r w:rsidR="00BE4C8D" w:rsidRPr="00A063F5">
        <w:rPr>
          <w:rFonts w:ascii="Times New Roman" w:hAnsi="Times New Roman" w:cs="Times New Roman"/>
          <w:sz w:val="22"/>
          <w:szCs w:val="22"/>
        </w:rPr>
        <w:tab/>
      </w:r>
      <w:r w:rsidR="007640C9" w:rsidRPr="00A063F5">
        <w:rPr>
          <w:rFonts w:ascii="Times New Roman" w:hAnsi="Times New Roman" w:cs="Times New Roman"/>
          <w:sz w:val="22"/>
          <w:szCs w:val="22"/>
        </w:rPr>
        <w:tab/>
      </w:r>
      <w:r w:rsidR="00A454A2" w:rsidRPr="00A063F5">
        <w:rPr>
          <w:rFonts w:ascii="Times New Roman" w:hAnsi="Times New Roman" w:cs="Times New Roman"/>
          <w:sz w:val="22"/>
          <w:szCs w:val="22"/>
        </w:rPr>
        <w:t>MAY 2014</w:t>
      </w:r>
    </w:p>
    <w:p w14:paraId="16F7C162" w14:textId="073E583E" w:rsidR="00864427" w:rsidRPr="00A063F5" w:rsidRDefault="00864427" w:rsidP="00FE5205">
      <w:pPr>
        <w:ind w:firstLine="90"/>
        <w:rPr>
          <w:rFonts w:ascii="Times New Roman" w:hAnsi="Times New Roman" w:cs="Times New Roman"/>
          <w:sz w:val="22"/>
          <w:szCs w:val="22"/>
        </w:rPr>
      </w:pPr>
      <w:r w:rsidRPr="00A063F5">
        <w:rPr>
          <w:rFonts w:ascii="Times New Roman" w:hAnsi="Times New Roman" w:cs="Times New Roman"/>
          <w:sz w:val="22"/>
          <w:szCs w:val="22"/>
        </w:rPr>
        <w:t>52.203-6</w:t>
      </w:r>
      <w:r w:rsidRPr="00A063F5">
        <w:rPr>
          <w:rFonts w:ascii="Times New Roman" w:hAnsi="Times New Roman" w:cs="Times New Roman"/>
          <w:sz w:val="22"/>
          <w:szCs w:val="22"/>
        </w:rPr>
        <w:tab/>
      </w:r>
      <w:r w:rsidRPr="00A063F5">
        <w:rPr>
          <w:rFonts w:ascii="Times New Roman" w:hAnsi="Times New Roman" w:cs="Times New Roman"/>
          <w:sz w:val="22"/>
          <w:szCs w:val="22"/>
        </w:rPr>
        <w:tab/>
        <w:t>Restrictions On Subcontractor Sales To The Government</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001716D8" w:rsidRPr="00A063F5">
        <w:rPr>
          <w:rFonts w:ascii="Times New Roman" w:hAnsi="Times New Roman" w:cs="Times New Roman"/>
          <w:sz w:val="22"/>
          <w:szCs w:val="22"/>
        </w:rPr>
        <w:t xml:space="preserve">      </w:t>
      </w:r>
      <w:r w:rsidR="007640C9" w:rsidRPr="00A063F5">
        <w:rPr>
          <w:rFonts w:ascii="Times New Roman" w:hAnsi="Times New Roman" w:cs="Times New Roman"/>
          <w:sz w:val="22"/>
          <w:szCs w:val="22"/>
        </w:rPr>
        <w:tab/>
      </w:r>
      <w:r w:rsidR="007640C9" w:rsidRPr="00A063F5">
        <w:rPr>
          <w:rFonts w:ascii="Times New Roman" w:hAnsi="Times New Roman" w:cs="Times New Roman"/>
          <w:sz w:val="22"/>
          <w:szCs w:val="22"/>
        </w:rPr>
        <w:tab/>
      </w:r>
      <w:r w:rsidR="007640C9" w:rsidRPr="00A063F5">
        <w:rPr>
          <w:rFonts w:ascii="Times New Roman" w:hAnsi="Times New Roman" w:cs="Times New Roman"/>
          <w:sz w:val="22"/>
          <w:szCs w:val="22"/>
        </w:rPr>
        <w:tab/>
      </w:r>
      <w:r w:rsidR="00BE4C8D" w:rsidRPr="00A063F5">
        <w:rPr>
          <w:rFonts w:ascii="Times New Roman" w:hAnsi="Times New Roman" w:cs="Times New Roman"/>
          <w:sz w:val="22"/>
          <w:szCs w:val="22"/>
        </w:rPr>
        <w:tab/>
      </w:r>
      <w:r w:rsidRPr="00A063F5">
        <w:rPr>
          <w:rFonts w:ascii="Times New Roman" w:hAnsi="Times New Roman" w:cs="Times New Roman"/>
          <w:sz w:val="22"/>
          <w:szCs w:val="22"/>
        </w:rPr>
        <w:t>SEP 2006</w:t>
      </w:r>
    </w:p>
    <w:p w14:paraId="39C27823" w14:textId="30A908BC" w:rsidR="00864427" w:rsidRPr="00A063F5" w:rsidRDefault="00864427" w:rsidP="00FE5205">
      <w:pPr>
        <w:ind w:firstLine="90"/>
        <w:rPr>
          <w:rFonts w:ascii="Times New Roman" w:hAnsi="Times New Roman" w:cs="Times New Roman"/>
          <w:sz w:val="22"/>
          <w:szCs w:val="22"/>
        </w:rPr>
      </w:pPr>
      <w:r w:rsidRPr="00A063F5">
        <w:rPr>
          <w:rFonts w:ascii="Times New Roman" w:hAnsi="Times New Roman" w:cs="Times New Roman"/>
          <w:sz w:val="22"/>
          <w:szCs w:val="22"/>
        </w:rPr>
        <w:t>52.203-7</w:t>
      </w:r>
      <w:r w:rsidRPr="00A063F5">
        <w:rPr>
          <w:rFonts w:ascii="Times New Roman" w:hAnsi="Times New Roman" w:cs="Times New Roman"/>
          <w:sz w:val="22"/>
          <w:szCs w:val="22"/>
        </w:rPr>
        <w:tab/>
      </w:r>
      <w:r w:rsidRPr="00A063F5">
        <w:rPr>
          <w:rFonts w:ascii="Times New Roman" w:hAnsi="Times New Roman" w:cs="Times New Roman"/>
          <w:sz w:val="22"/>
          <w:szCs w:val="22"/>
        </w:rPr>
        <w:tab/>
        <w:t>Anti-Kickback Procedures</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00BE4C8D" w:rsidRPr="00A063F5">
        <w:rPr>
          <w:rFonts w:ascii="Times New Roman" w:hAnsi="Times New Roman" w:cs="Times New Roman"/>
          <w:sz w:val="22"/>
          <w:szCs w:val="22"/>
        </w:rPr>
        <w:tab/>
      </w:r>
      <w:r w:rsidR="007640C9" w:rsidRPr="00A063F5">
        <w:rPr>
          <w:rFonts w:ascii="Times New Roman" w:hAnsi="Times New Roman" w:cs="Times New Roman"/>
          <w:sz w:val="22"/>
          <w:szCs w:val="22"/>
        </w:rPr>
        <w:tab/>
      </w:r>
      <w:r w:rsidR="00262BAF" w:rsidRPr="00A063F5">
        <w:rPr>
          <w:rFonts w:ascii="Times New Roman" w:hAnsi="Times New Roman" w:cs="Times New Roman"/>
          <w:sz w:val="22"/>
          <w:szCs w:val="22"/>
        </w:rPr>
        <w:t>MAY 2014</w:t>
      </w:r>
    </w:p>
    <w:p w14:paraId="08FE9579" w14:textId="3BAB74A8" w:rsidR="00D8011D" w:rsidRPr="00A063F5" w:rsidRDefault="00D8011D" w:rsidP="00D8011D">
      <w:pPr>
        <w:ind w:firstLine="90"/>
        <w:rPr>
          <w:rFonts w:ascii="Times New Roman" w:hAnsi="Times New Roman" w:cs="Times New Roman"/>
          <w:sz w:val="22"/>
          <w:szCs w:val="22"/>
          <w:lang w:val="en"/>
        </w:rPr>
      </w:pPr>
      <w:r w:rsidRPr="00A063F5">
        <w:rPr>
          <w:rFonts w:ascii="Times New Roman" w:hAnsi="Times New Roman" w:cs="Times New Roman"/>
          <w:sz w:val="22"/>
          <w:szCs w:val="22"/>
          <w:lang w:val="en"/>
        </w:rPr>
        <w:t xml:space="preserve">52.203-8   </w:t>
      </w:r>
      <w:r w:rsidRPr="00A063F5">
        <w:rPr>
          <w:rFonts w:ascii="Times New Roman" w:hAnsi="Times New Roman" w:cs="Times New Roman"/>
          <w:sz w:val="22"/>
          <w:szCs w:val="22"/>
          <w:lang w:val="en"/>
        </w:rPr>
        <w:tab/>
      </w:r>
      <w:r w:rsidR="007640C9"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 xml:space="preserve">Cancellation, Rescission, and Recovery of Funds for Illegal </w:t>
      </w:r>
    </w:p>
    <w:p w14:paraId="61F75FE1" w14:textId="56312A6E" w:rsidR="00D8011D" w:rsidRPr="00A063F5" w:rsidRDefault="00D8011D" w:rsidP="00D8011D">
      <w:pPr>
        <w:ind w:firstLine="90"/>
        <w:rPr>
          <w:rFonts w:ascii="Times New Roman" w:hAnsi="Times New Roman" w:cs="Times New Roman"/>
          <w:sz w:val="22"/>
          <w:szCs w:val="22"/>
        </w:rPr>
      </w:pPr>
      <w:r w:rsidRPr="00A063F5">
        <w:rPr>
          <w:rFonts w:ascii="Times New Roman" w:hAnsi="Times New Roman" w:cs="Times New Roman"/>
          <w:sz w:val="22"/>
          <w:szCs w:val="22"/>
          <w:lang w:val="en"/>
        </w:rPr>
        <w:t xml:space="preserve">                 </w:t>
      </w:r>
      <w:r w:rsidRPr="00A063F5">
        <w:rPr>
          <w:rFonts w:ascii="Times New Roman" w:hAnsi="Times New Roman" w:cs="Times New Roman"/>
          <w:sz w:val="22"/>
          <w:szCs w:val="22"/>
          <w:lang w:val="en"/>
        </w:rPr>
        <w:tab/>
      </w:r>
      <w:r w:rsidR="007640C9"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or Improper Activity</w:t>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007640C9"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MAY 2014</w:t>
      </w:r>
    </w:p>
    <w:p w14:paraId="5FA105C6" w14:textId="10F9F877" w:rsidR="00D8011D" w:rsidRPr="00A063F5" w:rsidRDefault="00D8011D" w:rsidP="00D8011D">
      <w:pPr>
        <w:ind w:firstLine="90"/>
        <w:rPr>
          <w:rFonts w:ascii="Times New Roman" w:hAnsi="Times New Roman" w:cs="Times New Roman"/>
          <w:sz w:val="22"/>
          <w:szCs w:val="22"/>
        </w:rPr>
      </w:pPr>
      <w:r w:rsidRPr="00A063F5">
        <w:rPr>
          <w:rFonts w:ascii="Times New Roman" w:hAnsi="Times New Roman" w:cs="Times New Roman"/>
          <w:sz w:val="22"/>
          <w:szCs w:val="22"/>
          <w:lang w:val="en"/>
        </w:rPr>
        <w:t xml:space="preserve">52.203-10 </w:t>
      </w:r>
      <w:r w:rsidR="007640C9" w:rsidRPr="00A063F5">
        <w:rPr>
          <w:rFonts w:ascii="Times New Roman" w:hAnsi="Times New Roman" w:cs="Times New Roman"/>
          <w:sz w:val="22"/>
          <w:szCs w:val="22"/>
          <w:lang w:val="en"/>
        </w:rPr>
        <w:tab/>
      </w:r>
      <w:r w:rsidR="007640C9"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Price or Fee Adjustment for Illegal or Improper Activity</w:t>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007640C9"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MAY 2014</w:t>
      </w:r>
    </w:p>
    <w:p w14:paraId="74879EA5" w14:textId="25F32F8B" w:rsidR="00864427" w:rsidRPr="00A063F5" w:rsidRDefault="00864427" w:rsidP="00E83D34">
      <w:pPr>
        <w:ind w:firstLine="90"/>
        <w:rPr>
          <w:rFonts w:ascii="Times New Roman" w:hAnsi="Times New Roman" w:cs="Times New Roman"/>
          <w:sz w:val="22"/>
          <w:szCs w:val="22"/>
        </w:rPr>
      </w:pPr>
      <w:r w:rsidRPr="00A063F5">
        <w:rPr>
          <w:rFonts w:ascii="Times New Roman" w:hAnsi="Times New Roman" w:cs="Times New Roman"/>
          <w:sz w:val="22"/>
          <w:szCs w:val="22"/>
        </w:rPr>
        <w:t>52.203-12</w:t>
      </w:r>
      <w:r w:rsidRPr="00A063F5">
        <w:rPr>
          <w:rFonts w:ascii="Times New Roman" w:hAnsi="Times New Roman" w:cs="Times New Roman"/>
          <w:sz w:val="22"/>
          <w:szCs w:val="22"/>
        </w:rPr>
        <w:tab/>
      </w:r>
      <w:r w:rsidRPr="00A063F5">
        <w:rPr>
          <w:rFonts w:ascii="Times New Roman" w:hAnsi="Times New Roman" w:cs="Times New Roman"/>
          <w:sz w:val="22"/>
          <w:szCs w:val="22"/>
        </w:rPr>
        <w:tab/>
        <w:t>Limitation On Payments To Influence Certain Federal Transactions</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00BE4C8D" w:rsidRPr="00A063F5">
        <w:rPr>
          <w:rFonts w:ascii="Times New Roman" w:hAnsi="Times New Roman" w:cs="Times New Roman"/>
          <w:sz w:val="22"/>
          <w:szCs w:val="22"/>
        </w:rPr>
        <w:tab/>
      </w:r>
      <w:r w:rsidR="007640C9" w:rsidRPr="00A063F5">
        <w:rPr>
          <w:rFonts w:ascii="Times New Roman" w:hAnsi="Times New Roman" w:cs="Times New Roman"/>
          <w:sz w:val="22"/>
          <w:szCs w:val="22"/>
        </w:rPr>
        <w:tab/>
      </w:r>
      <w:r w:rsidR="007640C9" w:rsidRPr="00A063F5">
        <w:rPr>
          <w:rFonts w:ascii="Times New Roman" w:hAnsi="Times New Roman" w:cs="Times New Roman"/>
          <w:sz w:val="22"/>
          <w:szCs w:val="22"/>
        </w:rPr>
        <w:tab/>
      </w:r>
      <w:r w:rsidRPr="00A063F5">
        <w:rPr>
          <w:rFonts w:ascii="Times New Roman" w:hAnsi="Times New Roman" w:cs="Times New Roman"/>
          <w:sz w:val="22"/>
          <w:szCs w:val="22"/>
        </w:rPr>
        <w:t>OCT 2010</w:t>
      </w:r>
    </w:p>
    <w:p w14:paraId="11DE082B" w14:textId="0DC84DCC" w:rsidR="008E3755" w:rsidRPr="00A063F5" w:rsidRDefault="008E3755" w:rsidP="00E83D34">
      <w:pPr>
        <w:ind w:firstLine="90"/>
        <w:rPr>
          <w:rFonts w:ascii="Times New Roman" w:hAnsi="Times New Roman" w:cs="Times New Roman"/>
          <w:sz w:val="22"/>
          <w:szCs w:val="22"/>
        </w:rPr>
      </w:pPr>
      <w:r w:rsidRPr="00A063F5">
        <w:rPr>
          <w:rFonts w:ascii="Times New Roman" w:hAnsi="Times New Roman" w:cs="Times New Roman"/>
          <w:bCs/>
          <w:sz w:val="22"/>
          <w:szCs w:val="22"/>
          <w:lang w:val="en"/>
        </w:rPr>
        <w:t>52.203-13</w:t>
      </w:r>
      <w:r w:rsidRPr="00A063F5">
        <w:rPr>
          <w:rFonts w:ascii="Times New Roman" w:hAnsi="Times New Roman" w:cs="Times New Roman"/>
          <w:bCs/>
          <w:sz w:val="22"/>
          <w:szCs w:val="22"/>
          <w:lang w:val="en"/>
        </w:rPr>
        <w:tab/>
      </w:r>
      <w:r w:rsidR="00D17DF6"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 xml:space="preserve">Contractor Code of Business Ethics and Conduct </w:t>
      </w:r>
      <w:r w:rsidR="00D17DF6" w:rsidRPr="00A063F5">
        <w:rPr>
          <w:rFonts w:ascii="Times New Roman" w:hAnsi="Times New Roman" w:cs="Times New Roman"/>
          <w:bCs/>
          <w:sz w:val="22"/>
          <w:szCs w:val="22"/>
          <w:lang w:val="en"/>
        </w:rPr>
        <w:tab/>
      </w:r>
      <w:r w:rsidR="00D17DF6" w:rsidRPr="00A063F5">
        <w:rPr>
          <w:rFonts w:ascii="Times New Roman" w:hAnsi="Times New Roman" w:cs="Times New Roman"/>
          <w:bCs/>
          <w:sz w:val="22"/>
          <w:szCs w:val="22"/>
          <w:lang w:val="en"/>
        </w:rPr>
        <w:tab/>
      </w:r>
      <w:r w:rsidR="00D17DF6" w:rsidRPr="00A063F5">
        <w:rPr>
          <w:rFonts w:ascii="Times New Roman" w:hAnsi="Times New Roman" w:cs="Times New Roman"/>
          <w:bCs/>
          <w:sz w:val="22"/>
          <w:szCs w:val="22"/>
          <w:lang w:val="en"/>
        </w:rPr>
        <w:tab/>
      </w:r>
      <w:r w:rsidR="00D17DF6" w:rsidRPr="00A063F5">
        <w:rPr>
          <w:rFonts w:ascii="Times New Roman" w:hAnsi="Times New Roman" w:cs="Times New Roman"/>
          <w:bCs/>
          <w:sz w:val="22"/>
          <w:szCs w:val="22"/>
          <w:lang w:val="en"/>
        </w:rPr>
        <w:tab/>
      </w:r>
      <w:r w:rsidR="00D17DF6" w:rsidRPr="00A063F5">
        <w:rPr>
          <w:rFonts w:ascii="Times New Roman" w:hAnsi="Times New Roman" w:cs="Times New Roman"/>
          <w:bCs/>
          <w:sz w:val="22"/>
          <w:szCs w:val="22"/>
          <w:lang w:val="en"/>
        </w:rPr>
        <w:tab/>
      </w:r>
      <w:r w:rsidR="00D17DF6" w:rsidRPr="00A063F5">
        <w:rPr>
          <w:rFonts w:ascii="Times New Roman" w:hAnsi="Times New Roman" w:cs="Times New Roman"/>
          <w:bCs/>
          <w:sz w:val="22"/>
          <w:szCs w:val="22"/>
          <w:lang w:val="en"/>
        </w:rPr>
        <w:tab/>
      </w:r>
      <w:r w:rsidR="00D17DF6" w:rsidRPr="00A063F5">
        <w:rPr>
          <w:rFonts w:ascii="Times New Roman" w:hAnsi="Times New Roman" w:cs="Times New Roman"/>
          <w:bCs/>
          <w:sz w:val="22"/>
          <w:szCs w:val="22"/>
          <w:lang w:val="en"/>
        </w:rPr>
        <w:tab/>
      </w:r>
      <w:r w:rsidR="00BE4C8D" w:rsidRPr="00A063F5">
        <w:rPr>
          <w:rFonts w:ascii="Times New Roman" w:hAnsi="Times New Roman" w:cs="Times New Roman"/>
          <w:bCs/>
          <w:sz w:val="22"/>
          <w:szCs w:val="22"/>
          <w:lang w:val="en"/>
        </w:rPr>
        <w:tab/>
      </w:r>
      <w:r w:rsidR="007640C9" w:rsidRPr="00A063F5">
        <w:rPr>
          <w:rFonts w:ascii="Times New Roman" w:hAnsi="Times New Roman" w:cs="Times New Roman"/>
          <w:bCs/>
          <w:sz w:val="22"/>
          <w:szCs w:val="22"/>
          <w:lang w:val="en"/>
        </w:rPr>
        <w:tab/>
      </w:r>
      <w:r w:rsidR="00D17DF6" w:rsidRPr="00A063F5">
        <w:rPr>
          <w:rFonts w:ascii="Times New Roman" w:hAnsi="Times New Roman" w:cs="Times New Roman"/>
          <w:bCs/>
          <w:sz w:val="22"/>
          <w:szCs w:val="22"/>
          <w:lang w:val="en"/>
        </w:rPr>
        <w:t>OCT 2015</w:t>
      </w:r>
    </w:p>
    <w:p w14:paraId="635B6630" w14:textId="77777777" w:rsidR="00125DB2" w:rsidRDefault="00125DB2" w:rsidP="00125DB2">
      <w:pPr>
        <w:ind w:firstLine="90"/>
        <w:rPr>
          <w:rFonts w:ascii="Times New Roman" w:hAnsi="Times New Roman" w:cs="Times New Roman"/>
          <w:sz w:val="22"/>
          <w:szCs w:val="22"/>
          <w:lang w:val="en"/>
        </w:rPr>
      </w:pPr>
      <w:r w:rsidRPr="00F3166B">
        <w:rPr>
          <w:rFonts w:ascii="Times New Roman" w:hAnsi="Times New Roman" w:cs="Times New Roman"/>
          <w:sz w:val="22"/>
          <w:szCs w:val="22"/>
          <w:lang w:val="en"/>
        </w:rPr>
        <w:t>5</w:t>
      </w:r>
      <w:r>
        <w:rPr>
          <w:rFonts w:ascii="Times New Roman" w:hAnsi="Times New Roman" w:cs="Times New Roman"/>
          <w:sz w:val="22"/>
          <w:szCs w:val="22"/>
          <w:lang w:val="en"/>
        </w:rPr>
        <w:t xml:space="preserve">2.203-14 </w:t>
      </w:r>
      <w:r w:rsidRPr="00F3166B">
        <w:rPr>
          <w:rFonts w:ascii="Times New Roman" w:hAnsi="Times New Roman" w:cs="Times New Roman"/>
          <w:sz w:val="22"/>
          <w:szCs w:val="22"/>
          <w:lang w:val="en"/>
        </w:rPr>
        <w:t xml:space="preserve"> </w:t>
      </w:r>
      <w:r>
        <w:rPr>
          <w:rFonts w:ascii="Times New Roman" w:hAnsi="Times New Roman" w:cs="Times New Roman"/>
          <w:sz w:val="22"/>
          <w:szCs w:val="22"/>
          <w:lang w:val="en"/>
        </w:rPr>
        <w:tab/>
      </w:r>
      <w:r w:rsidRPr="00F3166B">
        <w:rPr>
          <w:rFonts w:ascii="Times New Roman" w:hAnsi="Times New Roman" w:cs="Times New Roman"/>
          <w:sz w:val="22"/>
          <w:szCs w:val="22"/>
          <w:lang w:val="en"/>
        </w:rPr>
        <w:t>Display of Hotline Poster(s)</w:t>
      </w:r>
      <w:r w:rsidRPr="00F3166B">
        <w:rPr>
          <w:rFonts w:ascii="Times New Roman" w:hAnsi="Times New Roman" w:cs="Times New Roman"/>
          <w:sz w:val="22"/>
          <w:szCs w:val="22"/>
          <w:lang w:val="en"/>
        </w:rPr>
        <w:tab/>
      </w:r>
      <w:r w:rsidRPr="00F3166B">
        <w:rPr>
          <w:rFonts w:ascii="Times New Roman" w:hAnsi="Times New Roman" w:cs="Times New Roman"/>
          <w:sz w:val="22"/>
          <w:szCs w:val="22"/>
          <w:lang w:val="en"/>
        </w:rPr>
        <w:tab/>
      </w:r>
      <w:r w:rsidRPr="00F3166B">
        <w:rPr>
          <w:rFonts w:ascii="Times New Roman" w:hAnsi="Times New Roman" w:cs="Times New Roman"/>
          <w:sz w:val="22"/>
          <w:szCs w:val="22"/>
          <w:lang w:val="en"/>
        </w:rPr>
        <w:tab/>
      </w:r>
      <w:r w:rsidRPr="00F3166B">
        <w:rPr>
          <w:rFonts w:ascii="Times New Roman" w:hAnsi="Times New Roman" w:cs="Times New Roman"/>
          <w:sz w:val="22"/>
          <w:szCs w:val="22"/>
          <w:lang w:val="en"/>
        </w:rPr>
        <w:tab/>
      </w:r>
      <w:r w:rsidRPr="00F3166B">
        <w:rPr>
          <w:rFonts w:ascii="Times New Roman" w:hAnsi="Times New Roman" w:cs="Times New Roman"/>
          <w:sz w:val="22"/>
          <w:szCs w:val="22"/>
          <w:lang w:val="en"/>
        </w:rPr>
        <w:tab/>
      </w:r>
      <w:r w:rsidRPr="00F3166B">
        <w:rPr>
          <w:rFonts w:ascii="Times New Roman" w:hAnsi="Times New Roman" w:cs="Times New Roman"/>
          <w:sz w:val="22"/>
          <w:szCs w:val="22"/>
          <w:lang w:val="en"/>
        </w:rPr>
        <w:tab/>
      </w:r>
      <w:r w:rsidRPr="00F3166B">
        <w:rPr>
          <w:rFonts w:ascii="Times New Roman" w:hAnsi="Times New Roman" w:cs="Times New Roman"/>
          <w:sz w:val="22"/>
          <w:szCs w:val="22"/>
          <w:lang w:val="en"/>
        </w:rPr>
        <w:tab/>
      </w:r>
      <w:r w:rsidRPr="00F3166B">
        <w:rPr>
          <w:rFonts w:ascii="Times New Roman" w:hAnsi="Times New Roman" w:cs="Times New Roman"/>
          <w:sz w:val="22"/>
          <w:szCs w:val="22"/>
          <w:lang w:val="en"/>
        </w:rPr>
        <w:tab/>
      </w:r>
      <w:r w:rsidRPr="00F3166B">
        <w:rPr>
          <w:rFonts w:ascii="Times New Roman" w:hAnsi="Times New Roman" w:cs="Times New Roman"/>
          <w:sz w:val="22"/>
          <w:szCs w:val="22"/>
          <w:lang w:val="en"/>
        </w:rPr>
        <w:tab/>
      </w:r>
      <w:r w:rsidRPr="00F3166B">
        <w:rPr>
          <w:rFonts w:ascii="Times New Roman" w:hAnsi="Times New Roman" w:cs="Times New Roman"/>
          <w:sz w:val="22"/>
          <w:szCs w:val="22"/>
          <w:lang w:val="en"/>
        </w:rPr>
        <w:tab/>
      </w:r>
      <w:r w:rsidRPr="00F3166B">
        <w:rPr>
          <w:rFonts w:ascii="Times New Roman" w:hAnsi="Times New Roman" w:cs="Times New Roman"/>
          <w:sz w:val="22"/>
          <w:szCs w:val="22"/>
          <w:lang w:val="en"/>
        </w:rPr>
        <w:tab/>
      </w:r>
      <w:r w:rsidRPr="00F3166B">
        <w:rPr>
          <w:rFonts w:ascii="Times New Roman" w:hAnsi="Times New Roman" w:cs="Times New Roman"/>
          <w:sz w:val="22"/>
          <w:szCs w:val="22"/>
          <w:lang w:val="en"/>
        </w:rPr>
        <w:tab/>
      </w:r>
      <w:r w:rsidRPr="00F3166B">
        <w:rPr>
          <w:rFonts w:ascii="Times New Roman" w:hAnsi="Times New Roman" w:cs="Times New Roman"/>
          <w:sz w:val="22"/>
          <w:szCs w:val="22"/>
          <w:lang w:val="en"/>
        </w:rPr>
        <w:tab/>
      </w:r>
      <w:r w:rsidRPr="00F3166B">
        <w:rPr>
          <w:rFonts w:ascii="Times New Roman" w:hAnsi="Times New Roman" w:cs="Times New Roman"/>
          <w:sz w:val="22"/>
          <w:szCs w:val="22"/>
          <w:lang w:val="en"/>
        </w:rPr>
        <w:tab/>
      </w:r>
      <w:r>
        <w:rPr>
          <w:rFonts w:ascii="Times New Roman" w:hAnsi="Times New Roman" w:cs="Times New Roman"/>
          <w:sz w:val="22"/>
          <w:szCs w:val="22"/>
          <w:lang w:val="en"/>
        </w:rPr>
        <w:tab/>
      </w:r>
      <w:r w:rsidRPr="00F3166B">
        <w:rPr>
          <w:rFonts w:ascii="Times New Roman" w:hAnsi="Times New Roman" w:cs="Times New Roman"/>
          <w:sz w:val="22"/>
          <w:szCs w:val="22"/>
          <w:lang w:val="en"/>
        </w:rPr>
        <w:t>OCT 2015</w:t>
      </w:r>
    </w:p>
    <w:p w14:paraId="446C2231" w14:textId="77777777" w:rsidR="00125DB2" w:rsidRPr="00E2436A" w:rsidRDefault="00125DB2" w:rsidP="00125DB2">
      <w:pPr>
        <w:autoSpaceDE w:val="0"/>
        <w:autoSpaceDN w:val="0"/>
        <w:adjustRightInd w:val="0"/>
        <w:rPr>
          <w:rFonts w:ascii="Times New Roman" w:hAnsi="Times New Roman" w:cs="Times New Roman"/>
          <w:color w:val="000000"/>
          <w:sz w:val="22"/>
          <w:szCs w:val="22"/>
          <w:u w:val="single"/>
        </w:rPr>
      </w:pPr>
      <w:r>
        <w:rPr>
          <w:rFonts w:ascii="Times New Roman" w:hAnsi="Times New Roman" w:cs="Times New Roman"/>
          <w:sz w:val="22"/>
          <w:szCs w:val="22"/>
          <w:lang w:val="en"/>
        </w:rPr>
        <w:tab/>
      </w:r>
      <w:r>
        <w:rPr>
          <w:rFonts w:ascii="Times New Roman" w:hAnsi="Times New Roman" w:cs="Times New Roman"/>
          <w:sz w:val="22"/>
          <w:szCs w:val="22"/>
          <w:lang w:val="en"/>
        </w:rPr>
        <w:tab/>
      </w:r>
      <w:r>
        <w:rPr>
          <w:rFonts w:ascii="Times New Roman" w:hAnsi="Times New Roman" w:cs="Times New Roman"/>
          <w:sz w:val="22"/>
          <w:szCs w:val="22"/>
          <w:lang w:val="en"/>
        </w:rPr>
        <w:tab/>
      </w:r>
      <w:r>
        <w:rPr>
          <w:rFonts w:ascii="Times New Roman" w:hAnsi="Times New Roman" w:cs="Times New Roman"/>
          <w:sz w:val="22"/>
          <w:szCs w:val="22"/>
          <w:lang w:val="en"/>
        </w:rPr>
        <w:tab/>
      </w:r>
      <w:r w:rsidRPr="00E2436A">
        <w:rPr>
          <w:rFonts w:ascii="Times New Roman" w:hAnsi="Times New Roman" w:cs="Times New Roman"/>
          <w:color w:val="000000"/>
          <w:sz w:val="22"/>
          <w:szCs w:val="22"/>
          <w:u w:val="single"/>
        </w:rPr>
        <w:t>Department of Homeland Security/Office of Inspector General</w:t>
      </w:r>
    </w:p>
    <w:p w14:paraId="03689B14" w14:textId="77777777" w:rsidR="00125DB2" w:rsidRPr="00E2436A" w:rsidRDefault="00125DB2" w:rsidP="00125DB2">
      <w:pPr>
        <w:ind w:firstLine="90"/>
        <w:rPr>
          <w:rFonts w:ascii="Times New Roman" w:hAnsi="Times New Roman" w:cs="Times New Roman"/>
          <w:sz w:val="22"/>
          <w:szCs w:val="22"/>
          <w:u w:val="single"/>
          <w:lang w:val="en"/>
        </w:rPr>
      </w:pPr>
      <w:r>
        <w:rPr>
          <w:rFonts w:ascii="Times New Roman" w:hAnsi="Times New Roman" w:cs="Times New Roman"/>
          <w:color w:val="0563C2"/>
          <w:sz w:val="22"/>
          <w:szCs w:val="22"/>
        </w:rPr>
        <w:tab/>
      </w:r>
      <w:r>
        <w:rPr>
          <w:rFonts w:ascii="Times New Roman" w:hAnsi="Times New Roman" w:cs="Times New Roman"/>
          <w:color w:val="0563C2"/>
          <w:sz w:val="22"/>
          <w:szCs w:val="22"/>
        </w:rPr>
        <w:tab/>
      </w:r>
      <w:r>
        <w:rPr>
          <w:rFonts w:ascii="Times New Roman" w:hAnsi="Times New Roman" w:cs="Times New Roman"/>
          <w:color w:val="0563C2"/>
          <w:sz w:val="22"/>
          <w:szCs w:val="22"/>
        </w:rPr>
        <w:tab/>
      </w:r>
      <w:r>
        <w:rPr>
          <w:rFonts w:ascii="Times New Roman" w:hAnsi="Times New Roman" w:cs="Times New Roman"/>
          <w:color w:val="0563C2"/>
          <w:sz w:val="22"/>
          <w:szCs w:val="22"/>
        </w:rPr>
        <w:tab/>
      </w:r>
      <w:r w:rsidRPr="00E2436A">
        <w:rPr>
          <w:rFonts w:ascii="Times New Roman" w:hAnsi="Times New Roman" w:cs="Times New Roman"/>
          <w:color w:val="0563C2"/>
          <w:sz w:val="22"/>
          <w:szCs w:val="22"/>
          <w:u w:val="single"/>
        </w:rPr>
        <w:t xml:space="preserve">http://www.oig.dhs.gov, </w:t>
      </w:r>
      <w:r w:rsidRPr="00E2436A">
        <w:rPr>
          <w:rFonts w:ascii="Times New Roman" w:hAnsi="Times New Roman" w:cs="Times New Roman"/>
          <w:color w:val="000000"/>
          <w:sz w:val="22"/>
          <w:szCs w:val="22"/>
          <w:u w:val="single"/>
        </w:rPr>
        <w:t>1-800-323-8603</w:t>
      </w:r>
    </w:p>
    <w:p w14:paraId="0DEC2693" w14:textId="6035E20B" w:rsidR="008E3755" w:rsidRPr="00A063F5" w:rsidRDefault="009E3287" w:rsidP="007F7600">
      <w:pPr>
        <w:ind w:firstLine="86"/>
        <w:rPr>
          <w:rFonts w:ascii="Times New Roman" w:hAnsi="Times New Roman" w:cs="Times New Roman"/>
          <w:bCs/>
          <w:sz w:val="22"/>
          <w:szCs w:val="22"/>
          <w:lang w:val="en"/>
        </w:rPr>
      </w:pPr>
      <w:r w:rsidRPr="00A063F5">
        <w:rPr>
          <w:rFonts w:ascii="Times New Roman" w:hAnsi="Times New Roman" w:cs="Times New Roman"/>
          <w:sz w:val="22"/>
          <w:szCs w:val="22"/>
        </w:rPr>
        <w:t>52.203-16</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bCs/>
          <w:sz w:val="22"/>
          <w:szCs w:val="22"/>
          <w:lang w:val="en"/>
        </w:rPr>
        <w:t xml:space="preserve">Preventing Personal Conflicts of Interest </w:t>
      </w:r>
      <w:r w:rsidR="00D17DF6" w:rsidRPr="00A063F5">
        <w:rPr>
          <w:rFonts w:ascii="Times New Roman" w:hAnsi="Times New Roman" w:cs="Times New Roman"/>
          <w:bCs/>
          <w:sz w:val="22"/>
          <w:szCs w:val="22"/>
          <w:lang w:val="en"/>
        </w:rPr>
        <w:tab/>
      </w:r>
      <w:r w:rsidR="00D17DF6" w:rsidRPr="00A063F5">
        <w:rPr>
          <w:rFonts w:ascii="Times New Roman" w:hAnsi="Times New Roman" w:cs="Times New Roman"/>
          <w:bCs/>
          <w:sz w:val="22"/>
          <w:szCs w:val="22"/>
          <w:lang w:val="en"/>
        </w:rPr>
        <w:tab/>
      </w:r>
      <w:r w:rsidR="00D17DF6" w:rsidRPr="00A063F5">
        <w:rPr>
          <w:rFonts w:ascii="Times New Roman" w:hAnsi="Times New Roman" w:cs="Times New Roman"/>
          <w:bCs/>
          <w:sz w:val="22"/>
          <w:szCs w:val="22"/>
          <w:lang w:val="en"/>
        </w:rPr>
        <w:tab/>
      </w:r>
      <w:r w:rsidR="00D17DF6" w:rsidRPr="00A063F5">
        <w:rPr>
          <w:rFonts w:ascii="Times New Roman" w:hAnsi="Times New Roman" w:cs="Times New Roman"/>
          <w:bCs/>
          <w:sz w:val="22"/>
          <w:szCs w:val="22"/>
          <w:lang w:val="en"/>
        </w:rPr>
        <w:tab/>
      </w:r>
      <w:r w:rsidR="00D17DF6" w:rsidRPr="00A063F5">
        <w:rPr>
          <w:rFonts w:ascii="Times New Roman" w:hAnsi="Times New Roman" w:cs="Times New Roman"/>
          <w:bCs/>
          <w:sz w:val="22"/>
          <w:szCs w:val="22"/>
          <w:lang w:val="en"/>
        </w:rPr>
        <w:tab/>
      </w:r>
      <w:r w:rsidR="00D17DF6" w:rsidRPr="00A063F5">
        <w:rPr>
          <w:rFonts w:ascii="Times New Roman" w:hAnsi="Times New Roman" w:cs="Times New Roman"/>
          <w:bCs/>
          <w:sz w:val="22"/>
          <w:szCs w:val="22"/>
          <w:lang w:val="en"/>
        </w:rPr>
        <w:tab/>
      </w:r>
      <w:r w:rsidR="00D17DF6" w:rsidRPr="00A063F5">
        <w:rPr>
          <w:rFonts w:ascii="Times New Roman" w:hAnsi="Times New Roman" w:cs="Times New Roman"/>
          <w:bCs/>
          <w:sz w:val="22"/>
          <w:szCs w:val="22"/>
          <w:lang w:val="en"/>
        </w:rPr>
        <w:tab/>
      </w:r>
      <w:r w:rsidR="00D17DF6" w:rsidRPr="00A063F5">
        <w:rPr>
          <w:rFonts w:ascii="Times New Roman" w:hAnsi="Times New Roman" w:cs="Times New Roman"/>
          <w:bCs/>
          <w:sz w:val="22"/>
          <w:szCs w:val="22"/>
          <w:lang w:val="en"/>
        </w:rPr>
        <w:tab/>
      </w:r>
      <w:r w:rsidR="00D17DF6" w:rsidRPr="00A063F5">
        <w:rPr>
          <w:rFonts w:ascii="Times New Roman" w:hAnsi="Times New Roman" w:cs="Times New Roman"/>
          <w:bCs/>
          <w:sz w:val="22"/>
          <w:szCs w:val="22"/>
          <w:lang w:val="en"/>
        </w:rPr>
        <w:tab/>
      </w:r>
      <w:r w:rsidR="00BE4C8D" w:rsidRPr="00A063F5">
        <w:rPr>
          <w:rFonts w:ascii="Times New Roman" w:hAnsi="Times New Roman" w:cs="Times New Roman"/>
          <w:bCs/>
          <w:sz w:val="22"/>
          <w:szCs w:val="22"/>
          <w:lang w:val="en"/>
        </w:rPr>
        <w:tab/>
      </w:r>
      <w:r w:rsidR="007640C9" w:rsidRPr="00A063F5">
        <w:rPr>
          <w:rFonts w:ascii="Times New Roman" w:hAnsi="Times New Roman" w:cs="Times New Roman"/>
          <w:bCs/>
          <w:sz w:val="22"/>
          <w:szCs w:val="22"/>
          <w:lang w:val="en"/>
        </w:rPr>
        <w:tab/>
      </w:r>
      <w:r w:rsidR="00D17DF6" w:rsidRPr="00A063F5">
        <w:rPr>
          <w:rFonts w:ascii="Times New Roman" w:hAnsi="Times New Roman" w:cs="Times New Roman"/>
          <w:bCs/>
          <w:sz w:val="22"/>
          <w:szCs w:val="22"/>
          <w:lang w:val="en"/>
        </w:rPr>
        <w:t>DEC 2011</w:t>
      </w:r>
    </w:p>
    <w:p w14:paraId="37909DC9" w14:textId="77777777" w:rsidR="00D17DF6" w:rsidRPr="00A063F5" w:rsidRDefault="009E3287" w:rsidP="00E83D34">
      <w:pPr>
        <w:ind w:firstLine="90"/>
        <w:rPr>
          <w:rFonts w:ascii="Times New Roman" w:hAnsi="Times New Roman" w:cs="Times New Roman"/>
          <w:bCs/>
          <w:sz w:val="22"/>
          <w:szCs w:val="22"/>
          <w:lang w:val="en"/>
        </w:rPr>
      </w:pPr>
      <w:r w:rsidRPr="00A063F5">
        <w:rPr>
          <w:rFonts w:ascii="Times New Roman" w:hAnsi="Times New Roman" w:cs="Times New Roman"/>
          <w:bCs/>
          <w:sz w:val="22"/>
          <w:szCs w:val="22"/>
          <w:lang w:val="en"/>
        </w:rPr>
        <w:t>52.203-17</w:t>
      </w:r>
      <w:r w:rsidRPr="00A063F5">
        <w:rPr>
          <w:rFonts w:ascii="Times New Roman" w:hAnsi="Times New Roman" w:cs="Times New Roman"/>
          <w:bCs/>
          <w:sz w:val="22"/>
          <w:szCs w:val="22"/>
          <w:lang w:val="en"/>
        </w:rPr>
        <w:tab/>
      </w:r>
      <w:r w:rsidR="00D17DF6"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 xml:space="preserve">Contractor Employee Whistleblower Rights and Requirement To Inform </w:t>
      </w:r>
    </w:p>
    <w:p w14:paraId="4201ED54" w14:textId="72B735CD" w:rsidR="009E3287" w:rsidRPr="00A063F5" w:rsidRDefault="009E3287" w:rsidP="00E83D34">
      <w:pPr>
        <w:ind w:left="1080" w:firstLine="360"/>
        <w:rPr>
          <w:rFonts w:ascii="Times New Roman" w:hAnsi="Times New Roman" w:cs="Times New Roman"/>
          <w:bCs/>
          <w:sz w:val="22"/>
          <w:szCs w:val="22"/>
          <w:lang w:val="en"/>
        </w:rPr>
      </w:pPr>
      <w:r w:rsidRPr="00A063F5">
        <w:rPr>
          <w:rFonts w:ascii="Times New Roman" w:hAnsi="Times New Roman" w:cs="Times New Roman"/>
          <w:bCs/>
          <w:sz w:val="22"/>
          <w:szCs w:val="22"/>
          <w:lang w:val="en"/>
        </w:rPr>
        <w:t xml:space="preserve">Employees of Whistleblower Rights </w:t>
      </w:r>
      <w:r w:rsidR="00D17DF6" w:rsidRPr="00A063F5">
        <w:rPr>
          <w:rFonts w:ascii="Times New Roman" w:hAnsi="Times New Roman" w:cs="Times New Roman"/>
          <w:bCs/>
          <w:sz w:val="22"/>
          <w:szCs w:val="22"/>
          <w:lang w:val="en"/>
        </w:rPr>
        <w:tab/>
      </w:r>
      <w:r w:rsidR="00D17DF6" w:rsidRPr="00A063F5">
        <w:rPr>
          <w:rFonts w:ascii="Times New Roman" w:hAnsi="Times New Roman" w:cs="Times New Roman"/>
          <w:bCs/>
          <w:sz w:val="22"/>
          <w:szCs w:val="22"/>
          <w:lang w:val="en"/>
        </w:rPr>
        <w:tab/>
      </w:r>
      <w:r w:rsidR="00D17DF6" w:rsidRPr="00A063F5">
        <w:rPr>
          <w:rFonts w:ascii="Times New Roman" w:hAnsi="Times New Roman" w:cs="Times New Roman"/>
          <w:bCs/>
          <w:sz w:val="22"/>
          <w:szCs w:val="22"/>
          <w:lang w:val="en"/>
        </w:rPr>
        <w:tab/>
      </w:r>
      <w:r w:rsidR="00D17DF6" w:rsidRPr="00A063F5">
        <w:rPr>
          <w:rFonts w:ascii="Times New Roman" w:hAnsi="Times New Roman" w:cs="Times New Roman"/>
          <w:bCs/>
          <w:sz w:val="22"/>
          <w:szCs w:val="22"/>
          <w:lang w:val="en"/>
        </w:rPr>
        <w:tab/>
      </w:r>
      <w:r w:rsidR="00D17DF6" w:rsidRPr="00A063F5">
        <w:rPr>
          <w:rFonts w:ascii="Times New Roman" w:hAnsi="Times New Roman" w:cs="Times New Roman"/>
          <w:bCs/>
          <w:sz w:val="22"/>
          <w:szCs w:val="22"/>
          <w:lang w:val="en"/>
        </w:rPr>
        <w:tab/>
      </w:r>
      <w:r w:rsidR="00D17DF6" w:rsidRPr="00A063F5">
        <w:rPr>
          <w:rFonts w:ascii="Times New Roman" w:hAnsi="Times New Roman" w:cs="Times New Roman"/>
          <w:bCs/>
          <w:sz w:val="22"/>
          <w:szCs w:val="22"/>
          <w:lang w:val="en"/>
        </w:rPr>
        <w:tab/>
      </w:r>
      <w:r w:rsidR="00D17DF6" w:rsidRPr="00A063F5">
        <w:rPr>
          <w:rFonts w:ascii="Times New Roman" w:hAnsi="Times New Roman" w:cs="Times New Roman"/>
          <w:bCs/>
          <w:sz w:val="22"/>
          <w:szCs w:val="22"/>
          <w:lang w:val="en"/>
        </w:rPr>
        <w:tab/>
      </w:r>
      <w:r w:rsidR="00D17DF6" w:rsidRPr="00A063F5">
        <w:rPr>
          <w:rFonts w:ascii="Times New Roman" w:hAnsi="Times New Roman" w:cs="Times New Roman"/>
          <w:bCs/>
          <w:sz w:val="22"/>
          <w:szCs w:val="22"/>
          <w:lang w:val="en"/>
        </w:rPr>
        <w:tab/>
      </w:r>
      <w:r w:rsidR="00D17DF6" w:rsidRPr="00A063F5">
        <w:rPr>
          <w:rFonts w:ascii="Times New Roman" w:hAnsi="Times New Roman" w:cs="Times New Roman"/>
          <w:bCs/>
          <w:sz w:val="22"/>
          <w:szCs w:val="22"/>
          <w:lang w:val="en"/>
        </w:rPr>
        <w:tab/>
      </w:r>
      <w:r w:rsidR="00D17DF6" w:rsidRPr="00A063F5">
        <w:rPr>
          <w:rFonts w:ascii="Times New Roman" w:hAnsi="Times New Roman" w:cs="Times New Roman"/>
          <w:bCs/>
          <w:sz w:val="22"/>
          <w:szCs w:val="22"/>
          <w:lang w:val="en"/>
        </w:rPr>
        <w:tab/>
      </w:r>
      <w:r w:rsidR="00D17DF6" w:rsidRPr="00A063F5">
        <w:rPr>
          <w:rFonts w:ascii="Times New Roman" w:hAnsi="Times New Roman" w:cs="Times New Roman"/>
          <w:bCs/>
          <w:sz w:val="22"/>
          <w:szCs w:val="22"/>
          <w:lang w:val="en"/>
        </w:rPr>
        <w:tab/>
      </w:r>
      <w:r w:rsidR="00BE4C8D" w:rsidRPr="00A063F5">
        <w:rPr>
          <w:rFonts w:ascii="Times New Roman" w:hAnsi="Times New Roman" w:cs="Times New Roman"/>
          <w:bCs/>
          <w:sz w:val="22"/>
          <w:szCs w:val="22"/>
          <w:lang w:val="en"/>
        </w:rPr>
        <w:tab/>
      </w:r>
      <w:r w:rsidR="00D17DF6" w:rsidRPr="00A063F5">
        <w:rPr>
          <w:rFonts w:ascii="Times New Roman" w:hAnsi="Times New Roman" w:cs="Times New Roman"/>
          <w:bCs/>
          <w:sz w:val="22"/>
          <w:szCs w:val="22"/>
          <w:lang w:val="en"/>
        </w:rPr>
        <w:t>APR 2014</w:t>
      </w:r>
    </w:p>
    <w:p w14:paraId="4C8E1891" w14:textId="34A16D7C" w:rsidR="00864427" w:rsidRPr="00A063F5" w:rsidRDefault="00864427" w:rsidP="00E83D34">
      <w:pPr>
        <w:ind w:firstLine="90"/>
        <w:rPr>
          <w:rFonts w:ascii="Times New Roman" w:hAnsi="Times New Roman" w:cs="Times New Roman"/>
          <w:sz w:val="22"/>
          <w:szCs w:val="22"/>
        </w:rPr>
      </w:pPr>
      <w:r w:rsidRPr="00A063F5">
        <w:rPr>
          <w:rFonts w:ascii="Times New Roman" w:hAnsi="Times New Roman" w:cs="Times New Roman"/>
          <w:sz w:val="22"/>
          <w:szCs w:val="22"/>
        </w:rPr>
        <w:t>52.204-4</w:t>
      </w:r>
      <w:r w:rsidRPr="00A063F5">
        <w:rPr>
          <w:rFonts w:ascii="Times New Roman" w:hAnsi="Times New Roman" w:cs="Times New Roman"/>
          <w:sz w:val="22"/>
          <w:szCs w:val="22"/>
        </w:rPr>
        <w:tab/>
      </w:r>
      <w:r w:rsidRPr="00A063F5">
        <w:rPr>
          <w:rFonts w:ascii="Times New Roman" w:hAnsi="Times New Roman" w:cs="Times New Roman"/>
          <w:sz w:val="22"/>
          <w:szCs w:val="22"/>
        </w:rPr>
        <w:tab/>
        <w:t>Printed Or Copied Double-Sided On Recycled Paper</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00BE4C8D" w:rsidRPr="00A063F5">
        <w:rPr>
          <w:rFonts w:ascii="Times New Roman" w:hAnsi="Times New Roman" w:cs="Times New Roman"/>
          <w:sz w:val="22"/>
          <w:szCs w:val="22"/>
        </w:rPr>
        <w:tab/>
      </w:r>
      <w:r w:rsidR="007640C9" w:rsidRPr="00A063F5">
        <w:rPr>
          <w:rFonts w:ascii="Times New Roman" w:hAnsi="Times New Roman" w:cs="Times New Roman"/>
          <w:sz w:val="22"/>
          <w:szCs w:val="22"/>
        </w:rPr>
        <w:tab/>
      </w:r>
      <w:r w:rsidR="007640C9" w:rsidRPr="00A063F5">
        <w:rPr>
          <w:rFonts w:ascii="Times New Roman" w:hAnsi="Times New Roman" w:cs="Times New Roman"/>
          <w:sz w:val="22"/>
          <w:szCs w:val="22"/>
        </w:rPr>
        <w:tab/>
      </w:r>
      <w:r w:rsidRPr="00A063F5">
        <w:rPr>
          <w:rFonts w:ascii="Times New Roman" w:hAnsi="Times New Roman" w:cs="Times New Roman"/>
          <w:sz w:val="22"/>
          <w:szCs w:val="22"/>
        </w:rPr>
        <w:t>MAY 2011</w:t>
      </w:r>
    </w:p>
    <w:p w14:paraId="0410D435" w14:textId="4A653EE8" w:rsidR="00864427" w:rsidRPr="00A063F5" w:rsidRDefault="00864427" w:rsidP="00E83D34">
      <w:pPr>
        <w:ind w:firstLine="90"/>
        <w:rPr>
          <w:rFonts w:ascii="Times New Roman" w:hAnsi="Times New Roman" w:cs="Times New Roman"/>
          <w:sz w:val="22"/>
          <w:szCs w:val="22"/>
        </w:rPr>
      </w:pPr>
      <w:r w:rsidRPr="00A063F5">
        <w:rPr>
          <w:rFonts w:ascii="Times New Roman" w:hAnsi="Times New Roman" w:cs="Times New Roman"/>
          <w:sz w:val="22"/>
          <w:szCs w:val="22"/>
        </w:rPr>
        <w:t>52.204-9</w:t>
      </w:r>
      <w:r w:rsidRPr="00A063F5">
        <w:rPr>
          <w:rFonts w:ascii="Times New Roman" w:hAnsi="Times New Roman" w:cs="Times New Roman"/>
          <w:sz w:val="22"/>
          <w:szCs w:val="22"/>
        </w:rPr>
        <w:tab/>
      </w:r>
      <w:r w:rsidRPr="00A063F5">
        <w:rPr>
          <w:rFonts w:ascii="Times New Roman" w:hAnsi="Times New Roman" w:cs="Times New Roman"/>
          <w:sz w:val="22"/>
          <w:szCs w:val="22"/>
        </w:rPr>
        <w:tab/>
        <w:t>Personal Identity Verification of Contractor Personnel</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00BE4C8D" w:rsidRPr="00A063F5">
        <w:rPr>
          <w:rFonts w:ascii="Times New Roman" w:hAnsi="Times New Roman" w:cs="Times New Roman"/>
          <w:sz w:val="22"/>
          <w:szCs w:val="22"/>
        </w:rPr>
        <w:tab/>
      </w:r>
      <w:r w:rsidR="007640C9" w:rsidRPr="00A063F5">
        <w:rPr>
          <w:rFonts w:ascii="Times New Roman" w:hAnsi="Times New Roman" w:cs="Times New Roman"/>
          <w:sz w:val="22"/>
          <w:szCs w:val="22"/>
        </w:rPr>
        <w:tab/>
      </w:r>
      <w:r w:rsidRPr="00A063F5">
        <w:rPr>
          <w:rFonts w:ascii="Times New Roman" w:hAnsi="Times New Roman" w:cs="Times New Roman"/>
          <w:sz w:val="22"/>
          <w:szCs w:val="22"/>
        </w:rPr>
        <w:t>JAN 2011</w:t>
      </w:r>
    </w:p>
    <w:p w14:paraId="14A9A151" w14:textId="60717585" w:rsidR="00864427" w:rsidRPr="00A063F5" w:rsidRDefault="00864427" w:rsidP="00E83D34">
      <w:pPr>
        <w:ind w:firstLine="90"/>
        <w:rPr>
          <w:rFonts w:ascii="Times New Roman" w:hAnsi="Times New Roman" w:cs="Times New Roman"/>
          <w:sz w:val="22"/>
          <w:szCs w:val="22"/>
        </w:rPr>
      </w:pPr>
      <w:r w:rsidRPr="00A063F5">
        <w:rPr>
          <w:rFonts w:ascii="Times New Roman" w:hAnsi="Times New Roman" w:cs="Times New Roman"/>
          <w:sz w:val="22"/>
          <w:szCs w:val="22"/>
        </w:rPr>
        <w:t>52.204-10</w:t>
      </w:r>
      <w:r w:rsidRPr="00A063F5">
        <w:rPr>
          <w:rFonts w:ascii="Times New Roman" w:hAnsi="Times New Roman" w:cs="Times New Roman"/>
          <w:sz w:val="22"/>
          <w:szCs w:val="22"/>
        </w:rPr>
        <w:tab/>
      </w:r>
      <w:r w:rsidRPr="00A063F5">
        <w:rPr>
          <w:rFonts w:ascii="Times New Roman" w:hAnsi="Times New Roman" w:cs="Times New Roman"/>
          <w:sz w:val="22"/>
          <w:szCs w:val="22"/>
        </w:rPr>
        <w:tab/>
        <w:t>Reporting Executive Compensation and First-T</w:t>
      </w:r>
      <w:r w:rsidR="00B252BC" w:rsidRPr="00A063F5">
        <w:rPr>
          <w:rFonts w:ascii="Times New Roman" w:hAnsi="Times New Roman" w:cs="Times New Roman"/>
          <w:sz w:val="22"/>
          <w:szCs w:val="22"/>
        </w:rPr>
        <w:t>ier Subcontract Awards</w:t>
      </w:r>
      <w:r w:rsidR="00B252BC" w:rsidRPr="00A063F5">
        <w:rPr>
          <w:rFonts w:ascii="Times New Roman" w:hAnsi="Times New Roman" w:cs="Times New Roman"/>
          <w:sz w:val="22"/>
          <w:szCs w:val="22"/>
        </w:rPr>
        <w:tab/>
      </w:r>
      <w:r w:rsidR="00B252BC" w:rsidRPr="00A063F5">
        <w:rPr>
          <w:rFonts w:ascii="Times New Roman" w:hAnsi="Times New Roman" w:cs="Times New Roman"/>
          <w:sz w:val="22"/>
          <w:szCs w:val="22"/>
        </w:rPr>
        <w:tab/>
      </w:r>
      <w:r w:rsidR="00BE4C8D" w:rsidRPr="00A063F5">
        <w:rPr>
          <w:rFonts w:ascii="Times New Roman" w:hAnsi="Times New Roman" w:cs="Times New Roman"/>
          <w:sz w:val="22"/>
          <w:szCs w:val="22"/>
        </w:rPr>
        <w:tab/>
      </w:r>
      <w:r w:rsidR="007640C9" w:rsidRPr="00A063F5">
        <w:rPr>
          <w:rFonts w:ascii="Times New Roman" w:hAnsi="Times New Roman" w:cs="Times New Roman"/>
          <w:sz w:val="22"/>
          <w:szCs w:val="22"/>
        </w:rPr>
        <w:tab/>
      </w:r>
      <w:r w:rsidR="00B252BC" w:rsidRPr="00A063F5">
        <w:rPr>
          <w:rFonts w:ascii="Times New Roman" w:hAnsi="Times New Roman" w:cs="Times New Roman"/>
          <w:sz w:val="22"/>
          <w:szCs w:val="22"/>
        </w:rPr>
        <w:t>OCT 2015</w:t>
      </w:r>
    </w:p>
    <w:p w14:paraId="4A9E6367" w14:textId="1C5365F6" w:rsidR="00B252BC" w:rsidRPr="00A063F5" w:rsidRDefault="00B252BC" w:rsidP="00757E0C">
      <w:pPr>
        <w:ind w:firstLine="90"/>
        <w:rPr>
          <w:rFonts w:ascii="Times New Roman" w:hAnsi="Times New Roman" w:cs="Times New Roman"/>
          <w:bCs/>
          <w:sz w:val="22"/>
          <w:szCs w:val="22"/>
          <w:lang w:val="en"/>
        </w:rPr>
      </w:pPr>
      <w:r w:rsidRPr="00A063F5">
        <w:rPr>
          <w:rFonts w:ascii="Times New Roman" w:hAnsi="Times New Roman" w:cs="Times New Roman"/>
          <w:sz w:val="22"/>
          <w:szCs w:val="22"/>
        </w:rPr>
        <w:t>52.204-13</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bCs/>
          <w:sz w:val="22"/>
          <w:szCs w:val="22"/>
          <w:lang w:val="en"/>
        </w:rPr>
        <w:t xml:space="preserve">System for Award Management Maintenance </w:t>
      </w:r>
      <w:r w:rsidR="00F568F7" w:rsidRPr="00A063F5">
        <w:rPr>
          <w:rFonts w:ascii="Times New Roman" w:hAnsi="Times New Roman" w:cs="Times New Roman"/>
          <w:bCs/>
          <w:sz w:val="22"/>
          <w:szCs w:val="22"/>
          <w:lang w:val="en"/>
        </w:rPr>
        <w:tab/>
      </w:r>
      <w:r w:rsidR="00F568F7" w:rsidRPr="00A063F5">
        <w:rPr>
          <w:rFonts w:ascii="Times New Roman" w:hAnsi="Times New Roman" w:cs="Times New Roman"/>
          <w:bCs/>
          <w:sz w:val="22"/>
          <w:szCs w:val="22"/>
          <w:lang w:val="en"/>
        </w:rPr>
        <w:tab/>
      </w:r>
      <w:r w:rsidR="00F568F7" w:rsidRPr="00A063F5">
        <w:rPr>
          <w:rFonts w:ascii="Times New Roman" w:hAnsi="Times New Roman" w:cs="Times New Roman"/>
          <w:bCs/>
          <w:sz w:val="22"/>
          <w:szCs w:val="22"/>
          <w:lang w:val="en"/>
        </w:rPr>
        <w:tab/>
      </w:r>
      <w:r w:rsidR="00F568F7" w:rsidRPr="00A063F5">
        <w:rPr>
          <w:rFonts w:ascii="Times New Roman" w:hAnsi="Times New Roman" w:cs="Times New Roman"/>
          <w:bCs/>
          <w:sz w:val="22"/>
          <w:szCs w:val="22"/>
          <w:lang w:val="en"/>
        </w:rPr>
        <w:tab/>
      </w:r>
      <w:r w:rsidR="00F568F7" w:rsidRPr="00A063F5">
        <w:rPr>
          <w:rFonts w:ascii="Times New Roman" w:hAnsi="Times New Roman" w:cs="Times New Roman"/>
          <w:bCs/>
          <w:sz w:val="22"/>
          <w:szCs w:val="22"/>
          <w:lang w:val="en"/>
        </w:rPr>
        <w:tab/>
      </w:r>
      <w:r w:rsidR="00F568F7" w:rsidRPr="00A063F5">
        <w:rPr>
          <w:rFonts w:ascii="Times New Roman" w:hAnsi="Times New Roman" w:cs="Times New Roman"/>
          <w:bCs/>
          <w:sz w:val="22"/>
          <w:szCs w:val="22"/>
          <w:lang w:val="en"/>
        </w:rPr>
        <w:tab/>
      </w:r>
      <w:r w:rsidR="00F568F7" w:rsidRPr="00A063F5">
        <w:rPr>
          <w:rFonts w:ascii="Times New Roman" w:hAnsi="Times New Roman" w:cs="Times New Roman"/>
          <w:bCs/>
          <w:sz w:val="22"/>
          <w:szCs w:val="22"/>
          <w:lang w:val="en"/>
        </w:rPr>
        <w:tab/>
      </w:r>
      <w:r w:rsidR="00F568F7" w:rsidRPr="00A063F5">
        <w:rPr>
          <w:rFonts w:ascii="Times New Roman" w:hAnsi="Times New Roman" w:cs="Times New Roman"/>
          <w:bCs/>
          <w:sz w:val="22"/>
          <w:szCs w:val="22"/>
          <w:lang w:val="en"/>
        </w:rPr>
        <w:tab/>
      </w:r>
      <w:r w:rsidR="00BE4C8D" w:rsidRPr="00A063F5">
        <w:rPr>
          <w:rFonts w:ascii="Times New Roman" w:hAnsi="Times New Roman" w:cs="Times New Roman"/>
          <w:bCs/>
          <w:sz w:val="22"/>
          <w:szCs w:val="22"/>
          <w:lang w:val="en"/>
        </w:rPr>
        <w:tab/>
      </w:r>
      <w:r w:rsidR="007640C9" w:rsidRPr="00A063F5">
        <w:rPr>
          <w:rFonts w:ascii="Times New Roman" w:hAnsi="Times New Roman" w:cs="Times New Roman"/>
          <w:bCs/>
          <w:sz w:val="22"/>
          <w:szCs w:val="22"/>
          <w:lang w:val="en"/>
        </w:rPr>
        <w:tab/>
      </w:r>
      <w:r w:rsidR="009B7E9F" w:rsidRPr="00A063F5">
        <w:rPr>
          <w:rFonts w:ascii="Times New Roman" w:hAnsi="Times New Roman" w:cs="Times New Roman"/>
          <w:bCs/>
          <w:sz w:val="22"/>
          <w:szCs w:val="22"/>
          <w:lang w:val="en"/>
        </w:rPr>
        <w:t xml:space="preserve">OCT 2016 </w:t>
      </w:r>
    </w:p>
    <w:p w14:paraId="2CA0A096" w14:textId="68DBC253" w:rsidR="007640C9" w:rsidRPr="00A063F5" w:rsidRDefault="008C0B4D" w:rsidP="007640C9">
      <w:pPr>
        <w:ind w:firstLine="90"/>
        <w:rPr>
          <w:rFonts w:ascii="Times New Roman" w:hAnsi="Times New Roman" w:cs="Times New Roman"/>
          <w:sz w:val="22"/>
          <w:szCs w:val="22"/>
          <w:lang w:val="en"/>
        </w:rPr>
      </w:pPr>
      <w:r w:rsidRPr="00A063F5">
        <w:rPr>
          <w:rFonts w:ascii="Times New Roman" w:hAnsi="Times New Roman" w:cs="Times New Roman"/>
          <w:sz w:val="22"/>
          <w:szCs w:val="22"/>
          <w:lang w:val="en"/>
        </w:rPr>
        <w:t xml:space="preserve">52.204-15 </w:t>
      </w:r>
      <w:r w:rsidRPr="00A063F5">
        <w:rPr>
          <w:rFonts w:ascii="Times New Roman" w:hAnsi="Times New Roman" w:cs="Times New Roman"/>
          <w:sz w:val="22"/>
          <w:szCs w:val="22"/>
          <w:lang w:val="en"/>
        </w:rPr>
        <w:tab/>
      </w:r>
      <w:r w:rsidR="007640C9"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Service Contract Reporting Requirements for Indefinite-Delivery Contracts</w:t>
      </w:r>
      <w:r w:rsidRPr="00A063F5">
        <w:rPr>
          <w:rFonts w:ascii="Times New Roman" w:hAnsi="Times New Roman" w:cs="Times New Roman"/>
          <w:sz w:val="22"/>
          <w:szCs w:val="22"/>
          <w:lang w:val="en"/>
        </w:rPr>
        <w:tab/>
      </w:r>
      <w:r w:rsidR="007640C9" w:rsidRPr="00A063F5">
        <w:rPr>
          <w:rFonts w:ascii="Times New Roman" w:hAnsi="Times New Roman" w:cs="Times New Roman"/>
          <w:sz w:val="22"/>
          <w:szCs w:val="22"/>
          <w:lang w:val="en"/>
        </w:rPr>
        <w:tab/>
      </w:r>
      <w:r w:rsidR="007640C9"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OCT 2016</w:t>
      </w:r>
    </w:p>
    <w:p w14:paraId="37BD4181" w14:textId="09455889" w:rsidR="00E5403F" w:rsidRDefault="00E5403F" w:rsidP="007640C9">
      <w:pPr>
        <w:ind w:firstLine="90"/>
        <w:rPr>
          <w:rFonts w:ascii="Times New Roman" w:hAnsi="Times New Roman" w:cs="Times New Roman"/>
          <w:sz w:val="22"/>
          <w:szCs w:val="22"/>
          <w:lang w:val="en"/>
        </w:rPr>
      </w:pPr>
      <w:r w:rsidRPr="00E5403F">
        <w:rPr>
          <w:rFonts w:ascii="Times New Roman" w:hAnsi="Times New Roman" w:cs="Times New Roman"/>
          <w:color w:val="000000"/>
          <w:sz w:val="22"/>
          <w:szCs w:val="22"/>
          <w:lang w:val="en"/>
        </w:rPr>
        <w:t>52.204-19</w:t>
      </w:r>
      <w:r w:rsidRPr="00E5403F">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sidRPr="00E5403F">
        <w:rPr>
          <w:rFonts w:ascii="Times New Roman" w:hAnsi="Times New Roman" w:cs="Times New Roman"/>
          <w:sz w:val="22"/>
          <w:szCs w:val="22"/>
          <w:lang w:val="en"/>
        </w:rPr>
        <w:t>Incorporation by Reference of Repr</w:t>
      </w:r>
      <w:r>
        <w:rPr>
          <w:rFonts w:ascii="Times New Roman" w:hAnsi="Times New Roman" w:cs="Times New Roman"/>
          <w:sz w:val="22"/>
          <w:szCs w:val="22"/>
          <w:lang w:val="en"/>
        </w:rPr>
        <w:t xml:space="preserve">esentations and Certifications </w:t>
      </w:r>
      <w:r>
        <w:rPr>
          <w:rFonts w:ascii="Times New Roman" w:hAnsi="Times New Roman" w:cs="Times New Roman"/>
          <w:sz w:val="22"/>
          <w:szCs w:val="22"/>
          <w:lang w:val="en"/>
        </w:rPr>
        <w:tab/>
      </w:r>
      <w:r>
        <w:rPr>
          <w:rFonts w:ascii="Times New Roman" w:hAnsi="Times New Roman" w:cs="Times New Roman"/>
          <w:sz w:val="22"/>
          <w:szCs w:val="22"/>
          <w:lang w:val="en"/>
        </w:rPr>
        <w:tab/>
      </w:r>
      <w:r>
        <w:rPr>
          <w:rFonts w:ascii="Times New Roman" w:hAnsi="Times New Roman" w:cs="Times New Roman"/>
          <w:sz w:val="22"/>
          <w:szCs w:val="22"/>
          <w:lang w:val="en"/>
        </w:rPr>
        <w:tab/>
      </w:r>
      <w:r>
        <w:rPr>
          <w:rFonts w:ascii="Times New Roman" w:hAnsi="Times New Roman" w:cs="Times New Roman"/>
          <w:sz w:val="22"/>
          <w:szCs w:val="22"/>
          <w:lang w:val="en"/>
        </w:rPr>
        <w:tab/>
      </w:r>
      <w:r>
        <w:rPr>
          <w:rFonts w:ascii="Times New Roman" w:hAnsi="Times New Roman" w:cs="Times New Roman"/>
          <w:sz w:val="22"/>
          <w:szCs w:val="22"/>
          <w:lang w:val="en"/>
        </w:rPr>
        <w:tab/>
        <w:t>DEC 2014</w:t>
      </w:r>
    </w:p>
    <w:p w14:paraId="3EB61B02" w14:textId="25C4FE81" w:rsidR="00582350" w:rsidRPr="00352DF0" w:rsidRDefault="00582350" w:rsidP="007640C9">
      <w:pPr>
        <w:ind w:firstLine="90"/>
        <w:rPr>
          <w:rFonts w:ascii="Times New Roman" w:hAnsi="Times New Roman" w:cs="Times New Roman"/>
          <w:bCs/>
          <w:sz w:val="22"/>
          <w:szCs w:val="22"/>
          <w:lang w:val="en"/>
        </w:rPr>
      </w:pPr>
      <w:r w:rsidRPr="00582350">
        <w:rPr>
          <w:rFonts w:ascii="Times New Roman" w:hAnsi="Times New Roman" w:cs="Times New Roman"/>
          <w:bCs/>
          <w:sz w:val="22"/>
          <w:szCs w:val="22"/>
          <w:lang w:val="en"/>
        </w:rPr>
        <w:t xml:space="preserve">52.204-22 </w:t>
      </w:r>
      <w:r>
        <w:rPr>
          <w:rFonts w:ascii="Times New Roman" w:hAnsi="Times New Roman" w:cs="Times New Roman"/>
          <w:bCs/>
          <w:sz w:val="22"/>
          <w:szCs w:val="22"/>
          <w:lang w:val="en"/>
        </w:rPr>
        <w:tab/>
      </w:r>
      <w:r>
        <w:rPr>
          <w:rFonts w:ascii="Times New Roman" w:hAnsi="Times New Roman" w:cs="Times New Roman"/>
          <w:bCs/>
          <w:sz w:val="22"/>
          <w:szCs w:val="22"/>
          <w:lang w:val="en"/>
        </w:rPr>
        <w:tab/>
      </w:r>
      <w:r w:rsidRPr="00582350">
        <w:rPr>
          <w:rFonts w:ascii="Times New Roman" w:hAnsi="Times New Roman" w:cs="Times New Roman"/>
          <w:bCs/>
          <w:sz w:val="22"/>
          <w:szCs w:val="22"/>
          <w:lang w:val="en"/>
        </w:rPr>
        <w:t>Alternative Line Item Proposal</w:t>
      </w:r>
      <w:r>
        <w:rPr>
          <w:rFonts w:ascii="Times New Roman" w:hAnsi="Times New Roman" w:cs="Times New Roman"/>
          <w:bCs/>
          <w:sz w:val="22"/>
          <w:szCs w:val="22"/>
          <w:lang w:val="en"/>
        </w:rPr>
        <w:tab/>
      </w:r>
      <w:r>
        <w:rPr>
          <w:rFonts w:ascii="Times New Roman" w:hAnsi="Times New Roman" w:cs="Times New Roman"/>
          <w:bCs/>
          <w:sz w:val="22"/>
          <w:szCs w:val="22"/>
          <w:lang w:val="en"/>
        </w:rPr>
        <w:tab/>
      </w:r>
      <w:r>
        <w:rPr>
          <w:rFonts w:ascii="Times New Roman" w:hAnsi="Times New Roman" w:cs="Times New Roman"/>
          <w:bCs/>
          <w:sz w:val="22"/>
          <w:szCs w:val="22"/>
          <w:lang w:val="en"/>
        </w:rPr>
        <w:tab/>
      </w:r>
      <w:r>
        <w:rPr>
          <w:rFonts w:ascii="Times New Roman" w:hAnsi="Times New Roman" w:cs="Times New Roman"/>
          <w:bCs/>
          <w:sz w:val="22"/>
          <w:szCs w:val="22"/>
          <w:lang w:val="en"/>
        </w:rPr>
        <w:tab/>
      </w:r>
      <w:r>
        <w:rPr>
          <w:rFonts w:ascii="Times New Roman" w:hAnsi="Times New Roman" w:cs="Times New Roman"/>
          <w:bCs/>
          <w:sz w:val="22"/>
          <w:szCs w:val="22"/>
          <w:lang w:val="en"/>
        </w:rPr>
        <w:tab/>
      </w:r>
      <w:r>
        <w:rPr>
          <w:rFonts w:ascii="Times New Roman" w:hAnsi="Times New Roman" w:cs="Times New Roman"/>
          <w:bCs/>
          <w:sz w:val="22"/>
          <w:szCs w:val="22"/>
          <w:lang w:val="en"/>
        </w:rPr>
        <w:tab/>
      </w:r>
      <w:r>
        <w:rPr>
          <w:rFonts w:ascii="Times New Roman" w:hAnsi="Times New Roman" w:cs="Times New Roman"/>
          <w:bCs/>
          <w:sz w:val="22"/>
          <w:szCs w:val="22"/>
          <w:lang w:val="en"/>
        </w:rPr>
        <w:tab/>
      </w:r>
      <w:r>
        <w:rPr>
          <w:rFonts w:ascii="Times New Roman" w:hAnsi="Times New Roman" w:cs="Times New Roman"/>
          <w:bCs/>
          <w:sz w:val="22"/>
          <w:szCs w:val="22"/>
          <w:lang w:val="en"/>
        </w:rPr>
        <w:tab/>
      </w:r>
      <w:r>
        <w:rPr>
          <w:rFonts w:ascii="Times New Roman" w:hAnsi="Times New Roman" w:cs="Times New Roman"/>
          <w:bCs/>
          <w:sz w:val="22"/>
          <w:szCs w:val="22"/>
          <w:lang w:val="en"/>
        </w:rPr>
        <w:tab/>
      </w:r>
      <w:r>
        <w:rPr>
          <w:rFonts w:ascii="Times New Roman" w:hAnsi="Times New Roman" w:cs="Times New Roman"/>
          <w:bCs/>
          <w:sz w:val="22"/>
          <w:szCs w:val="22"/>
          <w:lang w:val="en"/>
        </w:rPr>
        <w:tab/>
      </w:r>
      <w:r>
        <w:rPr>
          <w:rFonts w:ascii="Times New Roman" w:hAnsi="Times New Roman" w:cs="Times New Roman"/>
          <w:bCs/>
          <w:sz w:val="22"/>
          <w:szCs w:val="22"/>
          <w:lang w:val="en"/>
        </w:rPr>
        <w:tab/>
      </w:r>
      <w:r>
        <w:rPr>
          <w:rFonts w:ascii="Times New Roman" w:hAnsi="Times New Roman" w:cs="Times New Roman"/>
          <w:bCs/>
          <w:sz w:val="22"/>
          <w:szCs w:val="22"/>
          <w:lang w:val="en"/>
        </w:rPr>
        <w:tab/>
      </w:r>
      <w:r>
        <w:rPr>
          <w:rFonts w:ascii="Times New Roman" w:hAnsi="Times New Roman" w:cs="Times New Roman"/>
          <w:bCs/>
          <w:sz w:val="22"/>
          <w:szCs w:val="22"/>
          <w:lang w:val="en"/>
        </w:rPr>
        <w:tab/>
      </w:r>
      <w:r>
        <w:rPr>
          <w:rFonts w:ascii="Times New Roman" w:hAnsi="Times New Roman" w:cs="Times New Roman"/>
          <w:bCs/>
          <w:sz w:val="22"/>
          <w:szCs w:val="22"/>
          <w:lang w:val="en"/>
        </w:rPr>
        <w:tab/>
        <w:t>JAN 2017</w:t>
      </w:r>
    </w:p>
    <w:p w14:paraId="2ACE8C43" w14:textId="77777777" w:rsidR="00864427" w:rsidRPr="00A063F5" w:rsidRDefault="00864427" w:rsidP="00E83D34">
      <w:pPr>
        <w:ind w:firstLine="90"/>
        <w:rPr>
          <w:rFonts w:ascii="Times New Roman" w:hAnsi="Times New Roman" w:cs="Times New Roman"/>
          <w:sz w:val="22"/>
          <w:szCs w:val="22"/>
        </w:rPr>
      </w:pPr>
      <w:bookmarkStart w:id="35" w:name="P1116_160026"/>
      <w:bookmarkStart w:id="36" w:name="P1185_172582"/>
      <w:bookmarkEnd w:id="35"/>
      <w:bookmarkEnd w:id="36"/>
      <w:r w:rsidRPr="00A063F5">
        <w:rPr>
          <w:rFonts w:ascii="Times New Roman" w:hAnsi="Times New Roman" w:cs="Times New Roman"/>
          <w:sz w:val="22"/>
          <w:szCs w:val="22"/>
        </w:rPr>
        <w:t>52.209-6</w:t>
      </w:r>
      <w:r w:rsidRPr="00A063F5">
        <w:rPr>
          <w:rFonts w:ascii="Times New Roman" w:hAnsi="Times New Roman" w:cs="Times New Roman"/>
          <w:sz w:val="22"/>
          <w:szCs w:val="22"/>
        </w:rPr>
        <w:tab/>
      </w:r>
      <w:r w:rsidRPr="00A063F5">
        <w:rPr>
          <w:rFonts w:ascii="Times New Roman" w:hAnsi="Times New Roman" w:cs="Times New Roman"/>
          <w:sz w:val="22"/>
          <w:szCs w:val="22"/>
        </w:rPr>
        <w:tab/>
        <w:t>Protecting The Government’s Interest When Subcontracting With</w:t>
      </w:r>
    </w:p>
    <w:p w14:paraId="50E7A38E" w14:textId="1AF57560" w:rsidR="00886541" w:rsidRPr="00A063F5" w:rsidRDefault="00864427" w:rsidP="00E83D34">
      <w:pPr>
        <w:ind w:left="720" w:firstLine="720"/>
        <w:rPr>
          <w:rFonts w:ascii="Times New Roman" w:hAnsi="Times New Roman" w:cs="Times New Roman"/>
          <w:sz w:val="22"/>
          <w:szCs w:val="22"/>
        </w:rPr>
      </w:pPr>
      <w:r w:rsidRPr="00A063F5">
        <w:rPr>
          <w:rFonts w:ascii="Times New Roman" w:hAnsi="Times New Roman" w:cs="Times New Roman"/>
          <w:sz w:val="22"/>
          <w:szCs w:val="22"/>
        </w:rPr>
        <w:t>Contractors Debarred, Suspended, Or Proposed For Debarment</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007640C9" w:rsidRPr="00A063F5">
        <w:rPr>
          <w:rFonts w:ascii="Times New Roman" w:hAnsi="Times New Roman" w:cs="Times New Roman"/>
          <w:sz w:val="22"/>
          <w:szCs w:val="22"/>
        </w:rPr>
        <w:tab/>
      </w:r>
      <w:r w:rsidR="00886541" w:rsidRPr="00A063F5">
        <w:rPr>
          <w:rFonts w:ascii="Times New Roman" w:hAnsi="Times New Roman" w:cs="Times New Roman"/>
          <w:sz w:val="22"/>
          <w:szCs w:val="22"/>
        </w:rPr>
        <w:t>OCT 2015</w:t>
      </w:r>
    </w:p>
    <w:p w14:paraId="3E277E0E" w14:textId="77777777" w:rsidR="003F6767" w:rsidRPr="00A063F5" w:rsidRDefault="003F6767" w:rsidP="003F6767">
      <w:pPr>
        <w:ind w:firstLine="90"/>
        <w:rPr>
          <w:rFonts w:ascii="Times New Roman" w:hAnsi="Times New Roman" w:cs="Times New Roman"/>
          <w:bCs/>
          <w:sz w:val="22"/>
          <w:szCs w:val="22"/>
          <w:lang w:val="en"/>
        </w:rPr>
      </w:pPr>
      <w:r w:rsidRPr="00A063F5">
        <w:rPr>
          <w:rFonts w:ascii="Times New Roman" w:hAnsi="Times New Roman" w:cs="Times New Roman"/>
          <w:sz w:val="22"/>
          <w:szCs w:val="22"/>
          <w:lang w:val="en"/>
        </w:rPr>
        <w:t xml:space="preserve">52.209-9 </w:t>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t>Updates of Publicly Available Information Regarding Responsibility Matters</w:t>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t>JUL 2013</w:t>
      </w:r>
    </w:p>
    <w:p w14:paraId="1AE23F0B" w14:textId="32852C9F" w:rsidR="0064750A" w:rsidRPr="00A063F5" w:rsidRDefault="0064750A" w:rsidP="00E83D34">
      <w:pPr>
        <w:ind w:firstLine="90"/>
        <w:rPr>
          <w:rFonts w:ascii="Times New Roman" w:hAnsi="Times New Roman" w:cs="Times New Roman"/>
          <w:bCs/>
          <w:sz w:val="22"/>
          <w:szCs w:val="22"/>
          <w:lang w:val="en"/>
        </w:rPr>
      </w:pPr>
      <w:r w:rsidRPr="00A063F5">
        <w:rPr>
          <w:rFonts w:ascii="Times New Roman" w:hAnsi="Times New Roman" w:cs="Times New Roman"/>
          <w:bCs/>
          <w:sz w:val="22"/>
          <w:szCs w:val="22"/>
          <w:lang w:val="en"/>
        </w:rPr>
        <w:t>52.209-10</w:t>
      </w:r>
      <w:r w:rsidR="00447826" w:rsidRPr="00A063F5">
        <w:rPr>
          <w:rFonts w:ascii="Times New Roman" w:hAnsi="Times New Roman" w:cs="Times New Roman"/>
          <w:bCs/>
          <w:sz w:val="22"/>
          <w:szCs w:val="22"/>
          <w:lang w:val="en"/>
        </w:rPr>
        <w:tab/>
      </w:r>
      <w:r w:rsidR="00447826" w:rsidRPr="00A063F5">
        <w:rPr>
          <w:rFonts w:ascii="Times New Roman" w:hAnsi="Times New Roman" w:cs="Times New Roman"/>
          <w:bCs/>
          <w:sz w:val="22"/>
          <w:szCs w:val="22"/>
          <w:lang w:val="en"/>
        </w:rPr>
        <w:tab/>
      </w:r>
      <w:r w:rsidR="005758FF" w:rsidRPr="00A063F5">
        <w:rPr>
          <w:rFonts w:ascii="Times New Roman" w:hAnsi="Times New Roman" w:cs="Times New Roman"/>
          <w:bCs/>
          <w:sz w:val="22"/>
          <w:szCs w:val="22"/>
          <w:lang w:val="en"/>
        </w:rPr>
        <w:t xml:space="preserve">Prohibition on Contracting With Inverted Domestic Corporations </w:t>
      </w:r>
      <w:r w:rsidR="00447826" w:rsidRPr="00A063F5">
        <w:rPr>
          <w:rFonts w:ascii="Times New Roman" w:hAnsi="Times New Roman" w:cs="Times New Roman"/>
          <w:bCs/>
          <w:sz w:val="22"/>
          <w:szCs w:val="22"/>
          <w:lang w:val="en"/>
        </w:rPr>
        <w:tab/>
      </w:r>
      <w:r w:rsidR="00447826" w:rsidRPr="00A063F5">
        <w:rPr>
          <w:rFonts w:ascii="Times New Roman" w:hAnsi="Times New Roman" w:cs="Times New Roman"/>
          <w:bCs/>
          <w:sz w:val="22"/>
          <w:szCs w:val="22"/>
          <w:lang w:val="en"/>
        </w:rPr>
        <w:tab/>
      </w:r>
      <w:r w:rsidR="00447826" w:rsidRPr="00A063F5">
        <w:rPr>
          <w:rFonts w:ascii="Times New Roman" w:hAnsi="Times New Roman" w:cs="Times New Roman"/>
          <w:bCs/>
          <w:sz w:val="22"/>
          <w:szCs w:val="22"/>
          <w:lang w:val="en"/>
        </w:rPr>
        <w:tab/>
      </w:r>
      <w:r w:rsidR="00447826" w:rsidRPr="00A063F5">
        <w:rPr>
          <w:rFonts w:ascii="Times New Roman" w:hAnsi="Times New Roman" w:cs="Times New Roman"/>
          <w:bCs/>
          <w:sz w:val="22"/>
          <w:szCs w:val="22"/>
          <w:lang w:val="en"/>
        </w:rPr>
        <w:tab/>
      </w:r>
      <w:r w:rsidR="007640C9" w:rsidRPr="00A063F5">
        <w:rPr>
          <w:rFonts w:ascii="Times New Roman" w:hAnsi="Times New Roman" w:cs="Times New Roman"/>
          <w:bCs/>
          <w:sz w:val="22"/>
          <w:szCs w:val="22"/>
          <w:lang w:val="en"/>
        </w:rPr>
        <w:tab/>
      </w:r>
      <w:r w:rsidR="00447826" w:rsidRPr="00A063F5">
        <w:rPr>
          <w:rFonts w:ascii="Times New Roman" w:hAnsi="Times New Roman" w:cs="Times New Roman"/>
          <w:bCs/>
          <w:sz w:val="22"/>
          <w:szCs w:val="22"/>
          <w:lang w:val="en"/>
        </w:rPr>
        <w:t>NOV 2015</w:t>
      </w:r>
    </w:p>
    <w:p w14:paraId="39B6D155" w14:textId="5164819A" w:rsidR="00E94D25" w:rsidRPr="00A063F5" w:rsidRDefault="001D1F3A" w:rsidP="00E83D34">
      <w:pPr>
        <w:ind w:firstLine="90"/>
        <w:rPr>
          <w:rFonts w:ascii="Times New Roman" w:hAnsi="Times New Roman" w:cs="Times New Roman"/>
          <w:bCs/>
          <w:sz w:val="22"/>
          <w:szCs w:val="22"/>
          <w:lang w:val="en"/>
        </w:rPr>
      </w:pPr>
      <w:r w:rsidRPr="00A063F5">
        <w:rPr>
          <w:rFonts w:ascii="Times New Roman" w:hAnsi="Times New Roman" w:cs="Times New Roman"/>
          <w:sz w:val="22"/>
          <w:szCs w:val="22"/>
        </w:rPr>
        <w:t>52.210-1</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bCs/>
          <w:sz w:val="22"/>
          <w:szCs w:val="22"/>
          <w:lang w:val="en"/>
        </w:rPr>
        <w:t xml:space="preserve">Market </w:t>
      </w:r>
      <w:r w:rsidR="007217F8" w:rsidRPr="00A063F5">
        <w:rPr>
          <w:rFonts w:ascii="Times New Roman" w:hAnsi="Times New Roman" w:cs="Times New Roman"/>
          <w:bCs/>
          <w:sz w:val="22"/>
          <w:szCs w:val="22"/>
          <w:lang w:val="en"/>
        </w:rPr>
        <w:t xml:space="preserve">Research </w:t>
      </w:r>
      <w:r w:rsidR="007217F8" w:rsidRPr="00A063F5">
        <w:rPr>
          <w:rFonts w:ascii="Times New Roman" w:hAnsi="Times New Roman" w:cs="Times New Roman"/>
          <w:bCs/>
          <w:sz w:val="22"/>
          <w:szCs w:val="22"/>
          <w:lang w:val="en"/>
        </w:rPr>
        <w:tab/>
      </w:r>
      <w:r w:rsidR="007217F8" w:rsidRPr="00A063F5">
        <w:rPr>
          <w:rFonts w:ascii="Times New Roman" w:hAnsi="Times New Roman" w:cs="Times New Roman"/>
          <w:bCs/>
          <w:sz w:val="22"/>
          <w:szCs w:val="22"/>
          <w:lang w:val="en"/>
        </w:rPr>
        <w:tab/>
      </w:r>
      <w:r w:rsidR="007217F8" w:rsidRPr="00A063F5">
        <w:rPr>
          <w:rFonts w:ascii="Times New Roman" w:hAnsi="Times New Roman" w:cs="Times New Roman"/>
          <w:bCs/>
          <w:sz w:val="22"/>
          <w:szCs w:val="22"/>
          <w:lang w:val="en"/>
        </w:rPr>
        <w:tab/>
      </w:r>
      <w:r w:rsidR="007217F8" w:rsidRPr="00A063F5">
        <w:rPr>
          <w:rFonts w:ascii="Times New Roman" w:hAnsi="Times New Roman" w:cs="Times New Roman"/>
          <w:bCs/>
          <w:sz w:val="22"/>
          <w:szCs w:val="22"/>
          <w:lang w:val="en"/>
        </w:rPr>
        <w:tab/>
      </w:r>
      <w:r w:rsidR="007217F8" w:rsidRPr="00A063F5">
        <w:rPr>
          <w:rFonts w:ascii="Times New Roman" w:hAnsi="Times New Roman" w:cs="Times New Roman"/>
          <w:bCs/>
          <w:sz w:val="22"/>
          <w:szCs w:val="22"/>
          <w:lang w:val="en"/>
        </w:rPr>
        <w:tab/>
      </w:r>
      <w:r w:rsidR="007217F8" w:rsidRPr="00A063F5">
        <w:rPr>
          <w:rFonts w:ascii="Times New Roman" w:hAnsi="Times New Roman" w:cs="Times New Roman"/>
          <w:bCs/>
          <w:sz w:val="22"/>
          <w:szCs w:val="22"/>
          <w:lang w:val="en"/>
        </w:rPr>
        <w:tab/>
      </w:r>
      <w:r w:rsidR="007217F8" w:rsidRPr="00A063F5">
        <w:rPr>
          <w:rFonts w:ascii="Times New Roman" w:hAnsi="Times New Roman" w:cs="Times New Roman"/>
          <w:bCs/>
          <w:sz w:val="22"/>
          <w:szCs w:val="22"/>
          <w:lang w:val="en"/>
        </w:rPr>
        <w:tab/>
      </w:r>
      <w:r w:rsidR="007217F8" w:rsidRPr="00A063F5">
        <w:rPr>
          <w:rFonts w:ascii="Times New Roman" w:hAnsi="Times New Roman" w:cs="Times New Roman"/>
          <w:bCs/>
          <w:sz w:val="22"/>
          <w:szCs w:val="22"/>
          <w:lang w:val="en"/>
        </w:rPr>
        <w:tab/>
      </w:r>
      <w:r w:rsidR="007217F8" w:rsidRPr="00A063F5">
        <w:rPr>
          <w:rFonts w:ascii="Times New Roman" w:hAnsi="Times New Roman" w:cs="Times New Roman"/>
          <w:bCs/>
          <w:sz w:val="22"/>
          <w:szCs w:val="22"/>
          <w:lang w:val="en"/>
        </w:rPr>
        <w:tab/>
      </w:r>
      <w:r w:rsidR="007217F8" w:rsidRPr="00A063F5">
        <w:rPr>
          <w:rFonts w:ascii="Times New Roman" w:hAnsi="Times New Roman" w:cs="Times New Roman"/>
          <w:bCs/>
          <w:sz w:val="22"/>
          <w:szCs w:val="22"/>
          <w:lang w:val="en"/>
        </w:rPr>
        <w:tab/>
      </w:r>
      <w:r w:rsidR="007217F8" w:rsidRPr="00A063F5">
        <w:rPr>
          <w:rFonts w:ascii="Times New Roman" w:hAnsi="Times New Roman" w:cs="Times New Roman"/>
          <w:bCs/>
          <w:sz w:val="22"/>
          <w:szCs w:val="22"/>
          <w:lang w:val="en"/>
        </w:rPr>
        <w:tab/>
      </w:r>
      <w:r w:rsidR="007217F8" w:rsidRPr="00A063F5">
        <w:rPr>
          <w:rFonts w:ascii="Times New Roman" w:hAnsi="Times New Roman" w:cs="Times New Roman"/>
          <w:bCs/>
          <w:sz w:val="22"/>
          <w:szCs w:val="22"/>
          <w:lang w:val="en"/>
        </w:rPr>
        <w:tab/>
      </w:r>
      <w:r w:rsidR="007217F8" w:rsidRPr="00A063F5">
        <w:rPr>
          <w:rFonts w:ascii="Times New Roman" w:hAnsi="Times New Roman" w:cs="Times New Roman"/>
          <w:bCs/>
          <w:sz w:val="22"/>
          <w:szCs w:val="22"/>
          <w:lang w:val="en"/>
        </w:rPr>
        <w:tab/>
      </w:r>
      <w:r w:rsidR="007217F8" w:rsidRPr="00A063F5">
        <w:rPr>
          <w:rFonts w:ascii="Times New Roman" w:hAnsi="Times New Roman" w:cs="Times New Roman"/>
          <w:bCs/>
          <w:sz w:val="22"/>
          <w:szCs w:val="22"/>
          <w:lang w:val="en"/>
        </w:rPr>
        <w:tab/>
      </w:r>
      <w:r w:rsidR="007217F8" w:rsidRPr="00A063F5">
        <w:rPr>
          <w:rFonts w:ascii="Times New Roman" w:hAnsi="Times New Roman" w:cs="Times New Roman"/>
          <w:bCs/>
          <w:sz w:val="22"/>
          <w:szCs w:val="22"/>
          <w:lang w:val="en"/>
        </w:rPr>
        <w:tab/>
      </w:r>
      <w:r w:rsidR="007217F8" w:rsidRPr="00A063F5">
        <w:rPr>
          <w:rFonts w:ascii="Times New Roman" w:hAnsi="Times New Roman" w:cs="Times New Roman"/>
          <w:bCs/>
          <w:sz w:val="22"/>
          <w:szCs w:val="22"/>
          <w:lang w:val="en"/>
        </w:rPr>
        <w:tab/>
      </w:r>
      <w:r w:rsidR="00385149" w:rsidRPr="00A063F5">
        <w:rPr>
          <w:rFonts w:ascii="Times New Roman" w:hAnsi="Times New Roman" w:cs="Times New Roman"/>
          <w:bCs/>
          <w:sz w:val="22"/>
          <w:szCs w:val="22"/>
          <w:lang w:val="en"/>
        </w:rPr>
        <w:t xml:space="preserve">      </w:t>
      </w:r>
      <w:r w:rsidRPr="00A063F5">
        <w:rPr>
          <w:rFonts w:ascii="Times New Roman" w:hAnsi="Times New Roman" w:cs="Times New Roman"/>
          <w:bCs/>
          <w:sz w:val="22"/>
          <w:szCs w:val="22"/>
          <w:lang w:val="en"/>
        </w:rPr>
        <w:t>A</w:t>
      </w:r>
      <w:r w:rsidR="007217F8" w:rsidRPr="00A063F5">
        <w:rPr>
          <w:rFonts w:ascii="Times New Roman" w:hAnsi="Times New Roman" w:cs="Times New Roman"/>
          <w:bCs/>
          <w:sz w:val="22"/>
          <w:szCs w:val="22"/>
          <w:lang w:val="en"/>
        </w:rPr>
        <w:t>PR</w:t>
      </w:r>
      <w:r w:rsidRPr="00A063F5">
        <w:rPr>
          <w:rFonts w:ascii="Times New Roman" w:hAnsi="Times New Roman" w:cs="Times New Roman"/>
          <w:bCs/>
          <w:sz w:val="22"/>
          <w:szCs w:val="22"/>
          <w:lang w:val="en"/>
        </w:rPr>
        <w:t xml:space="preserve"> 2011</w:t>
      </w:r>
    </w:p>
    <w:p w14:paraId="1E58D272" w14:textId="4EAFD256" w:rsidR="00482B56" w:rsidRPr="00A063F5" w:rsidRDefault="00482B56" w:rsidP="00E83D34">
      <w:pPr>
        <w:ind w:firstLine="90"/>
        <w:rPr>
          <w:rFonts w:ascii="Times New Roman" w:hAnsi="Times New Roman" w:cs="Times New Roman"/>
          <w:sz w:val="22"/>
          <w:szCs w:val="22"/>
        </w:rPr>
      </w:pPr>
      <w:bookmarkStart w:id="37" w:name="P1453_201640"/>
      <w:bookmarkStart w:id="38" w:name="P152_23571"/>
      <w:bookmarkEnd w:id="37"/>
      <w:bookmarkEnd w:id="38"/>
      <w:r w:rsidRPr="00A063F5">
        <w:rPr>
          <w:rFonts w:ascii="Times New Roman" w:hAnsi="Times New Roman" w:cs="Times New Roman"/>
          <w:sz w:val="22"/>
          <w:szCs w:val="22"/>
          <w:lang w:val="en"/>
        </w:rPr>
        <w:t xml:space="preserve">52.215-2 </w:t>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t>Audit and Records – Negotiation</w:t>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t>OCT 2010</w:t>
      </w:r>
    </w:p>
    <w:p w14:paraId="358971BC" w14:textId="4228DBB5" w:rsidR="0001663D" w:rsidRPr="00A063F5" w:rsidRDefault="0001663D" w:rsidP="00E83D34">
      <w:pPr>
        <w:ind w:firstLine="90"/>
        <w:rPr>
          <w:rFonts w:ascii="Times New Roman" w:hAnsi="Times New Roman" w:cs="Times New Roman"/>
          <w:sz w:val="22"/>
          <w:szCs w:val="22"/>
          <w:lang w:val="en"/>
        </w:rPr>
      </w:pPr>
      <w:r w:rsidRPr="00A063F5">
        <w:rPr>
          <w:rFonts w:ascii="Times New Roman" w:hAnsi="Times New Roman" w:cs="Times New Roman"/>
          <w:sz w:val="22"/>
          <w:szCs w:val="22"/>
        </w:rPr>
        <w:t>52.215-8</w:t>
      </w:r>
      <w:r w:rsidRPr="00A063F5">
        <w:rPr>
          <w:rFonts w:ascii="Times New Roman" w:hAnsi="Times New Roman" w:cs="Times New Roman"/>
          <w:sz w:val="22"/>
          <w:szCs w:val="22"/>
        </w:rPr>
        <w:tab/>
      </w:r>
      <w:r w:rsidRPr="00A063F5">
        <w:rPr>
          <w:rFonts w:ascii="Times New Roman" w:hAnsi="Times New Roman" w:cs="Times New Roman"/>
          <w:sz w:val="22"/>
          <w:szCs w:val="22"/>
        </w:rPr>
        <w:tab/>
        <w:t>Order Of Precedence-Uniform Contract Format</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007640C9" w:rsidRPr="00A063F5">
        <w:rPr>
          <w:rFonts w:ascii="Times New Roman" w:hAnsi="Times New Roman" w:cs="Times New Roman"/>
          <w:sz w:val="22"/>
          <w:szCs w:val="22"/>
        </w:rPr>
        <w:tab/>
      </w:r>
      <w:r w:rsidRPr="00A063F5">
        <w:rPr>
          <w:rFonts w:ascii="Times New Roman" w:hAnsi="Times New Roman" w:cs="Times New Roman"/>
          <w:sz w:val="22"/>
          <w:szCs w:val="22"/>
        </w:rPr>
        <w:tab/>
        <w:t>OCT 1997</w:t>
      </w:r>
    </w:p>
    <w:p w14:paraId="1DC7AF49" w14:textId="0CB893C6" w:rsidR="00B11EA9" w:rsidRDefault="00B11EA9" w:rsidP="00E83D34">
      <w:pPr>
        <w:rPr>
          <w:rFonts w:ascii="Times New Roman" w:hAnsi="Times New Roman" w:cs="Times New Roman"/>
          <w:sz w:val="22"/>
          <w:szCs w:val="22"/>
        </w:rPr>
      </w:pPr>
      <w:r>
        <w:rPr>
          <w:rFonts w:ascii="Times New Roman" w:hAnsi="Times New Roman" w:cs="Times New Roman"/>
          <w:color w:val="000000"/>
          <w:sz w:val="22"/>
          <w:szCs w:val="22"/>
          <w:lang w:val="en"/>
        </w:rPr>
        <w:t xml:space="preserve"> </w:t>
      </w:r>
      <w:r w:rsidR="00FF7A30">
        <w:rPr>
          <w:rFonts w:ascii="Times New Roman" w:hAnsi="Times New Roman" w:cs="Times New Roman"/>
          <w:color w:val="000000"/>
          <w:sz w:val="22"/>
          <w:szCs w:val="22"/>
          <w:lang w:val="en"/>
        </w:rPr>
        <w:t xml:space="preserve"> </w:t>
      </w:r>
      <w:r w:rsidRPr="00B11EA9">
        <w:rPr>
          <w:rFonts w:ascii="Times New Roman" w:hAnsi="Times New Roman" w:cs="Times New Roman"/>
          <w:color w:val="000000"/>
          <w:sz w:val="22"/>
          <w:szCs w:val="22"/>
          <w:lang w:val="en"/>
        </w:rPr>
        <w:t xml:space="preserve">52.219-8 </w:t>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sidRPr="00B11EA9">
        <w:rPr>
          <w:rFonts w:ascii="Times New Roman" w:hAnsi="Times New Roman" w:cs="Times New Roman"/>
          <w:color w:val="000000"/>
          <w:sz w:val="22"/>
          <w:szCs w:val="22"/>
          <w:lang w:val="en"/>
        </w:rPr>
        <w:t>Utilization of Small Business Concerns</w:t>
      </w:r>
      <w:r w:rsidR="003524DC" w:rsidRPr="00A063F5">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NOV 2016</w:t>
      </w:r>
    </w:p>
    <w:p w14:paraId="74DD1A8D" w14:textId="74D5135A" w:rsidR="00783FC8" w:rsidRPr="00A063F5" w:rsidRDefault="00B11EA9" w:rsidP="00E83D34">
      <w:pPr>
        <w:rPr>
          <w:rFonts w:ascii="Times New Roman" w:hAnsi="Times New Roman" w:cs="Times New Roman"/>
          <w:bCs/>
          <w:sz w:val="22"/>
          <w:szCs w:val="22"/>
          <w:lang w:val="en"/>
        </w:rPr>
      </w:pPr>
      <w:r>
        <w:rPr>
          <w:rFonts w:ascii="Times New Roman" w:hAnsi="Times New Roman" w:cs="Times New Roman"/>
          <w:sz w:val="22"/>
          <w:szCs w:val="22"/>
        </w:rPr>
        <w:t xml:space="preserve"> </w:t>
      </w:r>
      <w:r w:rsidR="00FF7A30">
        <w:rPr>
          <w:rFonts w:ascii="Times New Roman" w:hAnsi="Times New Roman" w:cs="Times New Roman"/>
          <w:sz w:val="22"/>
          <w:szCs w:val="22"/>
        </w:rPr>
        <w:t xml:space="preserve"> </w:t>
      </w:r>
      <w:r w:rsidR="00783FC8" w:rsidRPr="00A063F5">
        <w:rPr>
          <w:rFonts w:ascii="Times New Roman" w:hAnsi="Times New Roman" w:cs="Times New Roman"/>
          <w:sz w:val="22"/>
          <w:szCs w:val="22"/>
        </w:rPr>
        <w:t>52.219-9</w:t>
      </w:r>
      <w:r w:rsidR="00783FC8" w:rsidRPr="00A063F5">
        <w:rPr>
          <w:rFonts w:ascii="Times New Roman" w:hAnsi="Times New Roman" w:cs="Times New Roman"/>
          <w:color w:val="FF0000"/>
          <w:sz w:val="22"/>
          <w:szCs w:val="22"/>
        </w:rPr>
        <w:tab/>
      </w:r>
      <w:bookmarkStart w:id="39" w:name="P1314_223698"/>
      <w:bookmarkEnd w:id="39"/>
      <w:r w:rsidR="00783FC8" w:rsidRPr="00A063F5">
        <w:rPr>
          <w:rFonts w:ascii="Times New Roman" w:hAnsi="Times New Roman" w:cs="Times New Roman"/>
          <w:color w:val="FF0000"/>
          <w:sz w:val="22"/>
          <w:szCs w:val="22"/>
        </w:rPr>
        <w:tab/>
      </w:r>
      <w:r w:rsidR="00783FC8" w:rsidRPr="00A063F5">
        <w:rPr>
          <w:rFonts w:ascii="Times New Roman" w:hAnsi="Times New Roman" w:cs="Times New Roman"/>
          <w:bCs/>
          <w:sz w:val="22"/>
          <w:szCs w:val="22"/>
          <w:lang w:val="en"/>
        </w:rPr>
        <w:t xml:space="preserve">Small Business Subcontracting Plan </w:t>
      </w:r>
      <w:r w:rsidR="00783FC8" w:rsidRPr="00A063F5">
        <w:rPr>
          <w:rFonts w:ascii="Times New Roman" w:hAnsi="Times New Roman" w:cs="Times New Roman"/>
          <w:bCs/>
          <w:sz w:val="22"/>
          <w:szCs w:val="22"/>
          <w:lang w:val="en"/>
        </w:rPr>
        <w:tab/>
      </w:r>
      <w:r w:rsidR="00AB0E54" w:rsidRPr="00A063F5">
        <w:rPr>
          <w:rFonts w:ascii="Times New Roman" w:hAnsi="Times New Roman" w:cs="Times New Roman"/>
          <w:bCs/>
          <w:sz w:val="22"/>
          <w:szCs w:val="22"/>
          <w:lang w:val="en"/>
        </w:rPr>
        <w:tab/>
      </w:r>
      <w:r w:rsidR="00AB0E54" w:rsidRPr="00A063F5">
        <w:rPr>
          <w:rFonts w:ascii="Times New Roman" w:hAnsi="Times New Roman" w:cs="Times New Roman"/>
          <w:bCs/>
          <w:sz w:val="22"/>
          <w:szCs w:val="22"/>
          <w:lang w:val="en"/>
        </w:rPr>
        <w:tab/>
      </w:r>
      <w:r w:rsidR="00AB0E54" w:rsidRPr="00A063F5">
        <w:rPr>
          <w:rFonts w:ascii="Times New Roman" w:hAnsi="Times New Roman" w:cs="Times New Roman"/>
          <w:bCs/>
          <w:sz w:val="22"/>
          <w:szCs w:val="22"/>
          <w:lang w:val="en"/>
        </w:rPr>
        <w:tab/>
      </w:r>
      <w:r w:rsidR="00AB0E54" w:rsidRPr="00A063F5">
        <w:rPr>
          <w:rFonts w:ascii="Times New Roman" w:hAnsi="Times New Roman" w:cs="Times New Roman"/>
          <w:bCs/>
          <w:sz w:val="22"/>
          <w:szCs w:val="22"/>
          <w:lang w:val="en"/>
        </w:rPr>
        <w:tab/>
      </w:r>
      <w:r w:rsidR="00AB0E54" w:rsidRPr="00A063F5">
        <w:rPr>
          <w:rFonts w:ascii="Times New Roman" w:hAnsi="Times New Roman" w:cs="Times New Roman"/>
          <w:bCs/>
          <w:sz w:val="22"/>
          <w:szCs w:val="22"/>
          <w:lang w:val="en"/>
        </w:rPr>
        <w:tab/>
      </w:r>
      <w:r w:rsidR="00AB0E54" w:rsidRPr="00A063F5">
        <w:rPr>
          <w:rFonts w:ascii="Times New Roman" w:hAnsi="Times New Roman" w:cs="Times New Roman"/>
          <w:bCs/>
          <w:sz w:val="22"/>
          <w:szCs w:val="22"/>
          <w:lang w:val="en"/>
        </w:rPr>
        <w:tab/>
      </w:r>
      <w:r w:rsidR="00AB0E54" w:rsidRPr="00A063F5">
        <w:rPr>
          <w:rFonts w:ascii="Times New Roman" w:hAnsi="Times New Roman" w:cs="Times New Roman"/>
          <w:bCs/>
          <w:sz w:val="22"/>
          <w:szCs w:val="22"/>
          <w:lang w:val="en"/>
        </w:rPr>
        <w:tab/>
      </w:r>
      <w:r w:rsidR="00AB0E54" w:rsidRPr="00A063F5">
        <w:rPr>
          <w:rFonts w:ascii="Times New Roman" w:hAnsi="Times New Roman" w:cs="Times New Roman"/>
          <w:bCs/>
          <w:sz w:val="22"/>
          <w:szCs w:val="22"/>
          <w:lang w:val="en"/>
        </w:rPr>
        <w:tab/>
      </w:r>
      <w:r w:rsidR="00AB0E54" w:rsidRPr="00A063F5">
        <w:rPr>
          <w:rFonts w:ascii="Times New Roman" w:hAnsi="Times New Roman" w:cs="Times New Roman"/>
          <w:bCs/>
          <w:sz w:val="22"/>
          <w:szCs w:val="22"/>
          <w:lang w:val="en"/>
        </w:rPr>
        <w:tab/>
      </w:r>
      <w:r w:rsidR="00AB0E54" w:rsidRPr="00A063F5">
        <w:rPr>
          <w:rFonts w:ascii="Times New Roman" w:hAnsi="Times New Roman" w:cs="Times New Roman"/>
          <w:bCs/>
          <w:sz w:val="22"/>
          <w:szCs w:val="22"/>
          <w:lang w:val="en"/>
        </w:rPr>
        <w:tab/>
      </w:r>
      <w:r w:rsidR="00AB0E54" w:rsidRPr="00A063F5">
        <w:rPr>
          <w:rFonts w:ascii="Times New Roman" w:hAnsi="Times New Roman" w:cs="Times New Roman"/>
          <w:bCs/>
          <w:sz w:val="22"/>
          <w:szCs w:val="22"/>
          <w:lang w:val="en"/>
        </w:rPr>
        <w:tab/>
      </w:r>
      <w:r w:rsidR="007640C9" w:rsidRPr="00A063F5">
        <w:rPr>
          <w:rFonts w:ascii="Times New Roman" w:hAnsi="Times New Roman" w:cs="Times New Roman"/>
          <w:bCs/>
          <w:sz w:val="22"/>
          <w:szCs w:val="22"/>
          <w:lang w:val="en"/>
        </w:rPr>
        <w:tab/>
      </w:r>
      <w:r w:rsidR="00AB0E54" w:rsidRPr="00A063F5">
        <w:rPr>
          <w:rFonts w:ascii="Times New Roman" w:hAnsi="Times New Roman" w:cs="Times New Roman"/>
          <w:bCs/>
          <w:sz w:val="22"/>
          <w:szCs w:val="22"/>
          <w:lang w:val="en"/>
        </w:rPr>
        <w:t>JAN</w:t>
      </w:r>
      <w:r w:rsidR="001E15F4" w:rsidRPr="00A063F5">
        <w:rPr>
          <w:rFonts w:ascii="Times New Roman" w:hAnsi="Times New Roman" w:cs="Times New Roman"/>
          <w:bCs/>
          <w:sz w:val="22"/>
          <w:szCs w:val="22"/>
          <w:lang w:val="en"/>
        </w:rPr>
        <w:t xml:space="preserve"> 201</w:t>
      </w:r>
      <w:r w:rsidR="00AB0E54" w:rsidRPr="00A063F5">
        <w:rPr>
          <w:rFonts w:ascii="Times New Roman" w:hAnsi="Times New Roman" w:cs="Times New Roman"/>
          <w:bCs/>
          <w:sz w:val="22"/>
          <w:szCs w:val="22"/>
          <w:lang w:val="en"/>
        </w:rPr>
        <w:t>7</w:t>
      </w:r>
    </w:p>
    <w:p w14:paraId="61508A95" w14:textId="70106403" w:rsidR="003A6CD3" w:rsidRPr="00A063F5" w:rsidRDefault="00A55DC5" w:rsidP="00E83D34">
      <w:pPr>
        <w:rPr>
          <w:rFonts w:ascii="Times New Roman" w:hAnsi="Times New Roman" w:cs="Times New Roman"/>
          <w:iCs/>
          <w:sz w:val="22"/>
          <w:szCs w:val="22"/>
          <w:lang w:val="en"/>
        </w:rPr>
      </w:pPr>
      <w:r>
        <w:rPr>
          <w:rFonts w:ascii="Times New Roman" w:hAnsi="Times New Roman" w:cs="Times New Roman"/>
          <w:iCs/>
          <w:sz w:val="22"/>
          <w:szCs w:val="22"/>
          <w:lang w:val="en"/>
        </w:rPr>
        <w:tab/>
      </w:r>
      <w:r>
        <w:rPr>
          <w:rFonts w:ascii="Times New Roman" w:hAnsi="Times New Roman" w:cs="Times New Roman"/>
          <w:iCs/>
          <w:sz w:val="22"/>
          <w:szCs w:val="22"/>
          <w:lang w:val="en"/>
        </w:rPr>
        <w:tab/>
      </w:r>
      <w:r>
        <w:rPr>
          <w:rFonts w:ascii="Times New Roman" w:hAnsi="Times New Roman" w:cs="Times New Roman"/>
          <w:iCs/>
          <w:sz w:val="22"/>
          <w:szCs w:val="22"/>
          <w:lang w:val="en"/>
        </w:rPr>
        <w:tab/>
      </w:r>
      <w:r>
        <w:rPr>
          <w:rFonts w:ascii="Times New Roman" w:hAnsi="Times New Roman" w:cs="Times New Roman"/>
          <w:iCs/>
          <w:sz w:val="22"/>
          <w:szCs w:val="22"/>
          <w:lang w:val="en"/>
        </w:rPr>
        <w:tab/>
        <w:t>Alternate II</w:t>
      </w:r>
      <w:r>
        <w:rPr>
          <w:rFonts w:ascii="Times New Roman" w:hAnsi="Times New Roman" w:cs="Times New Roman"/>
          <w:iCs/>
          <w:sz w:val="22"/>
          <w:szCs w:val="22"/>
          <w:lang w:val="en"/>
        </w:rPr>
        <w:tab/>
      </w:r>
      <w:bookmarkStart w:id="40" w:name="P1742_307518"/>
      <w:bookmarkEnd w:id="40"/>
      <w:r>
        <w:rPr>
          <w:rFonts w:ascii="Times New Roman" w:hAnsi="Times New Roman" w:cs="Times New Roman"/>
          <w:iCs/>
          <w:sz w:val="22"/>
          <w:szCs w:val="22"/>
          <w:lang w:val="en"/>
        </w:rPr>
        <w:t xml:space="preserve"> (</w:t>
      </w:r>
      <w:r w:rsidR="00FD40FB" w:rsidRPr="00A063F5">
        <w:rPr>
          <w:rFonts w:ascii="Times New Roman" w:hAnsi="Times New Roman" w:cs="Times New Roman"/>
          <w:iCs/>
          <w:sz w:val="22"/>
          <w:szCs w:val="22"/>
          <w:lang w:val="en"/>
        </w:rPr>
        <w:t>NOV 2016</w:t>
      </w:r>
      <w:r>
        <w:rPr>
          <w:rFonts w:ascii="Times New Roman" w:hAnsi="Times New Roman" w:cs="Times New Roman"/>
          <w:iCs/>
          <w:sz w:val="22"/>
          <w:szCs w:val="22"/>
          <w:lang w:val="en"/>
        </w:rPr>
        <w:t>)</w:t>
      </w:r>
    </w:p>
    <w:p w14:paraId="69E15D9A" w14:textId="5B1600D4" w:rsidR="009A4881" w:rsidRPr="00A063F5" w:rsidRDefault="009A4881" w:rsidP="009A4881">
      <w:pPr>
        <w:rPr>
          <w:rFonts w:ascii="Times New Roman" w:hAnsi="Times New Roman" w:cs="Times New Roman"/>
          <w:sz w:val="22"/>
          <w:szCs w:val="22"/>
        </w:rPr>
      </w:pPr>
      <w:r w:rsidRPr="00A063F5">
        <w:rPr>
          <w:rFonts w:ascii="Times New Roman" w:hAnsi="Times New Roman" w:cs="Times New Roman"/>
          <w:sz w:val="22"/>
          <w:szCs w:val="22"/>
        </w:rPr>
        <w:t xml:space="preserve"> </w:t>
      </w:r>
      <w:r w:rsidR="00FF7A30">
        <w:rPr>
          <w:rFonts w:ascii="Times New Roman" w:hAnsi="Times New Roman" w:cs="Times New Roman"/>
          <w:sz w:val="22"/>
          <w:szCs w:val="22"/>
        </w:rPr>
        <w:t xml:space="preserve"> </w:t>
      </w:r>
      <w:r w:rsidRPr="00A063F5">
        <w:rPr>
          <w:rFonts w:ascii="Times New Roman" w:hAnsi="Times New Roman" w:cs="Times New Roman"/>
          <w:sz w:val="22"/>
          <w:szCs w:val="22"/>
        </w:rPr>
        <w:t>52.219-16</w:t>
      </w:r>
      <w:r w:rsidRPr="00A063F5">
        <w:rPr>
          <w:rFonts w:ascii="Times New Roman" w:hAnsi="Times New Roman" w:cs="Times New Roman"/>
          <w:sz w:val="22"/>
          <w:szCs w:val="22"/>
        </w:rPr>
        <w:tab/>
      </w:r>
      <w:r w:rsidR="00112C2D" w:rsidRPr="00A063F5">
        <w:rPr>
          <w:rFonts w:ascii="Times New Roman" w:hAnsi="Times New Roman" w:cs="Times New Roman"/>
          <w:sz w:val="22"/>
          <w:szCs w:val="22"/>
        </w:rPr>
        <w:t xml:space="preserve">      </w:t>
      </w:r>
      <w:r w:rsidRPr="00A063F5">
        <w:rPr>
          <w:rFonts w:ascii="Times New Roman" w:hAnsi="Times New Roman" w:cs="Times New Roman"/>
          <w:sz w:val="22"/>
          <w:szCs w:val="22"/>
        </w:rPr>
        <w:t>Liquidated Damages – Subcontracting Plan</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003524DC" w:rsidRPr="00A063F5">
        <w:rPr>
          <w:rFonts w:ascii="Times New Roman" w:hAnsi="Times New Roman" w:cs="Times New Roman"/>
          <w:sz w:val="22"/>
          <w:szCs w:val="22"/>
        </w:rPr>
        <w:t xml:space="preserve">      </w:t>
      </w:r>
      <w:r w:rsidR="007640C9" w:rsidRPr="00A063F5">
        <w:rPr>
          <w:rFonts w:ascii="Times New Roman" w:hAnsi="Times New Roman" w:cs="Times New Roman"/>
          <w:sz w:val="22"/>
          <w:szCs w:val="22"/>
        </w:rPr>
        <w:tab/>
      </w:r>
      <w:r w:rsidR="007640C9" w:rsidRPr="00A063F5">
        <w:rPr>
          <w:rFonts w:ascii="Times New Roman" w:hAnsi="Times New Roman" w:cs="Times New Roman"/>
          <w:sz w:val="22"/>
          <w:szCs w:val="22"/>
        </w:rPr>
        <w:tab/>
      </w:r>
      <w:r w:rsidRPr="00A063F5">
        <w:rPr>
          <w:rFonts w:ascii="Times New Roman" w:hAnsi="Times New Roman" w:cs="Times New Roman"/>
          <w:sz w:val="22"/>
          <w:szCs w:val="22"/>
        </w:rPr>
        <w:t>JAN 1999</w:t>
      </w:r>
    </w:p>
    <w:p w14:paraId="433938C2" w14:textId="23CAB8F9" w:rsidR="00112C2D" w:rsidRPr="00A063F5" w:rsidRDefault="00112C2D" w:rsidP="00E83D34">
      <w:pPr>
        <w:rPr>
          <w:rFonts w:ascii="Times New Roman" w:hAnsi="Times New Roman" w:cs="Times New Roman"/>
          <w:sz w:val="22"/>
          <w:szCs w:val="22"/>
        </w:rPr>
      </w:pPr>
      <w:r w:rsidRPr="00A063F5">
        <w:rPr>
          <w:rFonts w:ascii="Times New Roman" w:hAnsi="Times New Roman" w:cs="Times New Roman"/>
          <w:sz w:val="22"/>
          <w:szCs w:val="22"/>
        </w:rPr>
        <w:t xml:space="preserve"> </w:t>
      </w:r>
      <w:r w:rsidR="00FF7A30">
        <w:rPr>
          <w:rFonts w:ascii="Times New Roman" w:hAnsi="Times New Roman" w:cs="Times New Roman"/>
          <w:sz w:val="22"/>
          <w:szCs w:val="22"/>
        </w:rPr>
        <w:t xml:space="preserve"> </w:t>
      </w:r>
      <w:r w:rsidRPr="00A063F5">
        <w:rPr>
          <w:rFonts w:ascii="Times New Roman" w:hAnsi="Times New Roman" w:cs="Times New Roman"/>
          <w:sz w:val="22"/>
          <w:szCs w:val="22"/>
        </w:rPr>
        <w:t xml:space="preserve">52.219-28       </w:t>
      </w:r>
      <w:r w:rsidR="007640C9" w:rsidRPr="00A063F5">
        <w:rPr>
          <w:rFonts w:ascii="Times New Roman" w:hAnsi="Times New Roman" w:cs="Times New Roman"/>
          <w:sz w:val="22"/>
          <w:szCs w:val="22"/>
        </w:rPr>
        <w:tab/>
      </w:r>
      <w:r w:rsidRPr="00A063F5">
        <w:rPr>
          <w:rFonts w:ascii="Times New Roman" w:hAnsi="Times New Roman" w:cs="Times New Roman"/>
          <w:sz w:val="22"/>
          <w:szCs w:val="22"/>
        </w:rPr>
        <w:t>Post-Award Small Business Program Representation</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007640C9" w:rsidRPr="00A063F5">
        <w:rPr>
          <w:rFonts w:ascii="Times New Roman" w:hAnsi="Times New Roman" w:cs="Times New Roman"/>
          <w:sz w:val="22"/>
          <w:szCs w:val="22"/>
        </w:rPr>
        <w:tab/>
      </w:r>
      <w:r w:rsidR="00B13740" w:rsidRPr="00A063F5">
        <w:rPr>
          <w:rFonts w:ascii="Times New Roman" w:hAnsi="Times New Roman" w:cs="Times New Roman"/>
          <w:sz w:val="22"/>
          <w:szCs w:val="22"/>
        </w:rPr>
        <w:tab/>
      </w:r>
      <w:r w:rsidR="006E1C40">
        <w:rPr>
          <w:rFonts w:ascii="Times New Roman" w:hAnsi="Times New Roman" w:cs="Times New Roman"/>
          <w:sz w:val="22"/>
          <w:szCs w:val="22"/>
        </w:rPr>
        <w:t>JUL 2013</w:t>
      </w:r>
      <w:r w:rsidR="00BB6956" w:rsidRPr="00A063F5">
        <w:rPr>
          <w:rFonts w:ascii="Times New Roman" w:hAnsi="Times New Roman" w:cs="Times New Roman"/>
          <w:sz w:val="22"/>
          <w:szCs w:val="22"/>
        </w:rPr>
        <w:t xml:space="preserve"> </w:t>
      </w:r>
    </w:p>
    <w:p w14:paraId="05D0D73B" w14:textId="5EB29E34" w:rsidR="003A6CD3" w:rsidRPr="00A063F5" w:rsidRDefault="007B4877" w:rsidP="00E83D34">
      <w:pPr>
        <w:rPr>
          <w:rFonts w:ascii="Times New Roman" w:hAnsi="Times New Roman" w:cs="Times New Roman"/>
          <w:sz w:val="22"/>
          <w:szCs w:val="22"/>
        </w:rPr>
      </w:pPr>
      <w:r>
        <w:rPr>
          <w:rFonts w:ascii="Times New Roman" w:hAnsi="Times New Roman" w:cs="Times New Roman"/>
          <w:sz w:val="22"/>
          <w:szCs w:val="22"/>
        </w:rPr>
        <w:t xml:space="preserve"> </w:t>
      </w:r>
      <w:r w:rsidR="00864427" w:rsidRPr="00A063F5">
        <w:rPr>
          <w:rFonts w:ascii="Times New Roman" w:hAnsi="Times New Roman" w:cs="Times New Roman"/>
          <w:sz w:val="22"/>
          <w:szCs w:val="22"/>
        </w:rPr>
        <w:t>52.222-3</w:t>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t>Convict Labor</w:t>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BF1422" w:rsidRPr="00A063F5">
        <w:rPr>
          <w:rFonts w:ascii="Times New Roman" w:hAnsi="Times New Roman" w:cs="Times New Roman"/>
          <w:sz w:val="22"/>
          <w:szCs w:val="22"/>
        </w:rPr>
        <w:tab/>
      </w:r>
      <w:r w:rsidR="00864427" w:rsidRPr="00A063F5">
        <w:rPr>
          <w:rFonts w:ascii="Times New Roman" w:hAnsi="Times New Roman" w:cs="Times New Roman"/>
          <w:sz w:val="22"/>
          <w:szCs w:val="22"/>
        </w:rPr>
        <w:t>JUN 2003</w:t>
      </w:r>
      <w:bookmarkStart w:id="41" w:name="P201_36139"/>
      <w:bookmarkEnd w:id="41"/>
    </w:p>
    <w:p w14:paraId="37DDB6B2" w14:textId="6E03A602" w:rsidR="00532322" w:rsidRPr="00A063F5" w:rsidRDefault="007B4877" w:rsidP="00E83D34">
      <w:pPr>
        <w:rPr>
          <w:rFonts w:ascii="Times New Roman" w:hAnsi="Times New Roman" w:cs="Times New Roman"/>
          <w:sz w:val="22"/>
          <w:szCs w:val="22"/>
        </w:rPr>
      </w:pPr>
      <w:r>
        <w:rPr>
          <w:rFonts w:ascii="Times New Roman" w:hAnsi="Times New Roman" w:cs="Times New Roman"/>
          <w:sz w:val="22"/>
          <w:szCs w:val="22"/>
          <w:lang w:val="en"/>
        </w:rPr>
        <w:t xml:space="preserve"> </w:t>
      </w:r>
      <w:r w:rsidR="00385149" w:rsidRPr="00A063F5">
        <w:rPr>
          <w:rFonts w:ascii="Times New Roman" w:hAnsi="Times New Roman" w:cs="Times New Roman"/>
          <w:sz w:val="22"/>
          <w:szCs w:val="22"/>
          <w:lang w:val="en"/>
        </w:rPr>
        <w:t xml:space="preserve">52.222-17 </w:t>
      </w:r>
      <w:r w:rsidR="00385149" w:rsidRPr="00A063F5">
        <w:rPr>
          <w:rFonts w:ascii="Times New Roman" w:hAnsi="Times New Roman" w:cs="Times New Roman"/>
          <w:sz w:val="22"/>
          <w:szCs w:val="22"/>
          <w:lang w:val="en"/>
        </w:rPr>
        <w:tab/>
      </w:r>
      <w:r w:rsidR="007640C9" w:rsidRPr="00A063F5">
        <w:rPr>
          <w:rFonts w:ascii="Times New Roman" w:hAnsi="Times New Roman" w:cs="Times New Roman"/>
          <w:sz w:val="22"/>
          <w:szCs w:val="22"/>
          <w:lang w:val="en"/>
        </w:rPr>
        <w:tab/>
      </w:r>
      <w:r w:rsidR="006769E9" w:rsidRPr="00A063F5">
        <w:rPr>
          <w:rFonts w:ascii="Times New Roman" w:hAnsi="Times New Roman" w:cs="Times New Roman"/>
          <w:bCs/>
          <w:sz w:val="22"/>
          <w:szCs w:val="22"/>
          <w:lang w:val="en"/>
        </w:rPr>
        <w:t xml:space="preserve">Nondisplacement of Qualified Workers </w:t>
      </w:r>
      <w:r w:rsidR="003A6CD3" w:rsidRPr="00A063F5">
        <w:rPr>
          <w:rFonts w:ascii="Times New Roman" w:hAnsi="Times New Roman" w:cs="Times New Roman"/>
          <w:bCs/>
          <w:sz w:val="22"/>
          <w:szCs w:val="22"/>
          <w:lang w:val="en"/>
        </w:rPr>
        <w:tab/>
      </w:r>
      <w:r w:rsidR="003A6CD3" w:rsidRPr="00A063F5">
        <w:rPr>
          <w:rFonts w:ascii="Times New Roman" w:hAnsi="Times New Roman" w:cs="Times New Roman"/>
          <w:bCs/>
          <w:sz w:val="22"/>
          <w:szCs w:val="22"/>
          <w:lang w:val="en"/>
        </w:rPr>
        <w:tab/>
      </w:r>
      <w:r w:rsidR="003A6CD3" w:rsidRPr="00A063F5">
        <w:rPr>
          <w:rFonts w:ascii="Times New Roman" w:hAnsi="Times New Roman" w:cs="Times New Roman"/>
          <w:bCs/>
          <w:sz w:val="22"/>
          <w:szCs w:val="22"/>
          <w:lang w:val="en"/>
        </w:rPr>
        <w:tab/>
      </w:r>
      <w:r w:rsidR="003A6CD3" w:rsidRPr="00A063F5">
        <w:rPr>
          <w:rFonts w:ascii="Times New Roman" w:hAnsi="Times New Roman" w:cs="Times New Roman"/>
          <w:bCs/>
          <w:sz w:val="22"/>
          <w:szCs w:val="22"/>
          <w:lang w:val="en"/>
        </w:rPr>
        <w:tab/>
      </w:r>
      <w:r w:rsidR="003A6CD3" w:rsidRPr="00A063F5">
        <w:rPr>
          <w:rFonts w:ascii="Times New Roman" w:hAnsi="Times New Roman" w:cs="Times New Roman"/>
          <w:bCs/>
          <w:sz w:val="22"/>
          <w:szCs w:val="22"/>
          <w:lang w:val="en"/>
        </w:rPr>
        <w:tab/>
      </w:r>
      <w:r w:rsidR="003A6CD3" w:rsidRPr="00A063F5">
        <w:rPr>
          <w:rFonts w:ascii="Times New Roman" w:hAnsi="Times New Roman" w:cs="Times New Roman"/>
          <w:bCs/>
          <w:sz w:val="22"/>
          <w:szCs w:val="22"/>
          <w:lang w:val="en"/>
        </w:rPr>
        <w:tab/>
      </w:r>
      <w:r w:rsidR="003A6CD3" w:rsidRPr="00A063F5">
        <w:rPr>
          <w:rFonts w:ascii="Times New Roman" w:hAnsi="Times New Roman" w:cs="Times New Roman"/>
          <w:bCs/>
          <w:sz w:val="22"/>
          <w:szCs w:val="22"/>
          <w:lang w:val="en"/>
        </w:rPr>
        <w:tab/>
      </w:r>
      <w:r w:rsidR="003A6CD3" w:rsidRPr="00A063F5">
        <w:rPr>
          <w:rFonts w:ascii="Times New Roman" w:hAnsi="Times New Roman" w:cs="Times New Roman"/>
          <w:bCs/>
          <w:sz w:val="22"/>
          <w:szCs w:val="22"/>
          <w:lang w:val="en"/>
        </w:rPr>
        <w:tab/>
      </w:r>
      <w:r w:rsidR="003A6CD3" w:rsidRPr="00A063F5">
        <w:rPr>
          <w:rFonts w:ascii="Times New Roman" w:hAnsi="Times New Roman" w:cs="Times New Roman"/>
          <w:bCs/>
          <w:sz w:val="22"/>
          <w:szCs w:val="22"/>
          <w:lang w:val="en"/>
        </w:rPr>
        <w:tab/>
      </w:r>
      <w:r w:rsidR="00385149" w:rsidRPr="00A063F5">
        <w:rPr>
          <w:rFonts w:ascii="Times New Roman" w:hAnsi="Times New Roman" w:cs="Times New Roman"/>
          <w:bCs/>
          <w:sz w:val="22"/>
          <w:szCs w:val="22"/>
          <w:lang w:val="en"/>
        </w:rPr>
        <w:t xml:space="preserve">      </w:t>
      </w:r>
      <w:r w:rsidR="007640C9" w:rsidRPr="00A063F5">
        <w:rPr>
          <w:rFonts w:ascii="Times New Roman" w:hAnsi="Times New Roman" w:cs="Times New Roman"/>
          <w:bCs/>
          <w:sz w:val="22"/>
          <w:szCs w:val="22"/>
          <w:lang w:val="en"/>
        </w:rPr>
        <w:tab/>
      </w:r>
      <w:r w:rsidR="007640C9" w:rsidRPr="00A063F5">
        <w:rPr>
          <w:rFonts w:ascii="Times New Roman" w:hAnsi="Times New Roman" w:cs="Times New Roman"/>
          <w:bCs/>
          <w:sz w:val="22"/>
          <w:szCs w:val="22"/>
          <w:lang w:val="en"/>
        </w:rPr>
        <w:tab/>
      </w:r>
      <w:r w:rsidR="00BF1422" w:rsidRPr="00A063F5">
        <w:rPr>
          <w:rFonts w:ascii="Times New Roman" w:hAnsi="Times New Roman" w:cs="Times New Roman"/>
          <w:bCs/>
          <w:sz w:val="22"/>
          <w:szCs w:val="22"/>
          <w:lang w:val="en"/>
        </w:rPr>
        <w:tab/>
      </w:r>
      <w:r w:rsidR="003A6CD3" w:rsidRPr="00A063F5">
        <w:rPr>
          <w:rFonts w:ascii="Times New Roman" w:hAnsi="Times New Roman" w:cs="Times New Roman"/>
          <w:bCs/>
          <w:sz w:val="22"/>
          <w:szCs w:val="22"/>
          <w:lang w:val="en"/>
        </w:rPr>
        <w:t>MAY 2014</w:t>
      </w:r>
    </w:p>
    <w:p w14:paraId="77FC003A" w14:textId="12BFE768" w:rsidR="007B4877" w:rsidRDefault="007B4877" w:rsidP="007B4877">
      <w:pPr>
        <w:rPr>
          <w:rFonts w:ascii="Times New Roman" w:hAnsi="Times New Roman" w:cs="Times New Roman"/>
          <w:sz w:val="22"/>
          <w:szCs w:val="22"/>
        </w:rPr>
      </w:pPr>
      <w:r>
        <w:rPr>
          <w:rFonts w:ascii="Times New Roman" w:hAnsi="Times New Roman" w:cs="Times New Roman"/>
          <w:sz w:val="22"/>
          <w:szCs w:val="22"/>
        </w:rPr>
        <w:t xml:space="preserve"> </w:t>
      </w:r>
      <w:r w:rsidR="00864427" w:rsidRPr="00A063F5">
        <w:rPr>
          <w:rFonts w:ascii="Times New Roman" w:hAnsi="Times New Roman" w:cs="Times New Roman"/>
          <w:sz w:val="22"/>
          <w:szCs w:val="22"/>
        </w:rPr>
        <w:t>52.222-21</w:t>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t xml:space="preserve">Prohibition </w:t>
      </w:r>
      <w:r w:rsidR="00BE594E" w:rsidRPr="00A063F5">
        <w:rPr>
          <w:rFonts w:ascii="Times New Roman" w:hAnsi="Times New Roman" w:cs="Times New Roman"/>
          <w:sz w:val="22"/>
          <w:szCs w:val="22"/>
        </w:rPr>
        <w:t>o</w:t>
      </w:r>
      <w:r w:rsidR="00864427" w:rsidRPr="00A063F5">
        <w:rPr>
          <w:rFonts w:ascii="Times New Roman" w:hAnsi="Times New Roman" w:cs="Times New Roman"/>
          <w:sz w:val="22"/>
          <w:szCs w:val="22"/>
        </w:rPr>
        <w:t>f Se</w:t>
      </w:r>
      <w:r w:rsidR="009E1E7B" w:rsidRPr="00A063F5">
        <w:rPr>
          <w:rFonts w:ascii="Times New Roman" w:hAnsi="Times New Roman" w:cs="Times New Roman"/>
          <w:sz w:val="22"/>
          <w:szCs w:val="22"/>
        </w:rPr>
        <w:t>gregated Facilities</w:t>
      </w:r>
      <w:r w:rsidR="009E1E7B" w:rsidRPr="00A063F5">
        <w:rPr>
          <w:rFonts w:ascii="Times New Roman" w:hAnsi="Times New Roman" w:cs="Times New Roman"/>
          <w:sz w:val="22"/>
          <w:szCs w:val="22"/>
        </w:rPr>
        <w:tab/>
      </w:r>
      <w:r w:rsidR="009E1E7B" w:rsidRPr="00A063F5">
        <w:rPr>
          <w:rFonts w:ascii="Times New Roman" w:hAnsi="Times New Roman" w:cs="Times New Roman"/>
          <w:sz w:val="22"/>
          <w:szCs w:val="22"/>
        </w:rPr>
        <w:tab/>
      </w:r>
      <w:r w:rsidR="009E1E7B" w:rsidRPr="00A063F5">
        <w:rPr>
          <w:rFonts w:ascii="Times New Roman" w:hAnsi="Times New Roman" w:cs="Times New Roman"/>
          <w:sz w:val="22"/>
          <w:szCs w:val="22"/>
        </w:rPr>
        <w:tab/>
      </w:r>
      <w:r w:rsidR="009E1E7B" w:rsidRPr="00A063F5">
        <w:rPr>
          <w:rFonts w:ascii="Times New Roman" w:hAnsi="Times New Roman" w:cs="Times New Roman"/>
          <w:sz w:val="22"/>
          <w:szCs w:val="22"/>
        </w:rPr>
        <w:tab/>
      </w:r>
      <w:r w:rsidR="009E1E7B" w:rsidRPr="00A063F5">
        <w:rPr>
          <w:rFonts w:ascii="Times New Roman" w:hAnsi="Times New Roman" w:cs="Times New Roman"/>
          <w:sz w:val="22"/>
          <w:szCs w:val="22"/>
        </w:rPr>
        <w:tab/>
      </w:r>
      <w:r w:rsidR="009E1E7B" w:rsidRPr="00A063F5">
        <w:rPr>
          <w:rFonts w:ascii="Times New Roman" w:hAnsi="Times New Roman" w:cs="Times New Roman"/>
          <w:sz w:val="22"/>
          <w:szCs w:val="22"/>
        </w:rPr>
        <w:tab/>
      </w:r>
      <w:r w:rsidR="009E1E7B" w:rsidRPr="00A063F5">
        <w:rPr>
          <w:rFonts w:ascii="Times New Roman" w:hAnsi="Times New Roman" w:cs="Times New Roman"/>
          <w:sz w:val="22"/>
          <w:szCs w:val="22"/>
        </w:rPr>
        <w:tab/>
      </w:r>
      <w:r w:rsidR="009E1E7B" w:rsidRPr="00A063F5">
        <w:rPr>
          <w:rFonts w:ascii="Times New Roman" w:hAnsi="Times New Roman" w:cs="Times New Roman"/>
          <w:sz w:val="22"/>
          <w:szCs w:val="22"/>
        </w:rPr>
        <w:tab/>
      </w:r>
      <w:r w:rsidR="009E1E7B" w:rsidRPr="00A063F5">
        <w:rPr>
          <w:rFonts w:ascii="Times New Roman" w:hAnsi="Times New Roman" w:cs="Times New Roman"/>
          <w:sz w:val="22"/>
          <w:szCs w:val="22"/>
        </w:rPr>
        <w:tab/>
      </w:r>
      <w:r w:rsidR="009E1E7B" w:rsidRPr="00A063F5">
        <w:rPr>
          <w:rFonts w:ascii="Times New Roman" w:hAnsi="Times New Roman" w:cs="Times New Roman"/>
          <w:sz w:val="22"/>
          <w:szCs w:val="22"/>
        </w:rPr>
        <w:tab/>
      </w:r>
      <w:r w:rsidR="009E1E7B" w:rsidRPr="00A063F5">
        <w:rPr>
          <w:rFonts w:ascii="Times New Roman" w:hAnsi="Times New Roman" w:cs="Times New Roman"/>
          <w:sz w:val="22"/>
          <w:szCs w:val="22"/>
        </w:rPr>
        <w:tab/>
      </w:r>
      <w:r w:rsidR="009E1E7B" w:rsidRPr="00A063F5">
        <w:rPr>
          <w:rFonts w:ascii="Times New Roman" w:hAnsi="Times New Roman" w:cs="Times New Roman"/>
          <w:sz w:val="22"/>
          <w:szCs w:val="22"/>
        </w:rPr>
        <w:tab/>
      </w:r>
      <w:r>
        <w:rPr>
          <w:rFonts w:ascii="Times New Roman" w:hAnsi="Times New Roman" w:cs="Times New Roman"/>
          <w:sz w:val="22"/>
          <w:szCs w:val="22"/>
        </w:rPr>
        <w:tab/>
      </w:r>
      <w:r w:rsidR="007640C9" w:rsidRPr="00A063F5">
        <w:rPr>
          <w:rFonts w:ascii="Times New Roman" w:hAnsi="Times New Roman" w:cs="Times New Roman"/>
          <w:sz w:val="22"/>
          <w:szCs w:val="22"/>
        </w:rPr>
        <w:t>A</w:t>
      </w:r>
      <w:r w:rsidR="009E1E7B" w:rsidRPr="00A063F5">
        <w:rPr>
          <w:rFonts w:ascii="Times New Roman" w:hAnsi="Times New Roman" w:cs="Times New Roman"/>
          <w:sz w:val="22"/>
          <w:szCs w:val="22"/>
        </w:rPr>
        <w:t>PR 2015</w:t>
      </w:r>
      <w:bookmarkStart w:id="42" w:name="P354_63667"/>
      <w:bookmarkEnd w:id="42"/>
    </w:p>
    <w:p w14:paraId="29CC7D53" w14:textId="32AE022C" w:rsidR="00864427" w:rsidRPr="007B4877" w:rsidRDefault="007B4877" w:rsidP="007B4877">
      <w:pPr>
        <w:rPr>
          <w:rFonts w:ascii="Times New Roman" w:hAnsi="Times New Roman" w:cs="Times New Roman"/>
          <w:sz w:val="22"/>
          <w:szCs w:val="22"/>
        </w:rPr>
      </w:pPr>
      <w:r>
        <w:rPr>
          <w:rFonts w:ascii="Times New Roman" w:hAnsi="Times New Roman"/>
          <w:sz w:val="22"/>
          <w:szCs w:val="22"/>
        </w:rPr>
        <w:t xml:space="preserve"> 52.222-26</w:t>
      </w:r>
      <w:r w:rsidR="00385149" w:rsidRPr="007B4877">
        <w:rPr>
          <w:rFonts w:ascii="Times New Roman" w:hAnsi="Times New Roman"/>
          <w:sz w:val="22"/>
          <w:szCs w:val="22"/>
        </w:rPr>
        <w:tab/>
      </w:r>
      <w:r w:rsidR="007640C9" w:rsidRPr="007B4877">
        <w:rPr>
          <w:rFonts w:ascii="Times New Roman" w:hAnsi="Times New Roman"/>
          <w:sz w:val="22"/>
          <w:szCs w:val="22"/>
        </w:rPr>
        <w:tab/>
      </w:r>
      <w:r w:rsidR="00864427" w:rsidRPr="007B4877">
        <w:rPr>
          <w:rFonts w:ascii="Times New Roman" w:hAnsi="Times New Roman"/>
          <w:sz w:val="22"/>
          <w:szCs w:val="22"/>
        </w:rPr>
        <w:t>Equal Opp</w:t>
      </w:r>
      <w:r w:rsidR="003E1929" w:rsidRPr="007B4877">
        <w:rPr>
          <w:rFonts w:ascii="Times New Roman" w:hAnsi="Times New Roman"/>
          <w:sz w:val="22"/>
          <w:szCs w:val="22"/>
        </w:rPr>
        <w:t>ortunity</w:t>
      </w:r>
      <w:r w:rsidR="003E1929" w:rsidRPr="007B4877">
        <w:rPr>
          <w:rFonts w:ascii="Times New Roman" w:hAnsi="Times New Roman"/>
          <w:sz w:val="22"/>
          <w:szCs w:val="22"/>
        </w:rPr>
        <w:tab/>
      </w:r>
      <w:r w:rsidR="003E1929" w:rsidRPr="007B4877">
        <w:rPr>
          <w:rFonts w:ascii="Times New Roman" w:hAnsi="Times New Roman"/>
          <w:sz w:val="22"/>
          <w:szCs w:val="22"/>
        </w:rPr>
        <w:tab/>
      </w:r>
      <w:r w:rsidR="003E1929" w:rsidRPr="007B4877">
        <w:rPr>
          <w:rFonts w:ascii="Times New Roman" w:hAnsi="Times New Roman"/>
          <w:sz w:val="22"/>
          <w:szCs w:val="22"/>
        </w:rPr>
        <w:tab/>
      </w:r>
      <w:r w:rsidR="003E1929" w:rsidRPr="007B4877">
        <w:rPr>
          <w:rFonts w:ascii="Times New Roman" w:hAnsi="Times New Roman"/>
          <w:sz w:val="22"/>
          <w:szCs w:val="22"/>
        </w:rPr>
        <w:tab/>
      </w:r>
      <w:r w:rsidR="003E1929" w:rsidRPr="007B4877">
        <w:rPr>
          <w:rFonts w:ascii="Times New Roman" w:hAnsi="Times New Roman"/>
          <w:sz w:val="22"/>
          <w:szCs w:val="22"/>
        </w:rPr>
        <w:tab/>
      </w:r>
      <w:r w:rsidR="003E1929" w:rsidRPr="007B4877">
        <w:rPr>
          <w:rFonts w:ascii="Times New Roman" w:hAnsi="Times New Roman"/>
          <w:sz w:val="22"/>
          <w:szCs w:val="22"/>
        </w:rPr>
        <w:tab/>
      </w:r>
      <w:r w:rsidR="003E1929" w:rsidRPr="007B4877">
        <w:rPr>
          <w:rFonts w:ascii="Times New Roman" w:hAnsi="Times New Roman"/>
          <w:sz w:val="22"/>
          <w:szCs w:val="22"/>
        </w:rPr>
        <w:tab/>
      </w:r>
      <w:r w:rsidR="003E1929" w:rsidRPr="007B4877">
        <w:rPr>
          <w:rFonts w:ascii="Times New Roman" w:hAnsi="Times New Roman"/>
          <w:sz w:val="22"/>
          <w:szCs w:val="22"/>
        </w:rPr>
        <w:tab/>
      </w:r>
      <w:r w:rsidR="003E1929" w:rsidRPr="007B4877">
        <w:rPr>
          <w:rFonts w:ascii="Times New Roman" w:hAnsi="Times New Roman"/>
          <w:sz w:val="22"/>
          <w:szCs w:val="22"/>
        </w:rPr>
        <w:tab/>
      </w:r>
      <w:r w:rsidR="003E1929" w:rsidRPr="007B4877">
        <w:rPr>
          <w:rFonts w:ascii="Times New Roman" w:hAnsi="Times New Roman"/>
          <w:sz w:val="22"/>
          <w:szCs w:val="22"/>
        </w:rPr>
        <w:tab/>
      </w:r>
      <w:r w:rsidR="003E1929" w:rsidRPr="007B4877">
        <w:rPr>
          <w:rFonts w:ascii="Times New Roman" w:hAnsi="Times New Roman"/>
          <w:sz w:val="22"/>
          <w:szCs w:val="22"/>
        </w:rPr>
        <w:tab/>
      </w:r>
      <w:r w:rsidR="003E1929" w:rsidRPr="007B4877">
        <w:rPr>
          <w:rFonts w:ascii="Times New Roman" w:hAnsi="Times New Roman"/>
          <w:sz w:val="22"/>
          <w:szCs w:val="22"/>
        </w:rPr>
        <w:tab/>
      </w:r>
      <w:r w:rsidR="003E1929" w:rsidRPr="007B4877">
        <w:rPr>
          <w:rFonts w:ascii="Times New Roman" w:hAnsi="Times New Roman"/>
          <w:sz w:val="22"/>
          <w:szCs w:val="22"/>
        </w:rPr>
        <w:tab/>
      </w:r>
      <w:r w:rsidR="003E1929" w:rsidRPr="007B4877">
        <w:rPr>
          <w:rFonts w:ascii="Times New Roman" w:hAnsi="Times New Roman"/>
          <w:sz w:val="22"/>
          <w:szCs w:val="22"/>
        </w:rPr>
        <w:tab/>
      </w:r>
      <w:r w:rsidR="003E1929" w:rsidRPr="007B4877">
        <w:rPr>
          <w:rFonts w:ascii="Times New Roman" w:hAnsi="Times New Roman"/>
          <w:sz w:val="22"/>
          <w:szCs w:val="22"/>
        </w:rPr>
        <w:tab/>
      </w:r>
      <w:r w:rsidR="007640C9" w:rsidRPr="007B4877">
        <w:rPr>
          <w:rFonts w:ascii="Times New Roman" w:hAnsi="Times New Roman"/>
          <w:sz w:val="22"/>
          <w:szCs w:val="22"/>
        </w:rPr>
        <w:tab/>
      </w:r>
      <w:r w:rsidRPr="007B4877">
        <w:rPr>
          <w:rFonts w:ascii="Times New Roman" w:hAnsi="Times New Roman"/>
          <w:sz w:val="22"/>
          <w:szCs w:val="22"/>
        </w:rPr>
        <w:tab/>
      </w:r>
      <w:r w:rsidR="003E1929" w:rsidRPr="007B4877">
        <w:rPr>
          <w:rFonts w:ascii="Times New Roman" w:hAnsi="Times New Roman"/>
          <w:sz w:val="22"/>
          <w:szCs w:val="22"/>
        </w:rPr>
        <w:t>SEP 2016</w:t>
      </w:r>
    </w:p>
    <w:p w14:paraId="223E34C2" w14:textId="2B874DBF" w:rsidR="00864427" w:rsidRPr="00A063F5" w:rsidRDefault="007B4877" w:rsidP="00E83D34">
      <w:pPr>
        <w:rPr>
          <w:rFonts w:ascii="Times New Roman" w:hAnsi="Times New Roman" w:cs="Times New Roman"/>
          <w:sz w:val="22"/>
          <w:szCs w:val="22"/>
        </w:rPr>
      </w:pPr>
      <w:r>
        <w:rPr>
          <w:rFonts w:ascii="Times New Roman" w:hAnsi="Times New Roman" w:cs="Times New Roman"/>
          <w:sz w:val="22"/>
          <w:szCs w:val="22"/>
        </w:rPr>
        <w:t xml:space="preserve"> </w:t>
      </w:r>
      <w:r w:rsidR="00864427" w:rsidRPr="00A063F5">
        <w:rPr>
          <w:rFonts w:ascii="Times New Roman" w:hAnsi="Times New Roman" w:cs="Times New Roman"/>
          <w:sz w:val="22"/>
          <w:szCs w:val="22"/>
        </w:rPr>
        <w:t>52.222-37</w:t>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t>Employment Reports</w:t>
      </w:r>
      <w:r w:rsidR="00190BDF" w:rsidRPr="00A063F5">
        <w:rPr>
          <w:rFonts w:ascii="Times New Roman" w:hAnsi="Times New Roman" w:cs="Times New Roman"/>
          <w:sz w:val="22"/>
          <w:szCs w:val="22"/>
        </w:rPr>
        <w:t xml:space="preserve"> On Veterans</w:t>
      </w:r>
      <w:r w:rsidR="00190BDF" w:rsidRPr="00A063F5">
        <w:rPr>
          <w:rFonts w:ascii="Times New Roman" w:hAnsi="Times New Roman" w:cs="Times New Roman"/>
          <w:sz w:val="22"/>
          <w:szCs w:val="22"/>
        </w:rPr>
        <w:tab/>
      </w:r>
      <w:r w:rsidR="00190BDF" w:rsidRPr="00A063F5">
        <w:rPr>
          <w:rFonts w:ascii="Times New Roman" w:hAnsi="Times New Roman" w:cs="Times New Roman"/>
          <w:sz w:val="22"/>
          <w:szCs w:val="22"/>
        </w:rPr>
        <w:tab/>
      </w:r>
      <w:r w:rsidR="00190BDF" w:rsidRPr="00A063F5">
        <w:rPr>
          <w:rFonts w:ascii="Times New Roman" w:hAnsi="Times New Roman" w:cs="Times New Roman"/>
          <w:sz w:val="22"/>
          <w:szCs w:val="22"/>
        </w:rPr>
        <w:tab/>
      </w:r>
      <w:r w:rsidR="00190BDF" w:rsidRPr="00A063F5">
        <w:rPr>
          <w:rFonts w:ascii="Times New Roman" w:hAnsi="Times New Roman" w:cs="Times New Roman"/>
          <w:sz w:val="22"/>
          <w:szCs w:val="22"/>
        </w:rPr>
        <w:tab/>
      </w:r>
      <w:r w:rsidR="00190BDF" w:rsidRPr="00A063F5">
        <w:rPr>
          <w:rFonts w:ascii="Times New Roman" w:hAnsi="Times New Roman" w:cs="Times New Roman"/>
          <w:sz w:val="22"/>
          <w:szCs w:val="22"/>
        </w:rPr>
        <w:tab/>
      </w:r>
      <w:r w:rsidR="00190BDF" w:rsidRPr="00A063F5">
        <w:rPr>
          <w:rFonts w:ascii="Times New Roman" w:hAnsi="Times New Roman" w:cs="Times New Roman"/>
          <w:sz w:val="22"/>
          <w:szCs w:val="22"/>
        </w:rPr>
        <w:tab/>
      </w:r>
      <w:r w:rsidR="00190BDF" w:rsidRPr="00A063F5">
        <w:rPr>
          <w:rFonts w:ascii="Times New Roman" w:hAnsi="Times New Roman" w:cs="Times New Roman"/>
          <w:sz w:val="22"/>
          <w:szCs w:val="22"/>
        </w:rPr>
        <w:tab/>
      </w:r>
      <w:r w:rsidR="00190BDF" w:rsidRPr="00A063F5">
        <w:rPr>
          <w:rFonts w:ascii="Times New Roman" w:hAnsi="Times New Roman" w:cs="Times New Roman"/>
          <w:sz w:val="22"/>
          <w:szCs w:val="22"/>
        </w:rPr>
        <w:tab/>
      </w:r>
      <w:r w:rsidR="00190BDF" w:rsidRPr="00A063F5">
        <w:rPr>
          <w:rFonts w:ascii="Times New Roman" w:hAnsi="Times New Roman" w:cs="Times New Roman"/>
          <w:sz w:val="22"/>
          <w:szCs w:val="22"/>
        </w:rPr>
        <w:tab/>
      </w:r>
      <w:r w:rsidR="00190BDF" w:rsidRPr="00A063F5">
        <w:rPr>
          <w:rFonts w:ascii="Times New Roman" w:hAnsi="Times New Roman" w:cs="Times New Roman"/>
          <w:sz w:val="22"/>
          <w:szCs w:val="22"/>
        </w:rPr>
        <w:tab/>
      </w:r>
      <w:r w:rsidR="00190BDF" w:rsidRPr="00A063F5">
        <w:rPr>
          <w:rFonts w:ascii="Times New Roman" w:hAnsi="Times New Roman" w:cs="Times New Roman"/>
          <w:sz w:val="22"/>
          <w:szCs w:val="22"/>
        </w:rPr>
        <w:tab/>
      </w:r>
      <w:r w:rsidR="00190BDF" w:rsidRPr="00A063F5">
        <w:rPr>
          <w:rFonts w:ascii="Times New Roman" w:hAnsi="Times New Roman" w:cs="Times New Roman"/>
          <w:sz w:val="22"/>
          <w:szCs w:val="22"/>
        </w:rPr>
        <w:tab/>
      </w:r>
      <w:r>
        <w:rPr>
          <w:rFonts w:ascii="Times New Roman" w:hAnsi="Times New Roman" w:cs="Times New Roman"/>
          <w:sz w:val="22"/>
          <w:szCs w:val="22"/>
        </w:rPr>
        <w:tab/>
      </w:r>
      <w:r w:rsidR="00190BDF" w:rsidRPr="00A063F5">
        <w:rPr>
          <w:rFonts w:ascii="Times New Roman" w:hAnsi="Times New Roman" w:cs="Times New Roman"/>
          <w:sz w:val="22"/>
          <w:szCs w:val="22"/>
        </w:rPr>
        <w:t>FEB 2016</w:t>
      </w:r>
    </w:p>
    <w:p w14:paraId="477AAE99" w14:textId="26485ABC" w:rsidR="00864427" w:rsidRPr="00A063F5" w:rsidRDefault="00AE65E1" w:rsidP="00E83D34">
      <w:pPr>
        <w:rPr>
          <w:rFonts w:ascii="Times New Roman" w:hAnsi="Times New Roman" w:cs="Times New Roman"/>
          <w:sz w:val="22"/>
          <w:szCs w:val="22"/>
        </w:rPr>
      </w:pPr>
      <w:bookmarkStart w:id="43" w:name="P640_101174"/>
      <w:bookmarkEnd w:id="43"/>
      <w:r w:rsidRPr="00A063F5">
        <w:rPr>
          <w:rFonts w:ascii="Times New Roman" w:hAnsi="Times New Roman" w:cs="Times New Roman"/>
          <w:sz w:val="22"/>
          <w:szCs w:val="22"/>
        </w:rPr>
        <w:t xml:space="preserve"> </w:t>
      </w:r>
      <w:r w:rsidR="00864427" w:rsidRPr="00A063F5">
        <w:rPr>
          <w:rFonts w:ascii="Times New Roman" w:hAnsi="Times New Roman" w:cs="Times New Roman"/>
          <w:sz w:val="22"/>
          <w:szCs w:val="22"/>
        </w:rPr>
        <w:t>52.222-40</w:t>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t>Notification of Employee Rights Under the National Labor Relations Act</w:t>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7640C9" w:rsidRPr="00A063F5">
        <w:rPr>
          <w:rFonts w:ascii="Times New Roman" w:hAnsi="Times New Roman" w:cs="Times New Roman"/>
          <w:sz w:val="22"/>
          <w:szCs w:val="22"/>
        </w:rPr>
        <w:tab/>
      </w:r>
      <w:r w:rsidR="007B4877">
        <w:rPr>
          <w:rFonts w:ascii="Times New Roman" w:hAnsi="Times New Roman" w:cs="Times New Roman"/>
          <w:sz w:val="22"/>
          <w:szCs w:val="22"/>
        </w:rPr>
        <w:tab/>
      </w:r>
      <w:r w:rsidR="00864427" w:rsidRPr="00A063F5">
        <w:rPr>
          <w:rFonts w:ascii="Times New Roman" w:hAnsi="Times New Roman" w:cs="Times New Roman"/>
          <w:sz w:val="22"/>
          <w:szCs w:val="22"/>
        </w:rPr>
        <w:t>DEC 2010</w:t>
      </w:r>
    </w:p>
    <w:p w14:paraId="5081C901" w14:textId="7CAA033A" w:rsidR="007040E5" w:rsidRPr="00A063F5" w:rsidRDefault="007040E5" w:rsidP="007040E5">
      <w:pPr>
        <w:rPr>
          <w:rFonts w:ascii="Times New Roman" w:hAnsi="Times New Roman" w:cs="Times New Roman"/>
          <w:sz w:val="22"/>
          <w:szCs w:val="22"/>
        </w:rPr>
      </w:pPr>
      <w:r w:rsidRPr="00A063F5">
        <w:rPr>
          <w:rFonts w:ascii="Times New Roman" w:hAnsi="Times New Roman" w:cs="Times New Roman"/>
          <w:sz w:val="22"/>
          <w:szCs w:val="22"/>
        </w:rPr>
        <w:t xml:space="preserve"> 52.222-41        Service Contract Labor Standards</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007B4877">
        <w:rPr>
          <w:rFonts w:ascii="Times New Roman" w:hAnsi="Times New Roman" w:cs="Times New Roman"/>
          <w:sz w:val="22"/>
          <w:szCs w:val="22"/>
        </w:rPr>
        <w:tab/>
      </w:r>
      <w:r w:rsidRPr="00A063F5">
        <w:rPr>
          <w:rFonts w:ascii="Times New Roman" w:hAnsi="Times New Roman" w:cs="Times New Roman"/>
          <w:sz w:val="22"/>
          <w:szCs w:val="22"/>
        </w:rPr>
        <w:t>May 2014</w:t>
      </w:r>
    </w:p>
    <w:p w14:paraId="298A464E" w14:textId="77777777" w:rsidR="00BE5E24" w:rsidRDefault="007040E5" w:rsidP="00E83D34">
      <w:pPr>
        <w:pStyle w:val="TOAHeading"/>
        <w:widowControl/>
        <w:tabs>
          <w:tab w:val="clear" w:pos="9360"/>
        </w:tabs>
        <w:suppressAutoHyphens w:val="0"/>
        <w:overflowPunct/>
        <w:autoSpaceDE/>
        <w:autoSpaceDN/>
        <w:adjustRightInd/>
        <w:textAlignment w:val="auto"/>
        <w:rPr>
          <w:rFonts w:ascii="Times New Roman" w:hAnsi="Times New Roman"/>
          <w:color w:val="000000"/>
          <w:sz w:val="22"/>
          <w:szCs w:val="22"/>
          <w:lang w:val="en"/>
        </w:rPr>
      </w:pPr>
      <w:r w:rsidRPr="00BE5E24">
        <w:rPr>
          <w:rFonts w:ascii="Times New Roman" w:hAnsi="Times New Roman"/>
          <w:sz w:val="22"/>
          <w:szCs w:val="22"/>
        </w:rPr>
        <w:t xml:space="preserve"> </w:t>
      </w:r>
      <w:r w:rsidR="00BE5E24" w:rsidRPr="00BE5E24">
        <w:rPr>
          <w:rFonts w:ascii="Times New Roman" w:hAnsi="Times New Roman"/>
          <w:color w:val="000000"/>
          <w:sz w:val="22"/>
          <w:szCs w:val="22"/>
          <w:lang w:val="en"/>
        </w:rPr>
        <w:t xml:space="preserve">52.222-43 </w:t>
      </w:r>
      <w:r w:rsidR="00BE5E24">
        <w:rPr>
          <w:rFonts w:ascii="Times New Roman" w:hAnsi="Times New Roman"/>
          <w:color w:val="000000"/>
          <w:sz w:val="22"/>
          <w:szCs w:val="22"/>
          <w:lang w:val="en"/>
        </w:rPr>
        <w:tab/>
      </w:r>
      <w:r w:rsidR="00BE5E24">
        <w:rPr>
          <w:rFonts w:ascii="Times New Roman" w:hAnsi="Times New Roman"/>
          <w:color w:val="000000"/>
          <w:sz w:val="22"/>
          <w:szCs w:val="22"/>
          <w:lang w:val="en"/>
        </w:rPr>
        <w:tab/>
      </w:r>
      <w:r w:rsidR="00BE5E24" w:rsidRPr="00BE5E24">
        <w:rPr>
          <w:rFonts w:ascii="Times New Roman" w:hAnsi="Times New Roman"/>
          <w:color w:val="000000"/>
          <w:sz w:val="22"/>
          <w:szCs w:val="22"/>
          <w:lang w:val="en"/>
        </w:rPr>
        <w:t xml:space="preserve">Fair Labor Standards Act and Service Contract Labor Standards.Price </w:t>
      </w:r>
    </w:p>
    <w:p w14:paraId="6EC1846B" w14:textId="7DF0EDAF" w:rsidR="00BE5E24" w:rsidRPr="00BE5E24" w:rsidRDefault="00BE5E24" w:rsidP="00E83D34">
      <w:pPr>
        <w:pStyle w:val="TOAHeading"/>
        <w:widowControl/>
        <w:tabs>
          <w:tab w:val="clear" w:pos="9360"/>
        </w:tabs>
        <w:suppressAutoHyphens w:val="0"/>
        <w:overflowPunct/>
        <w:autoSpaceDE/>
        <w:autoSpaceDN/>
        <w:adjustRightInd/>
        <w:textAlignment w:val="auto"/>
        <w:rPr>
          <w:rFonts w:ascii="Times New Roman" w:hAnsi="Times New Roman"/>
          <w:sz w:val="22"/>
          <w:szCs w:val="22"/>
        </w:rPr>
      </w:pPr>
      <w:r>
        <w:rPr>
          <w:rFonts w:ascii="Times New Roman" w:hAnsi="Times New Roman"/>
          <w:color w:val="000000"/>
          <w:sz w:val="22"/>
          <w:szCs w:val="22"/>
          <w:lang w:val="en"/>
        </w:rPr>
        <w:tab/>
      </w:r>
      <w:r>
        <w:rPr>
          <w:rFonts w:ascii="Times New Roman" w:hAnsi="Times New Roman"/>
          <w:color w:val="000000"/>
          <w:sz w:val="22"/>
          <w:szCs w:val="22"/>
          <w:lang w:val="en"/>
        </w:rPr>
        <w:tab/>
      </w:r>
      <w:r>
        <w:rPr>
          <w:rFonts w:ascii="Times New Roman" w:hAnsi="Times New Roman"/>
          <w:color w:val="000000"/>
          <w:sz w:val="22"/>
          <w:szCs w:val="22"/>
          <w:lang w:val="en"/>
        </w:rPr>
        <w:tab/>
      </w:r>
      <w:r>
        <w:rPr>
          <w:rFonts w:ascii="Times New Roman" w:hAnsi="Times New Roman"/>
          <w:color w:val="000000"/>
          <w:sz w:val="22"/>
          <w:szCs w:val="22"/>
          <w:lang w:val="en"/>
        </w:rPr>
        <w:tab/>
      </w:r>
      <w:r w:rsidRPr="00BE5E24">
        <w:rPr>
          <w:rFonts w:ascii="Times New Roman" w:hAnsi="Times New Roman"/>
          <w:color w:val="000000"/>
          <w:sz w:val="22"/>
          <w:szCs w:val="22"/>
          <w:lang w:val="en"/>
        </w:rPr>
        <w:t>Adjustment (Multiple Year and Option Contracts</w:t>
      </w:r>
      <w:r>
        <w:rPr>
          <w:rFonts w:ascii="Times New Roman" w:hAnsi="Times New Roman"/>
          <w:color w:val="000000"/>
          <w:sz w:val="22"/>
          <w:szCs w:val="22"/>
          <w:lang w:val="en"/>
        </w:rPr>
        <w:tab/>
      </w:r>
      <w:r>
        <w:rPr>
          <w:rFonts w:ascii="Times New Roman" w:hAnsi="Times New Roman"/>
          <w:color w:val="000000"/>
          <w:sz w:val="22"/>
          <w:szCs w:val="22"/>
          <w:lang w:val="en"/>
        </w:rPr>
        <w:tab/>
      </w:r>
      <w:r>
        <w:rPr>
          <w:rFonts w:ascii="Times New Roman" w:hAnsi="Times New Roman"/>
          <w:color w:val="000000"/>
          <w:sz w:val="22"/>
          <w:szCs w:val="22"/>
          <w:lang w:val="en"/>
        </w:rPr>
        <w:tab/>
      </w:r>
      <w:r>
        <w:rPr>
          <w:rFonts w:ascii="Times New Roman" w:hAnsi="Times New Roman"/>
          <w:color w:val="000000"/>
          <w:sz w:val="22"/>
          <w:szCs w:val="22"/>
          <w:lang w:val="en"/>
        </w:rPr>
        <w:tab/>
      </w:r>
      <w:r>
        <w:rPr>
          <w:rFonts w:ascii="Times New Roman" w:hAnsi="Times New Roman"/>
          <w:color w:val="000000"/>
          <w:sz w:val="22"/>
          <w:szCs w:val="22"/>
          <w:lang w:val="en"/>
        </w:rPr>
        <w:tab/>
      </w:r>
      <w:r>
        <w:rPr>
          <w:rFonts w:ascii="Times New Roman" w:hAnsi="Times New Roman"/>
          <w:color w:val="000000"/>
          <w:sz w:val="22"/>
          <w:szCs w:val="22"/>
          <w:lang w:val="en"/>
        </w:rPr>
        <w:tab/>
      </w:r>
      <w:r>
        <w:rPr>
          <w:rFonts w:ascii="Times New Roman" w:hAnsi="Times New Roman"/>
          <w:color w:val="000000"/>
          <w:sz w:val="22"/>
          <w:szCs w:val="22"/>
          <w:lang w:val="en"/>
        </w:rPr>
        <w:tab/>
      </w:r>
      <w:r>
        <w:rPr>
          <w:rFonts w:ascii="Times New Roman" w:hAnsi="Times New Roman"/>
          <w:color w:val="000000"/>
          <w:sz w:val="22"/>
          <w:szCs w:val="22"/>
          <w:lang w:val="en"/>
        </w:rPr>
        <w:tab/>
      </w:r>
      <w:r>
        <w:rPr>
          <w:rFonts w:ascii="Times New Roman" w:hAnsi="Times New Roman"/>
          <w:color w:val="000000"/>
          <w:sz w:val="22"/>
          <w:szCs w:val="22"/>
          <w:lang w:val="en"/>
        </w:rPr>
        <w:tab/>
        <w:t>MAY 2014</w:t>
      </w:r>
    </w:p>
    <w:p w14:paraId="4888FF4B" w14:textId="271DD9E0" w:rsidR="00864427" w:rsidRPr="00A063F5" w:rsidRDefault="00FF7A30" w:rsidP="00E83D34">
      <w:pPr>
        <w:pStyle w:val="TOAHeading"/>
        <w:widowControl/>
        <w:tabs>
          <w:tab w:val="clear" w:pos="9360"/>
        </w:tabs>
        <w:suppressAutoHyphens w:val="0"/>
        <w:overflowPunct/>
        <w:autoSpaceDE/>
        <w:autoSpaceDN/>
        <w:adjustRightInd/>
        <w:textAlignment w:val="auto"/>
        <w:rPr>
          <w:rFonts w:ascii="Times New Roman" w:hAnsi="Times New Roman"/>
          <w:sz w:val="22"/>
          <w:szCs w:val="22"/>
        </w:rPr>
      </w:pPr>
      <w:r>
        <w:rPr>
          <w:rFonts w:ascii="Times New Roman" w:hAnsi="Times New Roman"/>
          <w:sz w:val="22"/>
          <w:szCs w:val="22"/>
        </w:rPr>
        <w:t xml:space="preserve"> </w:t>
      </w:r>
      <w:r w:rsidR="00864427" w:rsidRPr="00A063F5">
        <w:rPr>
          <w:rFonts w:ascii="Times New Roman" w:hAnsi="Times New Roman"/>
          <w:sz w:val="22"/>
          <w:szCs w:val="22"/>
        </w:rPr>
        <w:t>52.222-50</w:t>
      </w:r>
      <w:r w:rsidR="00864427" w:rsidRPr="00A063F5">
        <w:rPr>
          <w:rFonts w:ascii="Times New Roman" w:hAnsi="Times New Roman"/>
          <w:sz w:val="22"/>
          <w:szCs w:val="22"/>
        </w:rPr>
        <w:tab/>
      </w:r>
      <w:r w:rsidR="00864427" w:rsidRPr="00A063F5">
        <w:rPr>
          <w:rFonts w:ascii="Times New Roman" w:hAnsi="Times New Roman"/>
          <w:sz w:val="22"/>
          <w:szCs w:val="22"/>
        </w:rPr>
        <w:tab/>
        <w:t xml:space="preserve">Combating Trafficking in Persons </w:t>
      </w:r>
      <w:r w:rsidR="00864427" w:rsidRPr="00A063F5">
        <w:rPr>
          <w:rFonts w:ascii="Times New Roman" w:hAnsi="Times New Roman"/>
          <w:sz w:val="22"/>
          <w:szCs w:val="22"/>
        </w:rPr>
        <w:tab/>
      </w:r>
      <w:r w:rsidR="00864427" w:rsidRPr="00A063F5">
        <w:rPr>
          <w:rFonts w:ascii="Times New Roman" w:hAnsi="Times New Roman"/>
          <w:sz w:val="22"/>
          <w:szCs w:val="22"/>
        </w:rPr>
        <w:tab/>
      </w:r>
      <w:r w:rsidR="00864427" w:rsidRPr="00A063F5">
        <w:rPr>
          <w:rFonts w:ascii="Times New Roman" w:hAnsi="Times New Roman"/>
          <w:sz w:val="22"/>
          <w:szCs w:val="22"/>
        </w:rPr>
        <w:tab/>
      </w:r>
      <w:r w:rsidR="00864427" w:rsidRPr="00A063F5">
        <w:rPr>
          <w:rFonts w:ascii="Times New Roman" w:hAnsi="Times New Roman"/>
          <w:sz w:val="22"/>
          <w:szCs w:val="22"/>
        </w:rPr>
        <w:tab/>
      </w:r>
      <w:r w:rsidR="00864427" w:rsidRPr="00A063F5">
        <w:rPr>
          <w:rFonts w:ascii="Times New Roman" w:hAnsi="Times New Roman"/>
          <w:sz w:val="22"/>
          <w:szCs w:val="22"/>
        </w:rPr>
        <w:tab/>
      </w:r>
      <w:r w:rsidR="00864427" w:rsidRPr="00A063F5">
        <w:rPr>
          <w:rFonts w:ascii="Times New Roman" w:hAnsi="Times New Roman"/>
          <w:sz w:val="22"/>
          <w:szCs w:val="22"/>
        </w:rPr>
        <w:tab/>
      </w:r>
      <w:r w:rsidR="00864427" w:rsidRPr="00A063F5">
        <w:rPr>
          <w:rFonts w:ascii="Times New Roman" w:hAnsi="Times New Roman"/>
          <w:sz w:val="22"/>
          <w:szCs w:val="22"/>
        </w:rPr>
        <w:tab/>
      </w:r>
      <w:r w:rsidR="00864427" w:rsidRPr="00A063F5">
        <w:rPr>
          <w:rFonts w:ascii="Times New Roman" w:hAnsi="Times New Roman"/>
          <w:sz w:val="22"/>
          <w:szCs w:val="22"/>
        </w:rPr>
        <w:tab/>
      </w:r>
      <w:r w:rsidR="00864427" w:rsidRPr="00A063F5">
        <w:rPr>
          <w:rFonts w:ascii="Times New Roman" w:hAnsi="Times New Roman"/>
          <w:sz w:val="22"/>
          <w:szCs w:val="22"/>
        </w:rPr>
        <w:tab/>
      </w:r>
      <w:r w:rsidR="00864427" w:rsidRPr="00A063F5">
        <w:rPr>
          <w:rFonts w:ascii="Times New Roman" w:hAnsi="Times New Roman"/>
          <w:sz w:val="22"/>
          <w:szCs w:val="22"/>
        </w:rPr>
        <w:tab/>
      </w:r>
      <w:r w:rsidR="00864427" w:rsidRPr="00A063F5">
        <w:rPr>
          <w:rFonts w:ascii="Times New Roman" w:hAnsi="Times New Roman"/>
          <w:sz w:val="22"/>
          <w:szCs w:val="22"/>
        </w:rPr>
        <w:tab/>
      </w:r>
      <w:r w:rsidR="00864427" w:rsidRPr="00A063F5">
        <w:rPr>
          <w:rFonts w:ascii="Times New Roman" w:hAnsi="Times New Roman"/>
          <w:sz w:val="22"/>
          <w:szCs w:val="22"/>
        </w:rPr>
        <w:tab/>
      </w:r>
      <w:r w:rsidR="007B4877">
        <w:rPr>
          <w:rFonts w:ascii="Times New Roman" w:hAnsi="Times New Roman"/>
          <w:sz w:val="22"/>
          <w:szCs w:val="22"/>
        </w:rPr>
        <w:tab/>
      </w:r>
      <w:r w:rsidR="00B94823" w:rsidRPr="00A063F5">
        <w:rPr>
          <w:rFonts w:ascii="Times New Roman" w:hAnsi="Times New Roman"/>
          <w:sz w:val="22"/>
          <w:szCs w:val="22"/>
        </w:rPr>
        <w:t>MAR 2015</w:t>
      </w:r>
    </w:p>
    <w:p w14:paraId="26A5B2A7" w14:textId="77777777" w:rsidR="00FF7A30" w:rsidRDefault="00FF7A30" w:rsidP="00E83D34">
      <w:pPr>
        <w:rPr>
          <w:rFonts w:ascii="Times New Roman" w:hAnsi="Times New Roman" w:cs="Times New Roman"/>
          <w:sz w:val="22"/>
          <w:szCs w:val="22"/>
        </w:rPr>
      </w:pPr>
      <w:r>
        <w:rPr>
          <w:rFonts w:ascii="Times New Roman" w:hAnsi="Times New Roman" w:cs="Times New Roman"/>
          <w:sz w:val="22"/>
          <w:szCs w:val="22"/>
        </w:rPr>
        <w:t xml:space="preserve"> </w:t>
      </w:r>
      <w:r w:rsidR="00864427" w:rsidRPr="00A063F5">
        <w:rPr>
          <w:rFonts w:ascii="Times New Roman" w:hAnsi="Times New Roman" w:cs="Times New Roman"/>
          <w:sz w:val="22"/>
          <w:szCs w:val="22"/>
        </w:rPr>
        <w:t>52.222-54</w:t>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t xml:space="preserve">Employment Eligibility </w:t>
      </w:r>
      <w:r w:rsidR="00B55E09" w:rsidRPr="00A063F5">
        <w:rPr>
          <w:rFonts w:ascii="Times New Roman" w:hAnsi="Times New Roman" w:cs="Times New Roman"/>
          <w:sz w:val="22"/>
          <w:szCs w:val="22"/>
        </w:rPr>
        <w:t>Verification</w:t>
      </w:r>
      <w:r w:rsidR="00B55E09" w:rsidRPr="00A063F5">
        <w:rPr>
          <w:rFonts w:ascii="Times New Roman" w:hAnsi="Times New Roman" w:cs="Times New Roman"/>
          <w:sz w:val="22"/>
          <w:szCs w:val="22"/>
        </w:rPr>
        <w:tab/>
      </w:r>
      <w:r w:rsidR="00B55E09" w:rsidRPr="00A063F5">
        <w:rPr>
          <w:rFonts w:ascii="Times New Roman" w:hAnsi="Times New Roman" w:cs="Times New Roman"/>
          <w:sz w:val="22"/>
          <w:szCs w:val="22"/>
        </w:rPr>
        <w:tab/>
      </w:r>
      <w:r w:rsidR="00B55E09" w:rsidRPr="00A063F5">
        <w:rPr>
          <w:rFonts w:ascii="Times New Roman" w:hAnsi="Times New Roman" w:cs="Times New Roman"/>
          <w:sz w:val="22"/>
          <w:szCs w:val="22"/>
        </w:rPr>
        <w:tab/>
      </w:r>
      <w:r w:rsidR="00B55E09" w:rsidRPr="00A063F5">
        <w:rPr>
          <w:rFonts w:ascii="Times New Roman" w:hAnsi="Times New Roman" w:cs="Times New Roman"/>
          <w:sz w:val="22"/>
          <w:szCs w:val="22"/>
        </w:rPr>
        <w:tab/>
      </w:r>
      <w:r w:rsidR="00B55E09" w:rsidRPr="00A063F5">
        <w:rPr>
          <w:rFonts w:ascii="Times New Roman" w:hAnsi="Times New Roman" w:cs="Times New Roman"/>
          <w:sz w:val="22"/>
          <w:szCs w:val="22"/>
        </w:rPr>
        <w:tab/>
      </w:r>
      <w:r w:rsidR="00B55E09" w:rsidRPr="00A063F5">
        <w:rPr>
          <w:rFonts w:ascii="Times New Roman" w:hAnsi="Times New Roman" w:cs="Times New Roman"/>
          <w:sz w:val="22"/>
          <w:szCs w:val="22"/>
        </w:rPr>
        <w:tab/>
      </w:r>
      <w:r w:rsidR="00B55E09" w:rsidRPr="00A063F5">
        <w:rPr>
          <w:rFonts w:ascii="Times New Roman" w:hAnsi="Times New Roman" w:cs="Times New Roman"/>
          <w:sz w:val="22"/>
          <w:szCs w:val="22"/>
        </w:rPr>
        <w:tab/>
      </w:r>
      <w:r w:rsidR="00B55E09" w:rsidRPr="00A063F5">
        <w:rPr>
          <w:rFonts w:ascii="Times New Roman" w:hAnsi="Times New Roman" w:cs="Times New Roman"/>
          <w:sz w:val="22"/>
          <w:szCs w:val="22"/>
        </w:rPr>
        <w:tab/>
      </w:r>
      <w:r w:rsidR="00B55E09" w:rsidRPr="00A063F5">
        <w:rPr>
          <w:rFonts w:ascii="Times New Roman" w:hAnsi="Times New Roman" w:cs="Times New Roman"/>
          <w:sz w:val="22"/>
          <w:szCs w:val="22"/>
        </w:rPr>
        <w:tab/>
      </w:r>
      <w:r w:rsidR="00B55E09" w:rsidRPr="00A063F5">
        <w:rPr>
          <w:rFonts w:ascii="Times New Roman" w:hAnsi="Times New Roman" w:cs="Times New Roman"/>
          <w:sz w:val="22"/>
          <w:szCs w:val="22"/>
        </w:rPr>
        <w:tab/>
      </w:r>
      <w:r w:rsidR="00B55E09" w:rsidRPr="00A063F5">
        <w:rPr>
          <w:rFonts w:ascii="Times New Roman" w:hAnsi="Times New Roman" w:cs="Times New Roman"/>
          <w:sz w:val="22"/>
          <w:szCs w:val="22"/>
        </w:rPr>
        <w:tab/>
      </w:r>
      <w:r w:rsidR="00B55E09" w:rsidRPr="00A063F5">
        <w:rPr>
          <w:rFonts w:ascii="Times New Roman" w:hAnsi="Times New Roman" w:cs="Times New Roman"/>
          <w:sz w:val="22"/>
          <w:szCs w:val="22"/>
        </w:rPr>
        <w:tab/>
      </w:r>
      <w:r w:rsidR="007B4877">
        <w:rPr>
          <w:rFonts w:ascii="Times New Roman" w:hAnsi="Times New Roman" w:cs="Times New Roman"/>
          <w:sz w:val="22"/>
          <w:szCs w:val="22"/>
        </w:rPr>
        <w:tab/>
      </w:r>
      <w:r w:rsidR="00B55E09" w:rsidRPr="00A063F5">
        <w:rPr>
          <w:rFonts w:ascii="Times New Roman" w:hAnsi="Times New Roman" w:cs="Times New Roman"/>
          <w:sz w:val="22"/>
          <w:szCs w:val="22"/>
        </w:rPr>
        <w:t>OCT 2015</w:t>
      </w:r>
      <w:r w:rsidR="00AE65E1" w:rsidRPr="00A063F5">
        <w:rPr>
          <w:rFonts w:ascii="Times New Roman" w:hAnsi="Times New Roman" w:cs="Times New Roman"/>
          <w:sz w:val="22"/>
          <w:szCs w:val="22"/>
        </w:rPr>
        <w:t xml:space="preserve"> </w:t>
      </w:r>
      <w:r>
        <w:rPr>
          <w:rFonts w:ascii="Times New Roman" w:hAnsi="Times New Roman" w:cs="Times New Roman"/>
          <w:sz w:val="22"/>
          <w:szCs w:val="22"/>
        </w:rPr>
        <w:t xml:space="preserve">  </w:t>
      </w:r>
    </w:p>
    <w:p w14:paraId="60F099F0" w14:textId="6B43E499" w:rsidR="00B55E09" w:rsidRPr="00A063F5" w:rsidRDefault="00FF7A30" w:rsidP="00E83D34">
      <w:pPr>
        <w:rPr>
          <w:rFonts w:ascii="Times New Roman" w:hAnsi="Times New Roman" w:cs="Times New Roman"/>
          <w:sz w:val="22"/>
          <w:szCs w:val="22"/>
        </w:rPr>
      </w:pPr>
      <w:r>
        <w:rPr>
          <w:rFonts w:ascii="Times New Roman" w:hAnsi="Times New Roman" w:cs="Times New Roman"/>
          <w:sz w:val="22"/>
          <w:szCs w:val="22"/>
        </w:rPr>
        <w:t xml:space="preserve"> </w:t>
      </w:r>
      <w:r w:rsidR="00B55E09" w:rsidRPr="00A063F5">
        <w:rPr>
          <w:rFonts w:ascii="Times New Roman" w:hAnsi="Times New Roman" w:cs="Times New Roman"/>
          <w:sz w:val="22"/>
          <w:szCs w:val="22"/>
        </w:rPr>
        <w:t>52.222-55</w:t>
      </w:r>
      <w:r w:rsidR="00B55E09" w:rsidRPr="00A063F5">
        <w:rPr>
          <w:rFonts w:ascii="Times New Roman" w:hAnsi="Times New Roman" w:cs="Times New Roman"/>
          <w:sz w:val="22"/>
          <w:szCs w:val="22"/>
        </w:rPr>
        <w:tab/>
      </w:r>
      <w:r w:rsidR="00B55E09" w:rsidRPr="00A063F5">
        <w:rPr>
          <w:rFonts w:ascii="Times New Roman" w:hAnsi="Times New Roman" w:cs="Times New Roman"/>
          <w:sz w:val="22"/>
          <w:szCs w:val="22"/>
        </w:rPr>
        <w:tab/>
        <w:t>Minimum Wages Under Executive Order 13658</w:t>
      </w:r>
      <w:r w:rsidR="00B55E09" w:rsidRPr="00A063F5">
        <w:rPr>
          <w:rFonts w:ascii="Times New Roman" w:hAnsi="Times New Roman" w:cs="Times New Roman"/>
          <w:sz w:val="22"/>
          <w:szCs w:val="22"/>
        </w:rPr>
        <w:tab/>
      </w:r>
      <w:r w:rsidR="00B55E09" w:rsidRPr="00A063F5">
        <w:rPr>
          <w:rFonts w:ascii="Times New Roman" w:hAnsi="Times New Roman" w:cs="Times New Roman"/>
          <w:sz w:val="22"/>
          <w:szCs w:val="22"/>
        </w:rPr>
        <w:tab/>
      </w:r>
      <w:r w:rsidR="00B55E09" w:rsidRPr="00A063F5">
        <w:rPr>
          <w:rFonts w:ascii="Times New Roman" w:hAnsi="Times New Roman" w:cs="Times New Roman"/>
          <w:sz w:val="22"/>
          <w:szCs w:val="22"/>
        </w:rPr>
        <w:tab/>
      </w:r>
      <w:r w:rsidR="00B55E09" w:rsidRPr="00A063F5">
        <w:rPr>
          <w:rFonts w:ascii="Times New Roman" w:hAnsi="Times New Roman" w:cs="Times New Roman"/>
          <w:sz w:val="22"/>
          <w:szCs w:val="22"/>
        </w:rPr>
        <w:tab/>
      </w:r>
      <w:r w:rsidR="00B55E09" w:rsidRPr="00A063F5">
        <w:rPr>
          <w:rFonts w:ascii="Times New Roman" w:hAnsi="Times New Roman" w:cs="Times New Roman"/>
          <w:sz w:val="22"/>
          <w:szCs w:val="22"/>
        </w:rPr>
        <w:tab/>
      </w:r>
      <w:r w:rsidR="00B55E09" w:rsidRPr="00A063F5">
        <w:rPr>
          <w:rFonts w:ascii="Times New Roman" w:hAnsi="Times New Roman" w:cs="Times New Roman"/>
          <w:sz w:val="22"/>
          <w:szCs w:val="22"/>
        </w:rPr>
        <w:tab/>
      </w:r>
      <w:r w:rsidR="00B55E09" w:rsidRPr="00A063F5">
        <w:rPr>
          <w:rFonts w:ascii="Times New Roman" w:hAnsi="Times New Roman" w:cs="Times New Roman"/>
          <w:sz w:val="22"/>
          <w:szCs w:val="22"/>
        </w:rPr>
        <w:tab/>
      </w:r>
      <w:r w:rsidR="00B55E09" w:rsidRPr="00A063F5">
        <w:rPr>
          <w:rFonts w:ascii="Times New Roman" w:hAnsi="Times New Roman" w:cs="Times New Roman"/>
          <w:sz w:val="22"/>
          <w:szCs w:val="22"/>
        </w:rPr>
        <w:tab/>
      </w:r>
      <w:r w:rsidR="00B55E09" w:rsidRPr="00A063F5">
        <w:rPr>
          <w:rFonts w:ascii="Times New Roman" w:hAnsi="Times New Roman" w:cs="Times New Roman"/>
          <w:sz w:val="22"/>
          <w:szCs w:val="22"/>
        </w:rPr>
        <w:tab/>
      </w:r>
      <w:r w:rsidR="007B4877">
        <w:rPr>
          <w:rFonts w:ascii="Times New Roman" w:hAnsi="Times New Roman" w:cs="Times New Roman"/>
          <w:sz w:val="22"/>
          <w:szCs w:val="22"/>
        </w:rPr>
        <w:tab/>
      </w:r>
      <w:r w:rsidR="00B55E09" w:rsidRPr="00A063F5">
        <w:rPr>
          <w:rFonts w:ascii="Times New Roman" w:hAnsi="Times New Roman" w:cs="Times New Roman"/>
          <w:sz w:val="22"/>
          <w:szCs w:val="22"/>
        </w:rPr>
        <w:t>DEC 2015</w:t>
      </w:r>
    </w:p>
    <w:p w14:paraId="74CE6EA4" w14:textId="05D5183B" w:rsidR="0054543F" w:rsidRPr="0054543F" w:rsidRDefault="00FF7A30" w:rsidP="00E83D34">
      <w:pPr>
        <w:rPr>
          <w:rFonts w:ascii="Times New Roman" w:hAnsi="Times New Roman" w:cs="Times New Roman"/>
          <w:sz w:val="22"/>
          <w:szCs w:val="22"/>
        </w:rPr>
      </w:pPr>
      <w:r>
        <w:rPr>
          <w:rFonts w:ascii="Times New Roman" w:hAnsi="Times New Roman" w:cs="Times New Roman"/>
          <w:color w:val="000000"/>
          <w:sz w:val="22"/>
          <w:szCs w:val="22"/>
          <w:lang w:val="en"/>
        </w:rPr>
        <w:t xml:space="preserve"> </w:t>
      </w:r>
      <w:r w:rsidR="0054543F" w:rsidRPr="0054543F">
        <w:rPr>
          <w:rFonts w:ascii="Times New Roman" w:hAnsi="Times New Roman" w:cs="Times New Roman"/>
          <w:color w:val="000000"/>
          <w:sz w:val="22"/>
          <w:szCs w:val="22"/>
          <w:lang w:val="en"/>
        </w:rPr>
        <w:t xml:space="preserve">52.222-62 </w:t>
      </w:r>
      <w:r w:rsidR="0054543F">
        <w:rPr>
          <w:rFonts w:ascii="Times New Roman" w:hAnsi="Times New Roman" w:cs="Times New Roman"/>
          <w:color w:val="000000"/>
          <w:sz w:val="22"/>
          <w:szCs w:val="22"/>
          <w:lang w:val="en"/>
        </w:rPr>
        <w:tab/>
      </w:r>
      <w:r w:rsidR="0054543F">
        <w:rPr>
          <w:rFonts w:ascii="Times New Roman" w:hAnsi="Times New Roman" w:cs="Times New Roman"/>
          <w:color w:val="000000"/>
          <w:sz w:val="22"/>
          <w:szCs w:val="22"/>
          <w:lang w:val="en"/>
        </w:rPr>
        <w:tab/>
      </w:r>
      <w:r w:rsidR="0054543F" w:rsidRPr="0054543F">
        <w:rPr>
          <w:rFonts w:ascii="Times New Roman" w:hAnsi="Times New Roman" w:cs="Times New Roman"/>
          <w:color w:val="000000"/>
          <w:sz w:val="22"/>
          <w:szCs w:val="22"/>
          <w:lang w:val="en"/>
        </w:rPr>
        <w:t>Paid Sick Leave Under Executive Order 13706</w:t>
      </w:r>
      <w:r w:rsidR="0054543F">
        <w:rPr>
          <w:rFonts w:ascii="Times New Roman" w:hAnsi="Times New Roman" w:cs="Times New Roman"/>
          <w:color w:val="000000"/>
          <w:sz w:val="22"/>
          <w:szCs w:val="22"/>
          <w:lang w:val="en"/>
        </w:rPr>
        <w:tab/>
      </w:r>
      <w:r w:rsidR="0054543F">
        <w:rPr>
          <w:rFonts w:ascii="Times New Roman" w:hAnsi="Times New Roman" w:cs="Times New Roman"/>
          <w:color w:val="000000"/>
          <w:sz w:val="22"/>
          <w:szCs w:val="22"/>
          <w:lang w:val="en"/>
        </w:rPr>
        <w:tab/>
      </w:r>
      <w:r w:rsidR="0054543F">
        <w:rPr>
          <w:rFonts w:ascii="Times New Roman" w:hAnsi="Times New Roman" w:cs="Times New Roman"/>
          <w:color w:val="000000"/>
          <w:sz w:val="22"/>
          <w:szCs w:val="22"/>
          <w:lang w:val="en"/>
        </w:rPr>
        <w:tab/>
      </w:r>
      <w:r w:rsidR="0054543F">
        <w:rPr>
          <w:rFonts w:ascii="Times New Roman" w:hAnsi="Times New Roman" w:cs="Times New Roman"/>
          <w:color w:val="000000"/>
          <w:sz w:val="22"/>
          <w:szCs w:val="22"/>
          <w:lang w:val="en"/>
        </w:rPr>
        <w:tab/>
      </w:r>
      <w:r w:rsidR="0054543F">
        <w:rPr>
          <w:rFonts w:ascii="Times New Roman" w:hAnsi="Times New Roman" w:cs="Times New Roman"/>
          <w:color w:val="000000"/>
          <w:sz w:val="22"/>
          <w:szCs w:val="22"/>
          <w:lang w:val="en"/>
        </w:rPr>
        <w:tab/>
      </w:r>
      <w:r w:rsidR="0054543F">
        <w:rPr>
          <w:rFonts w:ascii="Times New Roman" w:hAnsi="Times New Roman" w:cs="Times New Roman"/>
          <w:color w:val="000000"/>
          <w:sz w:val="22"/>
          <w:szCs w:val="22"/>
          <w:lang w:val="en"/>
        </w:rPr>
        <w:tab/>
      </w:r>
      <w:r w:rsidR="0054543F">
        <w:rPr>
          <w:rFonts w:ascii="Times New Roman" w:hAnsi="Times New Roman" w:cs="Times New Roman"/>
          <w:color w:val="000000"/>
          <w:sz w:val="22"/>
          <w:szCs w:val="22"/>
          <w:lang w:val="en"/>
        </w:rPr>
        <w:tab/>
      </w:r>
      <w:r w:rsidR="0054543F">
        <w:rPr>
          <w:rFonts w:ascii="Times New Roman" w:hAnsi="Times New Roman" w:cs="Times New Roman"/>
          <w:color w:val="000000"/>
          <w:sz w:val="22"/>
          <w:szCs w:val="22"/>
          <w:lang w:val="en"/>
        </w:rPr>
        <w:tab/>
      </w:r>
      <w:r w:rsidR="0054543F">
        <w:rPr>
          <w:rFonts w:ascii="Times New Roman" w:hAnsi="Times New Roman" w:cs="Times New Roman"/>
          <w:color w:val="000000"/>
          <w:sz w:val="22"/>
          <w:szCs w:val="22"/>
          <w:lang w:val="en"/>
        </w:rPr>
        <w:tab/>
      </w:r>
      <w:r w:rsidR="0054543F">
        <w:rPr>
          <w:rFonts w:ascii="Times New Roman" w:hAnsi="Times New Roman" w:cs="Times New Roman"/>
          <w:color w:val="000000"/>
          <w:sz w:val="22"/>
          <w:szCs w:val="22"/>
          <w:lang w:val="en"/>
        </w:rPr>
        <w:tab/>
        <w:t>JAN 2017</w:t>
      </w:r>
    </w:p>
    <w:p w14:paraId="094E63C8" w14:textId="242459B6" w:rsidR="00864427" w:rsidRPr="00A063F5" w:rsidRDefault="00FF7A30" w:rsidP="00E83D34">
      <w:pPr>
        <w:rPr>
          <w:rFonts w:ascii="Times New Roman" w:hAnsi="Times New Roman" w:cs="Times New Roman"/>
          <w:sz w:val="22"/>
          <w:szCs w:val="22"/>
        </w:rPr>
      </w:pPr>
      <w:r>
        <w:rPr>
          <w:rFonts w:ascii="Times New Roman" w:hAnsi="Times New Roman" w:cs="Times New Roman"/>
          <w:sz w:val="22"/>
          <w:szCs w:val="22"/>
        </w:rPr>
        <w:t xml:space="preserve"> </w:t>
      </w:r>
      <w:r w:rsidR="00864427" w:rsidRPr="00A063F5">
        <w:rPr>
          <w:rFonts w:ascii="Times New Roman" w:hAnsi="Times New Roman" w:cs="Times New Roman"/>
          <w:sz w:val="22"/>
          <w:szCs w:val="22"/>
        </w:rPr>
        <w:t>52.223-6</w:t>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t>Drug-Free Workplace</w:t>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7524A4">
        <w:rPr>
          <w:rFonts w:ascii="Times New Roman" w:hAnsi="Times New Roman" w:cs="Times New Roman"/>
          <w:sz w:val="22"/>
          <w:szCs w:val="22"/>
        </w:rPr>
        <w:tab/>
      </w:r>
      <w:r w:rsidR="00864427" w:rsidRPr="00A063F5">
        <w:rPr>
          <w:rFonts w:ascii="Times New Roman" w:hAnsi="Times New Roman" w:cs="Times New Roman"/>
          <w:sz w:val="22"/>
          <w:szCs w:val="22"/>
        </w:rPr>
        <w:t>MAY 2001</w:t>
      </w:r>
    </w:p>
    <w:p w14:paraId="563807C8" w14:textId="5F863955" w:rsidR="007524A4" w:rsidRDefault="00FF7A30" w:rsidP="00E83D34">
      <w:pPr>
        <w:rPr>
          <w:rFonts w:ascii="Times New Roman" w:hAnsi="Times New Roman" w:cs="Times New Roman"/>
          <w:sz w:val="22"/>
          <w:szCs w:val="22"/>
        </w:rPr>
      </w:pPr>
      <w:r>
        <w:rPr>
          <w:rFonts w:ascii="Times New Roman" w:hAnsi="Times New Roman" w:cs="Times New Roman"/>
          <w:sz w:val="22"/>
          <w:szCs w:val="22"/>
        </w:rPr>
        <w:t xml:space="preserve"> </w:t>
      </w:r>
      <w:r w:rsidR="004B478F" w:rsidRPr="00A063F5">
        <w:rPr>
          <w:rFonts w:ascii="Times New Roman" w:hAnsi="Times New Roman" w:cs="Times New Roman"/>
          <w:sz w:val="22"/>
          <w:szCs w:val="22"/>
        </w:rPr>
        <w:t>52.223-18</w:t>
      </w:r>
      <w:r w:rsidR="004B478F" w:rsidRPr="00A063F5">
        <w:rPr>
          <w:rFonts w:ascii="Times New Roman" w:hAnsi="Times New Roman" w:cs="Times New Roman"/>
          <w:sz w:val="22"/>
          <w:szCs w:val="22"/>
        </w:rPr>
        <w:tab/>
      </w:r>
      <w:r w:rsidR="004B478F" w:rsidRPr="00A063F5">
        <w:rPr>
          <w:rFonts w:ascii="Times New Roman" w:hAnsi="Times New Roman" w:cs="Times New Roman"/>
          <w:sz w:val="22"/>
          <w:szCs w:val="22"/>
        </w:rPr>
        <w:tab/>
        <w:t>Encouraging Contractor Policies to Ban</w:t>
      </w:r>
      <w:r w:rsidR="00385149" w:rsidRPr="00A063F5">
        <w:rPr>
          <w:rFonts w:ascii="Times New Roman" w:hAnsi="Times New Roman" w:cs="Times New Roman"/>
          <w:sz w:val="22"/>
          <w:szCs w:val="22"/>
        </w:rPr>
        <w:t xml:space="preserve"> Text Messaging While Driving</w:t>
      </w:r>
      <w:r w:rsidR="00385149" w:rsidRPr="00A063F5">
        <w:rPr>
          <w:rFonts w:ascii="Times New Roman" w:hAnsi="Times New Roman" w:cs="Times New Roman"/>
          <w:sz w:val="22"/>
          <w:szCs w:val="22"/>
        </w:rPr>
        <w:tab/>
      </w:r>
      <w:r w:rsidR="00385149" w:rsidRPr="00A063F5">
        <w:rPr>
          <w:rFonts w:ascii="Times New Roman" w:hAnsi="Times New Roman" w:cs="Times New Roman"/>
          <w:sz w:val="22"/>
          <w:szCs w:val="22"/>
        </w:rPr>
        <w:tab/>
      </w:r>
      <w:r w:rsidR="007640C9" w:rsidRPr="00A063F5">
        <w:rPr>
          <w:rFonts w:ascii="Times New Roman" w:hAnsi="Times New Roman" w:cs="Times New Roman"/>
          <w:sz w:val="22"/>
          <w:szCs w:val="22"/>
        </w:rPr>
        <w:tab/>
      </w:r>
      <w:r w:rsidR="007524A4">
        <w:rPr>
          <w:rFonts w:ascii="Times New Roman" w:hAnsi="Times New Roman" w:cs="Times New Roman"/>
          <w:sz w:val="22"/>
          <w:szCs w:val="22"/>
        </w:rPr>
        <w:tab/>
      </w:r>
      <w:r w:rsidR="004B478F" w:rsidRPr="00A063F5">
        <w:rPr>
          <w:rFonts w:ascii="Times New Roman" w:hAnsi="Times New Roman" w:cs="Times New Roman"/>
          <w:sz w:val="22"/>
          <w:szCs w:val="22"/>
        </w:rPr>
        <w:t>AUG 2011</w:t>
      </w:r>
    </w:p>
    <w:p w14:paraId="5BAE6AA6" w14:textId="14F62F1B" w:rsidR="00B55E09" w:rsidRPr="00A063F5" w:rsidRDefault="00FF7A30" w:rsidP="00E83D34">
      <w:pPr>
        <w:rPr>
          <w:rFonts w:ascii="Times New Roman" w:hAnsi="Times New Roman" w:cs="Times New Roman"/>
          <w:sz w:val="22"/>
          <w:szCs w:val="22"/>
        </w:rPr>
      </w:pPr>
      <w:r>
        <w:rPr>
          <w:rFonts w:ascii="Times New Roman" w:hAnsi="Times New Roman" w:cs="Times New Roman"/>
          <w:sz w:val="22"/>
          <w:szCs w:val="22"/>
        </w:rPr>
        <w:t xml:space="preserve"> </w:t>
      </w:r>
      <w:r w:rsidR="004B478F" w:rsidRPr="00A063F5">
        <w:rPr>
          <w:rFonts w:ascii="Times New Roman" w:hAnsi="Times New Roman" w:cs="Times New Roman"/>
          <w:sz w:val="22"/>
          <w:szCs w:val="22"/>
        </w:rPr>
        <w:t>52.224-1</w:t>
      </w:r>
      <w:r w:rsidR="004B478F" w:rsidRPr="00A063F5">
        <w:rPr>
          <w:rFonts w:ascii="Times New Roman" w:hAnsi="Times New Roman" w:cs="Times New Roman"/>
          <w:sz w:val="22"/>
          <w:szCs w:val="22"/>
        </w:rPr>
        <w:tab/>
      </w:r>
      <w:r w:rsidR="004B478F" w:rsidRPr="00A063F5">
        <w:rPr>
          <w:rFonts w:ascii="Times New Roman" w:hAnsi="Times New Roman" w:cs="Times New Roman"/>
          <w:sz w:val="22"/>
          <w:szCs w:val="22"/>
        </w:rPr>
        <w:tab/>
        <w:t>Privacy Act Notification</w:t>
      </w:r>
      <w:r w:rsidR="004B478F" w:rsidRPr="00A063F5">
        <w:rPr>
          <w:rFonts w:ascii="Times New Roman" w:hAnsi="Times New Roman" w:cs="Times New Roman"/>
          <w:sz w:val="22"/>
          <w:szCs w:val="22"/>
        </w:rPr>
        <w:tab/>
      </w:r>
      <w:r w:rsidR="004B478F" w:rsidRPr="00A063F5">
        <w:rPr>
          <w:rFonts w:ascii="Times New Roman" w:hAnsi="Times New Roman" w:cs="Times New Roman"/>
          <w:sz w:val="22"/>
          <w:szCs w:val="22"/>
        </w:rPr>
        <w:tab/>
      </w:r>
      <w:r w:rsidR="004B478F" w:rsidRPr="00A063F5">
        <w:rPr>
          <w:rFonts w:ascii="Times New Roman" w:hAnsi="Times New Roman" w:cs="Times New Roman"/>
          <w:sz w:val="22"/>
          <w:szCs w:val="22"/>
        </w:rPr>
        <w:tab/>
      </w:r>
      <w:r w:rsidR="004B478F" w:rsidRPr="00A063F5">
        <w:rPr>
          <w:rFonts w:ascii="Times New Roman" w:hAnsi="Times New Roman" w:cs="Times New Roman"/>
          <w:sz w:val="22"/>
          <w:szCs w:val="22"/>
        </w:rPr>
        <w:tab/>
      </w:r>
      <w:r w:rsidR="004B478F" w:rsidRPr="00A063F5">
        <w:rPr>
          <w:rFonts w:ascii="Times New Roman" w:hAnsi="Times New Roman" w:cs="Times New Roman"/>
          <w:sz w:val="22"/>
          <w:szCs w:val="22"/>
        </w:rPr>
        <w:tab/>
      </w:r>
      <w:r w:rsidR="004B478F" w:rsidRPr="00A063F5">
        <w:rPr>
          <w:rFonts w:ascii="Times New Roman" w:hAnsi="Times New Roman" w:cs="Times New Roman"/>
          <w:sz w:val="22"/>
          <w:szCs w:val="22"/>
        </w:rPr>
        <w:tab/>
      </w:r>
      <w:r w:rsidR="004B478F" w:rsidRPr="00A063F5">
        <w:rPr>
          <w:rFonts w:ascii="Times New Roman" w:hAnsi="Times New Roman" w:cs="Times New Roman"/>
          <w:sz w:val="22"/>
          <w:szCs w:val="22"/>
        </w:rPr>
        <w:tab/>
      </w:r>
      <w:r w:rsidR="004B478F" w:rsidRPr="00A063F5">
        <w:rPr>
          <w:rFonts w:ascii="Times New Roman" w:hAnsi="Times New Roman" w:cs="Times New Roman"/>
          <w:sz w:val="22"/>
          <w:szCs w:val="22"/>
        </w:rPr>
        <w:tab/>
      </w:r>
      <w:r w:rsidR="004B478F" w:rsidRPr="00A063F5">
        <w:rPr>
          <w:rFonts w:ascii="Times New Roman" w:hAnsi="Times New Roman" w:cs="Times New Roman"/>
          <w:sz w:val="22"/>
          <w:szCs w:val="22"/>
        </w:rPr>
        <w:tab/>
      </w:r>
      <w:r w:rsidR="004B478F" w:rsidRPr="00A063F5">
        <w:rPr>
          <w:rFonts w:ascii="Times New Roman" w:hAnsi="Times New Roman" w:cs="Times New Roman"/>
          <w:sz w:val="22"/>
          <w:szCs w:val="22"/>
        </w:rPr>
        <w:tab/>
      </w:r>
      <w:r w:rsidR="004B478F" w:rsidRPr="00A063F5">
        <w:rPr>
          <w:rFonts w:ascii="Times New Roman" w:hAnsi="Times New Roman" w:cs="Times New Roman"/>
          <w:sz w:val="22"/>
          <w:szCs w:val="22"/>
        </w:rPr>
        <w:tab/>
      </w:r>
      <w:r w:rsidR="004B478F" w:rsidRPr="00A063F5">
        <w:rPr>
          <w:rFonts w:ascii="Times New Roman" w:hAnsi="Times New Roman" w:cs="Times New Roman"/>
          <w:sz w:val="22"/>
          <w:szCs w:val="22"/>
        </w:rPr>
        <w:tab/>
      </w:r>
      <w:r w:rsidR="004B478F" w:rsidRPr="00A063F5">
        <w:rPr>
          <w:rFonts w:ascii="Times New Roman" w:hAnsi="Times New Roman" w:cs="Times New Roman"/>
          <w:sz w:val="22"/>
          <w:szCs w:val="22"/>
        </w:rPr>
        <w:tab/>
      </w:r>
      <w:r w:rsidR="004B478F" w:rsidRPr="00A063F5">
        <w:rPr>
          <w:rFonts w:ascii="Times New Roman" w:hAnsi="Times New Roman" w:cs="Times New Roman"/>
          <w:sz w:val="22"/>
          <w:szCs w:val="22"/>
        </w:rPr>
        <w:tab/>
      </w:r>
      <w:r w:rsidR="007524A4">
        <w:rPr>
          <w:rFonts w:ascii="Times New Roman" w:hAnsi="Times New Roman" w:cs="Times New Roman"/>
          <w:sz w:val="22"/>
          <w:szCs w:val="22"/>
        </w:rPr>
        <w:tab/>
      </w:r>
      <w:r w:rsidR="004B478F" w:rsidRPr="00A063F5">
        <w:rPr>
          <w:rFonts w:ascii="Times New Roman" w:hAnsi="Times New Roman" w:cs="Times New Roman"/>
          <w:sz w:val="22"/>
          <w:szCs w:val="22"/>
        </w:rPr>
        <w:t>APR 1984</w:t>
      </w:r>
    </w:p>
    <w:p w14:paraId="4D3E4BA7" w14:textId="2748CAB6" w:rsidR="004B478F" w:rsidRPr="00A063F5" w:rsidRDefault="00AE65E1" w:rsidP="00E83D34">
      <w:pPr>
        <w:rPr>
          <w:rFonts w:ascii="Times New Roman" w:hAnsi="Times New Roman" w:cs="Times New Roman"/>
          <w:sz w:val="22"/>
          <w:szCs w:val="22"/>
        </w:rPr>
      </w:pPr>
      <w:r w:rsidRPr="00A063F5">
        <w:rPr>
          <w:rFonts w:ascii="Times New Roman" w:hAnsi="Times New Roman" w:cs="Times New Roman"/>
          <w:sz w:val="22"/>
          <w:szCs w:val="22"/>
        </w:rPr>
        <w:t xml:space="preserve"> </w:t>
      </w:r>
      <w:r w:rsidR="004B478F" w:rsidRPr="00A063F5">
        <w:rPr>
          <w:rFonts w:ascii="Times New Roman" w:hAnsi="Times New Roman" w:cs="Times New Roman"/>
          <w:sz w:val="22"/>
          <w:szCs w:val="22"/>
        </w:rPr>
        <w:t>52.224-2</w:t>
      </w:r>
      <w:r w:rsidR="004B478F" w:rsidRPr="00A063F5">
        <w:rPr>
          <w:rFonts w:ascii="Times New Roman" w:hAnsi="Times New Roman" w:cs="Times New Roman"/>
          <w:sz w:val="22"/>
          <w:szCs w:val="22"/>
        </w:rPr>
        <w:tab/>
      </w:r>
      <w:r w:rsidR="004B478F" w:rsidRPr="00A063F5">
        <w:rPr>
          <w:rFonts w:ascii="Times New Roman" w:hAnsi="Times New Roman" w:cs="Times New Roman"/>
          <w:sz w:val="22"/>
          <w:szCs w:val="22"/>
        </w:rPr>
        <w:tab/>
        <w:t>Privacy Act</w:t>
      </w:r>
      <w:r w:rsidR="004B478F" w:rsidRPr="00A063F5">
        <w:rPr>
          <w:rFonts w:ascii="Times New Roman" w:hAnsi="Times New Roman" w:cs="Times New Roman"/>
          <w:sz w:val="22"/>
          <w:szCs w:val="22"/>
        </w:rPr>
        <w:tab/>
      </w:r>
      <w:r w:rsidR="004B478F" w:rsidRPr="00A063F5">
        <w:rPr>
          <w:rFonts w:ascii="Times New Roman" w:hAnsi="Times New Roman" w:cs="Times New Roman"/>
          <w:sz w:val="22"/>
          <w:szCs w:val="22"/>
        </w:rPr>
        <w:tab/>
      </w:r>
      <w:r w:rsidR="004B478F" w:rsidRPr="00A063F5">
        <w:rPr>
          <w:rFonts w:ascii="Times New Roman" w:hAnsi="Times New Roman" w:cs="Times New Roman"/>
          <w:sz w:val="22"/>
          <w:szCs w:val="22"/>
        </w:rPr>
        <w:tab/>
      </w:r>
      <w:r w:rsidR="004B478F" w:rsidRPr="00A063F5">
        <w:rPr>
          <w:rFonts w:ascii="Times New Roman" w:hAnsi="Times New Roman" w:cs="Times New Roman"/>
          <w:sz w:val="22"/>
          <w:szCs w:val="22"/>
        </w:rPr>
        <w:tab/>
      </w:r>
      <w:r w:rsidR="004B478F" w:rsidRPr="00A063F5">
        <w:rPr>
          <w:rFonts w:ascii="Times New Roman" w:hAnsi="Times New Roman" w:cs="Times New Roman"/>
          <w:sz w:val="22"/>
          <w:szCs w:val="22"/>
        </w:rPr>
        <w:tab/>
      </w:r>
      <w:r w:rsidR="004B478F" w:rsidRPr="00A063F5">
        <w:rPr>
          <w:rFonts w:ascii="Times New Roman" w:hAnsi="Times New Roman" w:cs="Times New Roman"/>
          <w:sz w:val="22"/>
          <w:szCs w:val="22"/>
        </w:rPr>
        <w:tab/>
      </w:r>
      <w:r w:rsidR="004B478F" w:rsidRPr="00A063F5">
        <w:rPr>
          <w:rFonts w:ascii="Times New Roman" w:hAnsi="Times New Roman" w:cs="Times New Roman"/>
          <w:sz w:val="22"/>
          <w:szCs w:val="22"/>
        </w:rPr>
        <w:tab/>
      </w:r>
      <w:r w:rsidR="004B478F" w:rsidRPr="00A063F5">
        <w:rPr>
          <w:rFonts w:ascii="Times New Roman" w:hAnsi="Times New Roman" w:cs="Times New Roman"/>
          <w:sz w:val="22"/>
          <w:szCs w:val="22"/>
        </w:rPr>
        <w:tab/>
      </w:r>
      <w:r w:rsidR="004B478F" w:rsidRPr="00A063F5">
        <w:rPr>
          <w:rFonts w:ascii="Times New Roman" w:hAnsi="Times New Roman" w:cs="Times New Roman"/>
          <w:sz w:val="22"/>
          <w:szCs w:val="22"/>
        </w:rPr>
        <w:tab/>
      </w:r>
      <w:r w:rsidR="004B478F" w:rsidRPr="00A063F5">
        <w:rPr>
          <w:rFonts w:ascii="Times New Roman" w:hAnsi="Times New Roman" w:cs="Times New Roman"/>
          <w:sz w:val="22"/>
          <w:szCs w:val="22"/>
        </w:rPr>
        <w:tab/>
      </w:r>
      <w:r w:rsidR="004B478F" w:rsidRPr="00A063F5">
        <w:rPr>
          <w:rFonts w:ascii="Times New Roman" w:hAnsi="Times New Roman" w:cs="Times New Roman"/>
          <w:sz w:val="22"/>
          <w:szCs w:val="22"/>
        </w:rPr>
        <w:tab/>
      </w:r>
      <w:r w:rsidR="004B478F" w:rsidRPr="00A063F5">
        <w:rPr>
          <w:rFonts w:ascii="Times New Roman" w:hAnsi="Times New Roman" w:cs="Times New Roman"/>
          <w:sz w:val="22"/>
          <w:szCs w:val="22"/>
        </w:rPr>
        <w:tab/>
      </w:r>
      <w:r w:rsidR="004B478F" w:rsidRPr="00A063F5">
        <w:rPr>
          <w:rFonts w:ascii="Times New Roman" w:hAnsi="Times New Roman" w:cs="Times New Roman"/>
          <w:sz w:val="22"/>
          <w:szCs w:val="22"/>
        </w:rPr>
        <w:tab/>
      </w:r>
      <w:r w:rsidR="004B478F" w:rsidRPr="00A063F5">
        <w:rPr>
          <w:rFonts w:ascii="Times New Roman" w:hAnsi="Times New Roman" w:cs="Times New Roman"/>
          <w:sz w:val="22"/>
          <w:szCs w:val="22"/>
        </w:rPr>
        <w:tab/>
      </w:r>
      <w:r w:rsidR="004B478F" w:rsidRPr="00A063F5">
        <w:rPr>
          <w:rFonts w:ascii="Times New Roman" w:hAnsi="Times New Roman" w:cs="Times New Roman"/>
          <w:sz w:val="22"/>
          <w:szCs w:val="22"/>
        </w:rPr>
        <w:tab/>
      </w:r>
      <w:r w:rsidR="004B478F" w:rsidRPr="00A063F5">
        <w:rPr>
          <w:rFonts w:ascii="Times New Roman" w:hAnsi="Times New Roman" w:cs="Times New Roman"/>
          <w:sz w:val="22"/>
          <w:szCs w:val="22"/>
        </w:rPr>
        <w:tab/>
      </w:r>
      <w:r w:rsidR="004B478F" w:rsidRPr="00A063F5">
        <w:rPr>
          <w:rFonts w:ascii="Times New Roman" w:hAnsi="Times New Roman" w:cs="Times New Roman"/>
          <w:sz w:val="22"/>
          <w:szCs w:val="22"/>
        </w:rPr>
        <w:tab/>
      </w:r>
      <w:r w:rsidR="004B478F" w:rsidRPr="00A063F5">
        <w:rPr>
          <w:rFonts w:ascii="Times New Roman" w:hAnsi="Times New Roman" w:cs="Times New Roman"/>
          <w:sz w:val="22"/>
          <w:szCs w:val="22"/>
        </w:rPr>
        <w:tab/>
      </w:r>
      <w:r w:rsidR="007524A4">
        <w:rPr>
          <w:rFonts w:ascii="Times New Roman" w:hAnsi="Times New Roman" w:cs="Times New Roman"/>
          <w:sz w:val="22"/>
          <w:szCs w:val="22"/>
        </w:rPr>
        <w:tab/>
      </w:r>
      <w:r w:rsidR="004B478F" w:rsidRPr="00A063F5">
        <w:rPr>
          <w:rFonts w:ascii="Times New Roman" w:hAnsi="Times New Roman" w:cs="Times New Roman"/>
          <w:sz w:val="22"/>
          <w:szCs w:val="22"/>
        </w:rPr>
        <w:t>APR 1984</w:t>
      </w:r>
    </w:p>
    <w:p w14:paraId="344FEB73" w14:textId="0F099C8C" w:rsidR="00FF7A30" w:rsidRPr="00FF7A30" w:rsidRDefault="00FF7A30" w:rsidP="00E83D34">
      <w:pPr>
        <w:rPr>
          <w:rFonts w:ascii="Times New Roman" w:hAnsi="Times New Roman" w:cs="Times New Roman"/>
          <w:sz w:val="22"/>
          <w:szCs w:val="22"/>
        </w:rPr>
      </w:pPr>
      <w:r>
        <w:rPr>
          <w:rFonts w:ascii="Times New Roman" w:hAnsi="Times New Roman" w:cs="Times New Roman"/>
          <w:color w:val="000000"/>
          <w:sz w:val="22"/>
          <w:szCs w:val="22"/>
          <w:lang w:val="en"/>
        </w:rPr>
        <w:t xml:space="preserve"> </w:t>
      </w:r>
      <w:r w:rsidRPr="00FF7A30">
        <w:rPr>
          <w:rFonts w:ascii="Times New Roman" w:hAnsi="Times New Roman" w:cs="Times New Roman"/>
          <w:color w:val="000000"/>
          <w:sz w:val="22"/>
          <w:szCs w:val="22"/>
          <w:lang w:val="en"/>
        </w:rPr>
        <w:t xml:space="preserve">52.224-3 </w:t>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sidRPr="00FF7A30">
        <w:rPr>
          <w:rFonts w:ascii="Times New Roman" w:hAnsi="Times New Roman" w:cs="Times New Roman"/>
          <w:color w:val="000000"/>
          <w:sz w:val="22"/>
          <w:szCs w:val="22"/>
          <w:lang w:val="en"/>
        </w:rPr>
        <w:t>Privacy Training</w:t>
      </w:r>
      <w:r w:rsidR="00AE65E1" w:rsidRPr="00FF7A30">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JAN 2017</w:t>
      </w:r>
    </w:p>
    <w:p w14:paraId="69E92E57" w14:textId="0B46B6FC" w:rsidR="00864427" w:rsidRDefault="001217FD" w:rsidP="00E83D34">
      <w:pPr>
        <w:rPr>
          <w:rFonts w:ascii="Times New Roman" w:hAnsi="Times New Roman" w:cs="Times New Roman"/>
          <w:sz w:val="22"/>
          <w:szCs w:val="22"/>
        </w:rPr>
      </w:pPr>
      <w:r>
        <w:rPr>
          <w:rFonts w:ascii="Times New Roman" w:hAnsi="Times New Roman" w:cs="Times New Roman"/>
          <w:sz w:val="22"/>
          <w:szCs w:val="22"/>
        </w:rPr>
        <w:t xml:space="preserve"> </w:t>
      </w:r>
      <w:r w:rsidR="00864427" w:rsidRPr="00A063F5">
        <w:rPr>
          <w:rFonts w:ascii="Times New Roman" w:hAnsi="Times New Roman" w:cs="Times New Roman"/>
          <w:sz w:val="22"/>
          <w:szCs w:val="22"/>
        </w:rPr>
        <w:t>52.225-13</w:t>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t>Restrictions On Certain Foreign Purchases</w:t>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9A58CE">
        <w:rPr>
          <w:rFonts w:ascii="Times New Roman" w:hAnsi="Times New Roman" w:cs="Times New Roman"/>
          <w:sz w:val="22"/>
          <w:szCs w:val="22"/>
        </w:rPr>
        <w:tab/>
      </w:r>
      <w:r w:rsidR="00864427" w:rsidRPr="00A063F5">
        <w:rPr>
          <w:rFonts w:ascii="Times New Roman" w:hAnsi="Times New Roman" w:cs="Times New Roman"/>
          <w:sz w:val="22"/>
          <w:szCs w:val="22"/>
        </w:rPr>
        <w:t>JUN 2008</w:t>
      </w:r>
    </w:p>
    <w:p w14:paraId="4AA5A30B" w14:textId="1EED5408" w:rsidR="009A58CE" w:rsidRDefault="001217FD" w:rsidP="00E83D34">
      <w:pPr>
        <w:rPr>
          <w:rFonts w:ascii="Times New Roman" w:hAnsi="Times New Roman" w:cs="Times New Roman"/>
          <w:color w:val="000000"/>
          <w:sz w:val="22"/>
          <w:szCs w:val="22"/>
          <w:lang w:val="en"/>
        </w:rPr>
      </w:pPr>
      <w:r>
        <w:rPr>
          <w:rFonts w:ascii="Times New Roman" w:hAnsi="Times New Roman" w:cs="Times New Roman"/>
          <w:color w:val="000000"/>
          <w:sz w:val="22"/>
          <w:szCs w:val="22"/>
          <w:lang w:val="en"/>
        </w:rPr>
        <w:t xml:space="preserve"> </w:t>
      </w:r>
      <w:r w:rsidR="002721B9" w:rsidRPr="002721B9">
        <w:rPr>
          <w:rFonts w:ascii="Times New Roman" w:hAnsi="Times New Roman" w:cs="Times New Roman"/>
          <w:color w:val="000000"/>
          <w:sz w:val="22"/>
          <w:szCs w:val="22"/>
          <w:lang w:val="en"/>
        </w:rPr>
        <w:t xml:space="preserve">52.227-1 </w:t>
      </w:r>
      <w:r w:rsidR="002721B9">
        <w:rPr>
          <w:rFonts w:ascii="Times New Roman" w:hAnsi="Times New Roman" w:cs="Times New Roman"/>
          <w:color w:val="000000"/>
          <w:sz w:val="22"/>
          <w:szCs w:val="22"/>
          <w:lang w:val="en"/>
        </w:rPr>
        <w:tab/>
      </w:r>
      <w:r w:rsidR="002721B9">
        <w:rPr>
          <w:rFonts w:ascii="Times New Roman" w:hAnsi="Times New Roman" w:cs="Times New Roman"/>
          <w:color w:val="000000"/>
          <w:sz w:val="22"/>
          <w:szCs w:val="22"/>
          <w:lang w:val="en"/>
        </w:rPr>
        <w:tab/>
      </w:r>
      <w:r w:rsidR="002721B9" w:rsidRPr="002721B9">
        <w:rPr>
          <w:rFonts w:ascii="Times New Roman" w:hAnsi="Times New Roman" w:cs="Times New Roman"/>
          <w:color w:val="000000"/>
          <w:sz w:val="22"/>
          <w:szCs w:val="22"/>
          <w:lang w:val="en"/>
        </w:rPr>
        <w:t>Authorization and Consent</w:t>
      </w:r>
      <w:r w:rsidR="002721B9">
        <w:rPr>
          <w:rFonts w:ascii="Times New Roman" w:hAnsi="Times New Roman" w:cs="Times New Roman"/>
          <w:color w:val="000000"/>
          <w:sz w:val="22"/>
          <w:szCs w:val="22"/>
          <w:lang w:val="en"/>
        </w:rPr>
        <w:tab/>
      </w:r>
      <w:r w:rsidR="002721B9">
        <w:rPr>
          <w:rFonts w:ascii="Times New Roman" w:hAnsi="Times New Roman" w:cs="Times New Roman"/>
          <w:color w:val="000000"/>
          <w:sz w:val="22"/>
          <w:szCs w:val="22"/>
          <w:lang w:val="en"/>
        </w:rPr>
        <w:tab/>
      </w:r>
      <w:r w:rsidR="002721B9">
        <w:rPr>
          <w:rFonts w:ascii="Times New Roman" w:hAnsi="Times New Roman" w:cs="Times New Roman"/>
          <w:color w:val="000000"/>
          <w:sz w:val="22"/>
          <w:szCs w:val="22"/>
          <w:lang w:val="en"/>
        </w:rPr>
        <w:tab/>
      </w:r>
      <w:r w:rsidR="002721B9">
        <w:rPr>
          <w:rFonts w:ascii="Times New Roman" w:hAnsi="Times New Roman" w:cs="Times New Roman"/>
          <w:color w:val="000000"/>
          <w:sz w:val="22"/>
          <w:szCs w:val="22"/>
          <w:lang w:val="en"/>
        </w:rPr>
        <w:tab/>
      </w:r>
      <w:r w:rsidR="002721B9">
        <w:rPr>
          <w:rFonts w:ascii="Times New Roman" w:hAnsi="Times New Roman" w:cs="Times New Roman"/>
          <w:color w:val="000000"/>
          <w:sz w:val="22"/>
          <w:szCs w:val="22"/>
          <w:lang w:val="en"/>
        </w:rPr>
        <w:tab/>
      </w:r>
      <w:r w:rsidR="002721B9">
        <w:rPr>
          <w:rFonts w:ascii="Times New Roman" w:hAnsi="Times New Roman" w:cs="Times New Roman"/>
          <w:color w:val="000000"/>
          <w:sz w:val="22"/>
          <w:szCs w:val="22"/>
          <w:lang w:val="en"/>
        </w:rPr>
        <w:tab/>
      </w:r>
      <w:r w:rsidR="002721B9">
        <w:rPr>
          <w:rFonts w:ascii="Times New Roman" w:hAnsi="Times New Roman" w:cs="Times New Roman"/>
          <w:color w:val="000000"/>
          <w:sz w:val="22"/>
          <w:szCs w:val="22"/>
          <w:lang w:val="en"/>
        </w:rPr>
        <w:tab/>
      </w:r>
      <w:r w:rsidR="002721B9">
        <w:rPr>
          <w:rFonts w:ascii="Times New Roman" w:hAnsi="Times New Roman" w:cs="Times New Roman"/>
          <w:color w:val="000000"/>
          <w:sz w:val="22"/>
          <w:szCs w:val="22"/>
          <w:lang w:val="en"/>
        </w:rPr>
        <w:tab/>
      </w:r>
      <w:r w:rsidR="002721B9">
        <w:rPr>
          <w:rFonts w:ascii="Times New Roman" w:hAnsi="Times New Roman" w:cs="Times New Roman"/>
          <w:color w:val="000000"/>
          <w:sz w:val="22"/>
          <w:szCs w:val="22"/>
          <w:lang w:val="en"/>
        </w:rPr>
        <w:tab/>
      </w:r>
      <w:r w:rsidR="002721B9">
        <w:rPr>
          <w:rFonts w:ascii="Times New Roman" w:hAnsi="Times New Roman" w:cs="Times New Roman"/>
          <w:color w:val="000000"/>
          <w:sz w:val="22"/>
          <w:szCs w:val="22"/>
          <w:lang w:val="en"/>
        </w:rPr>
        <w:tab/>
      </w:r>
      <w:r w:rsidR="002721B9">
        <w:rPr>
          <w:rFonts w:ascii="Times New Roman" w:hAnsi="Times New Roman" w:cs="Times New Roman"/>
          <w:color w:val="000000"/>
          <w:sz w:val="22"/>
          <w:szCs w:val="22"/>
          <w:lang w:val="en"/>
        </w:rPr>
        <w:tab/>
      </w:r>
      <w:r w:rsidR="002721B9">
        <w:rPr>
          <w:rFonts w:ascii="Times New Roman" w:hAnsi="Times New Roman" w:cs="Times New Roman"/>
          <w:color w:val="000000"/>
          <w:sz w:val="22"/>
          <w:szCs w:val="22"/>
          <w:lang w:val="en"/>
        </w:rPr>
        <w:tab/>
      </w:r>
      <w:r w:rsidR="002721B9">
        <w:rPr>
          <w:rFonts w:ascii="Times New Roman" w:hAnsi="Times New Roman" w:cs="Times New Roman"/>
          <w:color w:val="000000"/>
          <w:sz w:val="22"/>
          <w:szCs w:val="22"/>
          <w:lang w:val="en"/>
        </w:rPr>
        <w:tab/>
      </w:r>
      <w:r w:rsidR="002721B9">
        <w:rPr>
          <w:rFonts w:ascii="Times New Roman" w:hAnsi="Times New Roman" w:cs="Times New Roman"/>
          <w:color w:val="000000"/>
          <w:sz w:val="22"/>
          <w:szCs w:val="22"/>
          <w:lang w:val="en"/>
        </w:rPr>
        <w:tab/>
      </w:r>
      <w:r w:rsidR="002721B9">
        <w:rPr>
          <w:rFonts w:ascii="Times New Roman" w:hAnsi="Times New Roman" w:cs="Times New Roman"/>
          <w:color w:val="000000"/>
          <w:sz w:val="22"/>
          <w:szCs w:val="22"/>
          <w:lang w:val="en"/>
        </w:rPr>
        <w:tab/>
        <w:t>DEC 2007</w:t>
      </w:r>
    </w:p>
    <w:p w14:paraId="7696A10E" w14:textId="5636FF71" w:rsidR="002721B9" w:rsidRPr="002721B9" w:rsidRDefault="001217FD" w:rsidP="00E83D34">
      <w:pPr>
        <w:rPr>
          <w:rFonts w:ascii="Times New Roman" w:hAnsi="Times New Roman" w:cs="Times New Roman"/>
          <w:sz w:val="22"/>
          <w:szCs w:val="22"/>
        </w:rPr>
      </w:pPr>
      <w:r>
        <w:rPr>
          <w:rFonts w:ascii="Times New Roman" w:hAnsi="Times New Roman" w:cs="Times New Roman"/>
          <w:color w:val="000000"/>
          <w:sz w:val="22"/>
          <w:szCs w:val="22"/>
          <w:lang w:val="en"/>
        </w:rPr>
        <w:t xml:space="preserve"> </w:t>
      </w:r>
      <w:r w:rsidR="002721B9" w:rsidRPr="002721B9">
        <w:rPr>
          <w:rFonts w:ascii="Times New Roman" w:hAnsi="Times New Roman" w:cs="Times New Roman"/>
          <w:color w:val="000000"/>
          <w:sz w:val="22"/>
          <w:szCs w:val="22"/>
          <w:lang w:val="en"/>
        </w:rPr>
        <w:t xml:space="preserve">52.227-2 </w:t>
      </w:r>
      <w:r w:rsidR="002721B9">
        <w:rPr>
          <w:rFonts w:ascii="Times New Roman" w:hAnsi="Times New Roman" w:cs="Times New Roman"/>
          <w:color w:val="000000"/>
          <w:sz w:val="22"/>
          <w:szCs w:val="22"/>
          <w:lang w:val="en"/>
        </w:rPr>
        <w:tab/>
      </w:r>
      <w:r w:rsidR="002721B9">
        <w:rPr>
          <w:rFonts w:ascii="Times New Roman" w:hAnsi="Times New Roman" w:cs="Times New Roman"/>
          <w:color w:val="000000"/>
          <w:sz w:val="22"/>
          <w:szCs w:val="22"/>
          <w:lang w:val="en"/>
        </w:rPr>
        <w:tab/>
      </w:r>
      <w:r w:rsidR="002721B9" w:rsidRPr="002721B9">
        <w:rPr>
          <w:rFonts w:ascii="Times New Roman" w:hAnsi="Times New Roman" w:cs="Times New Roman"/>
          <w:color w:val="000000"/>
          <w:sz w:val="22"/>
          <w:szCs w:val="22"/>
          <w:lang w:val="en"/>
        </w:rPr>
        <w:t>Notice and Assistance Regarding Patent and Copyright Infringement</w:t>
      </w:r>
      <w:r w:rsidR="002721B9">
        <w:rPr>
          <w:rFonts w:ascii="Times New Roman" w:hAnsi="Times New Roman" w:cs="Times New Roman"/>
          <w:color w:val="000000"/>
          <w:sz w:val="22"/>
          <w:szCs w:val="22"/>
          <w:lang w:val="en"/>
        </w:rPr>
        <w:tab/>
      </w:r>
      <w:r w:rsidR="002721B9">
        <w:rPr>
          <w:rFonts w:ascii="Times New Roman" w:hAnsi="Times New Roman" w:cs="Times New Roman"/>
          <w:color w:val="000000"/>
          <w:sz w:val="22"/>
          <w:szCs w:val="22"/>
          <w:lang w:val="en"/>
        </w:rPr>
        <w:tab/>
      </w:r>
      <w:r w:rsidR="002721B9">
        <w:rPr>
          <w:rFonts w:ascii="Times New Roman" w:hAnsi="Times New Roman" w:cs="Times New Roman"/>
          <w:color w:val="000000"/>
          <w:sz w:val="22"/>
          <w:szCs w:val="22"/>
          <w:lang w:val="en"/>
        </w:rPr>
        <w:tab/>
      </w:r>
      <w:r w:rsidR="002721B9">
        <w:rPr>
          <w:rFonts w:ascii="Times New Roman" w:hAnsi="Times New Roman" w:cs="Times New Roman"/>
          <w:color w:val="000000"/>
          <w:sz w:val="22"/>
          <w:szCs w:val="22"/>
          <w:lang w:val="en"/>
        </w:rPr>
        <w:tab/>
      </w:r>
      <w:r w:rsidR="002721B9">
        <w:rPr>
          <w:rFonts w:ascii="Times New Roman" w:hAnsi="Times New Roman" w:cs="Times New Roman"/>
          <w:color w:val="000000"/>
          <w:sz w:val="22"/>
          <w:szCs w:val="22"/>
          <w:lang w:val="en"/>
        </w:rPr>
        <w:tab/>
        <w:t>DEC 2007</w:t>
      </w:r>
    </w:p>
    <w:p w14:paraId="70952A4B" w14:textId="160D45C2" w:rsidR="00864427" w:rsidRPr="00A063F5" w:rsidRDefault="001217FD" w:rsidP="00E83D34">
      <w:pPr>
        <w:rPr>
          <w:rFonts w:ascii="Times New Roman" w:hAnsi="Times New Roman" w:cs="Times New Roman"/>
          <w:sz w:val="22"/>
          <w:szCs w:val="22"/>
        </w:rPr>
      </w:pPr>
      <w:r>
        <w:rPr>
          <w:rFonts w:ascii="Times New Roman" w:hAnsi="Times New Roman" w:cs="Times New Roman"/>
          <w:sz w:val="22"/>
          <w:szCs w:val="22"/>
        </w:rPr>
        <w:t xml:space="preserve"> </w:t>
      </w:r>
      <w:r w:rsidR="00864427" w:rsidRPr="00A063F5">
        <w:rPr>
          <w:rFonts w:ascii="Times New Roman" w:hAnsi="Times New Roman" w:cs="Times New Roman"/>
          <w:sz w:val="22"/>
          <w:szCs w:val="22"/>
        </w:rPr>
        <w:t>52.229-3</w:t>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t>Federal, State, And Local Taxes</w:t>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7217F8" w:rsidRPr="00A063F5">
        <w:rPr>
          <w:rFonts w:ascii="Times New Roman" w:hAnsi="Times New Roman" w:cs="Times New Roman"/>
          <w:sz w:val="22"/>
          <w:szCs w:val="22"/>
        </w:rPr>
        <w:tab/>
      </w:r>
      <w:r w:rsidR="000D3BF6">
        <w:rPr>
          <w:rFonts w:ascii="Times New Roman" w:hAnsi="Times New Roman" w:cs="Times New Roman"/>
          <w:sz w:val="22"/>
          <w:szCs w:val="22"/>
        </w:rPr>
        <w:tab/>
      </w:r>
      <w:r w:rsidR="00A173B1" w:rsidRPr="00A063F5">
        <w:rPr>
          <w:rFonts w:ascii="Times New Roman" w:hAnsi="Times New Roman" w:cs="Times New Roman"/>
          <w:sz w:val="22"/>
          <w:szCs w:val="22"/>
        </w:rPr>
        <w:t>FEB</w:t>
      </w:r>
      <w:r w:rsidR="00864427" w:rsidRPr="00A063F5">
        <w:rPr>
          <w:rFonts w:ascii="Times New Roman" w:hAnsi="Times New Roman" w:cs="Times New Roman"/>
          <w:sz w:val="22"/>
          <w:szCs w:val="22"/>
        </w:rPr>
        <w:t xml:space="preserve"> 20</w:t>
      </w:r>
      <w:r w:rsidR="00A173B1" w:rsidRPr="00A063F5">
        <w:rPr>
          <w:rFonts w:ascii="Times New Roman" w:hAnsi="Times New Roman" w:cs="Times New Roman"/>
          <w:sz w:val="22"/>
          <w:szCs w:val="22"/>
        </w:rPr>
        <w:t>1</w:t>
      </w:r>
      <w:r w:rsidR="00864427" w:rsidRPr="00A063F5">
        <w:rPr>
          <w:rFonts w:ascii="Times New Roman" w:hAnsi="Times New Roman" w:cs="Times New Roman"/>
          <w:sz w:val="22"/>
          <w:szCs w:val="22"/>
        </w:rPr>
        <w:t>3</w:t>
      </w:r>
    </w:p>
    <w:p w14:paraId="64FAE90A" w14:textId="35882E00" w:rsidR="00864427" w:rsidRPr="00A063F5" w:rsidRDefault="00AE65E1" w:rsidP="00E83D34">
      <w:pPr>
        <w:rPr>
          <w:rFonts w:ascii="Times New Roman" w:hAnsi="Times New Roman" w:cs="Times New Roman"/>
          <w:sz w:val="22"/>
          <w:szCs w:val="22"/>
        </w:rPr>
      </w:pPr>
      <w:r w:rsidRPr="00A063F5">
        <w:rPr>
          <w:rFonts w:ascii="Times New Roman" w:hAnsi="Times New Roman" w:cs="Times New Roman"/>
          <w:sz w:val="22"/>
          <w:szCs w:val="22"/>
        </w:rPr>
        <w:t xml:space="preserve"> </w:t>
      </w:r>
      <w:r w:rsidR="00864427" w:rsidRPr="00A063F5">
        <w:rPr>
          <w:rFonts w:ascii="Times New Roman" w:hAnsi="Times New Roman" w:cs="Times New Roman"/>
          <w:sz w:val="22"/>
          <w:szCs w:val="22"/>
        </w:rPr>
        <w:t>52.232-1</w:t>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t>Payments</w:t>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1217FD">
        <w:rPr>
          <w:rFonts w:ascii="Times New Roman" w:hAnsi="Times New Roman" w:cs="Times New Roman"/>
          <w:sz w:val="22"/>
          <w:szCs w:val="22"/>
        </w:rPr>
        <w:tab/>
      </w:r>
      <w:r w:rsidR="00864427" w:rsidRPr="00A063F5">
        <w:rPr>
          <w:rFonts w:ascii="Times New Roman" w:hAnsi="Times New Roman" w:cs="Times New Roman"/>
          <w:sz w:val="22"/>
          <w:szCs w:val="22"/>
        </w:rPr>
        <w:t>APR 1984</w:t>
      </w:r>
    </w:p>
    <w:p w14:paraId="08CB1794" w14:textId="409203D3" w:rsidR="00864427" w:rsidRPr="00A063F5" w:rsidRDefault="00D46FB1" w:rsidP="00E83D34">
      <w:pPr>
        <w:rPr>
          <w:rFonts w:ascii="Times New Roman" w:hAnsi="Times New Roman" w:cs="Times New Roman"/>
          <w:color w:val="FF0000"/>
          <w:sz w:val="22"/>
          <w:szCs w:val="22"/>
        </w:rPr>
      </w:pPr>
      <w:r w:rsidRPr="00A063F5">
        <w:rPr>
          <w:rFonts w:ascii="Times New Roman" w:hAnsi="Times New Roman" w:cs="Times New Roman"/>
          <w:color w:val="FF0000"/>
          <w:sz w:val="22"/>
          <w:szCs w:val="22"/>
        </w:rPr>
        <w:t xml:space="preserve"> </w:t>
      </w:r>
      <w:r w:rsidR="00864427" w:rsidRPr="00A063F5">
        <w:rPr>
          <w:rFonts w:ascii="Times New Roman" w:hAnsi="Times New Roman" w:cs="Times New Roman"/>
          <w:sz w:val="22"/>
          <w:szCs w:val="22"/>
        </w:rPr>
        <w:t>52.232-8</w:t>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t>Discounts for Prompt Payment</w:t>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1217FD">
        <w:rPr>
          <w:rFonts w:ascii="Times New Roman" w:hAnsi="Times New Roman" w:cs="Times New Roman"/>
          <w:sz w:val="22"/>
          <w:szCs w:val="22"/>
        </w:rPr>
        <w:tab/>
      </w:r>
      <w:r w:rsidR="00864427" w:rsidRPr="00A063F5">
        <w:rPr>
          <w:rFonts w:ascii="Times New Roman" w:hAnsi="Times New Roman" w:cs="Times New Roman"/>
          <w:sz w:val="22"/>
          <w:szCs w:val="22"/>
        </w:rPr>
        <w:t>FEB 2002</w:t>
      </w:r>
    </w:p>
    <w:p w14:paraId="72542E4D" w14:textId="07511BFF" w:rsidR="00D46FB1" w:rsidRPr="00A063F5" w:rsidRDefault="00EA2AAC" w:rsidP="00E83D34">
      <w:pPr>
        <w:rPr>
          <w:rFonts w:ascii="Times New Roman" w:hAnsi="Times New Roman" w:cs="Times New Roman"/>
          <w:sz w:val="22"/>
          <w:szCs w:val="22"/>
        </w:rPr>
      </w:pPr>
      <w:r w:rsidRPr="00A063F5">
        <w:rPr>
          <w:rFonts w:ascii="Times New Roman" w:hAnsi="Times New Roman" w:cs="Times New Roman"/>
          <w:sz w:val="22"/>
          <w:szCs w:val="22"/>
        </w:rPr>
        <w:t xml:space="preserve"> 52.232-9</w:t>
      </w:r>
      <w:r w:rsidRPr="00A063F5">
        <w:rPr>
          <w:rFonts w:ascii="Times New Roman" w:hAnsi="Times New Roman" w:cs="Times New Roman"/>
          <w:sz w:val="22"/>
          <w:szCs w:val="22"/>
        </w:rPr>
        <w:tab/>
      </w:r>
      <w:r w:rsidRPr="00A063F5">
        <w:rPr>
          <w:rFonts w:ascii="Times New Roman" w:hAnsi="Times New Roman" w:cs="Times New Roman"/>
          <w:sz w:val="22"/>
          <w:szCs w:val="22"/>
        </w:rPr>
        <w:tab/>
        <w:t>Limitation on Withholding of Payments</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001217FD">
        <w:rPr>
          <w:rFonts w:ascii="Times New Roman" w:hAnsi="Times New Roman" w:cs="Times New Roman"/>
          <w:sz w:val="22"/>
          <w:szCs w:val="22"/>
        </w:rPr>
        <w:tab/>
      </w:r>
      <w:r w:rsidRPr="00A063F5">
        <w:rPr>
          <w:rFonts w:ascii="Times New Roman" w:hAnsi="Times New Roman" w:cs="Times New Roman"/>
          <w:sz w:val="22"/>
          <w:szCs w:val="22"/>
        </w:rPr>
        <w:t>APR 1984</w:t>
      </w:r>
    </w:p>
    <w:p w14:paraId="22814041" w14:textId="789D6ED3" w:rsidR="00864427" w:rsidRPr="00A063F5" w:rsidRDefault="00A07084" w:rsidP="00E83D34">
      <w:pPr>
        <w:rPr>
          <w:rFonts w:ascii="Times New Roman" w:hAnsi="Times New Roman" w:cs="Times New Roman"/>
          <w:sz w:val="22"/>
          <w:szCs w:val="22"/>
        </w:rPr>
      </w:pPr>
      <w:r w:rsidRPr="00A063F5">
        <w:rPr>
          <w:rFonts w:ascii="Times New Roman" w:hAnsi="Times New Roman" w:cs="Times New Roman"/>
          <w:sz w:val="22"/>
          <w:szCs w:val="22"/>
        </w:rPr>
        <w:t xml:space="preserve"> </w:t>
      </w:r>
      <w:r w:rsidR="00864427" w:rsidRPr="00A063F5">
        <w:rPr>
          <w:rFonts w:ascii="Times New Roman" w:hAnsi="Times New Roman" w:cs="Times New Roman"/>
          <w:sz w:val="22"/>
          <w:szCs w:val="22"/>
        </w:rPr>
        <w:t>52.232-11</w:t>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t>Extras</w:t>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1217FD">
        <w:rPr>
          <w:rFonts w:ascii="Times New Roman" w:hAnsi="Times New Roman" w:cs="Times New Roman"/>
          <w:sz w:val="22"/>
          <w:szCs w:val="22"/>
        </w:rPr>
        <w:tab/>
      </w:r>
      <w:r w:rsidR="00864427" w:rsidRPr="00A063F5">
        <w:rPr>
          <w:rFonts w:ascii="Times New Roman" w:hAnsi="Times New Roman" w:cs="Times New Roman"/>
          <w:sz w:val="22"/>
          <w:szCs w:val="22"/>
        </w:rPr>
        <w:t>APR 1984</w:t>
      </w:r>
    </w:p>
    <w:p w14:paraId="50D5D3DB" w14:textId="4C5722A1" w:rsidR="00055783" w:rsidRPr="001217FD" w:rsidRDefault="001217FD" w:rsidP="00E83D34">
      <w:pPr>
        <w:rPr>
          <w:rFonts w:ascii="Times New Roman" w:hAnsi="Times New Roman" w:cs="Times New Roman"/>
          <w:sz w:val="22"/>
          <w:szCs w:val="22"/>
        </w:rPr>
      </w:pPr>
      <w:r>
        <w:rPr>
          <w:rFonts w:ascii="Times New Roman" w:hAnsi="Times New Roman" w:cs="Times New Roman"/>
          <w:color w:val="000000"/>
          <w:sz w:val="22"/>
          <w:szCs w:val="22"/>
          <w:lang w:val="en"/>
        </w:rPr>
        <w:t xml:space="preserve"> </w:t>
      </w:r>
      <w:r w:rsidR="00055783" w:rsidRPr="00055783">
        <w:rPr>
          <w:rFonts w:ascii="Times New Roman" w:hAnsi="Times New Roman" w:cs="Times New Roman"/>
          <w:color w:val="000000"/>
          <w:sz w:val="22"/>
          <w:szCs w:val="22"/>
          <w:lang w:val="en"/>
        </w:rPr>
        <w:t xml:space="preserve">52.232-17 </w:t>
      </w:r>
      <w:r w:rsidR="00055783">
        <w:rPr>
          <w:rFonts w:ascii="Times New Roman" w:hAnsi="Times New Roman" w:cs="Times New Roman"/>
          <w:color w:val="000000"/>
          <w:sz w:val="22"/>
          <w:szCs w:val="22"/>
          <w:lang w:val="en"/>
        </w:rPr>
        <w:tab/>
      </w:r>
      <w:r w:rsidR="00055783">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I</w:t>
      </w:r>
      <w:r w:rsidR="00055783" w:rsidRPr="00055783">
        <w:rPr>
          <w:rFonts w:ascii="Times New Roman" w:hAnsi="Times New Roman" w:cs="Times New Roman"/>
          <w:color w:val="000000"/>
          <w:sz w:val="22"/>
          <w:szCs w:val="22"/>
          <w:lang w:val="en"/>
        </w:rPr>
        <w:t>nterest</w:t>
      </w:r>
      <w:r w:rsidR="00D60F1A" w:rsidRPr="00055783">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sz w:val="22"/>
          <w:szCs w:val="22"/>
        </w:rPr>
        <w:t>MAY 2014</w:t>
      </w:r>
    </w:p>
    <w:p w14:paraId="538AAFE4" w14:textId="09A2D235" w:rsidR="00864427" w:rsidRPr="00A063F5" w:rsidRDefault="001217FD" w:rsidP="00E83D34">
      <w:pPr>
        <w:rPr>
          <w:rFonts w:ascii="Times New Roman" w:hAnsi="Times New Roman" w:cs="Times New Roman"/>
          <w:sz w:val="22"/>
          <w:szCs w:val="22"/>
        </w:rPr>
      </w:pPr>
      <w:r>
        <w:rPr>
          <w:rFonts w:ascii="Times New Roman" w:hAnsi="Times New Roman" w:cs="Times New Roman"/>
          <w:sz w:val="22"/>
          <w:szCs w:val="22"/>
        </w:rPr>
        <w:t xml:space="preserve"> </w:t>
      </w:r>
      <w:r w:rsidR="00864427" w:rsidRPr="00A063F5">
        <w:rPr>
          <w:rFonts w:ascii="Times New Roman" w:hAnsi="Times New Roman" w:cs="Times New Roman"/>
          <w:sz w:val="22"/>
          <w:szCs w:val="22"/>
        </w:rPr>
        <w:t>52.232-23</w:t>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t xml:space="preserve">Assignment </w:t>
      </w:r>
      <w:r w:rsidR="00D60F1A" w:rsidRPr="00A063F5">
        <w:rPr>
          <w:rFonts w:ascii="Times New Roman" w:hAnsi="Times New Roman" w:cs="Times New Roman"/>
          <w:sz w:val="22"/>
          <w:szCs w:val="22"/>
        </w:rPr>
        <w:t>o</w:t>
      </w:r>
      <w:r w:rsidR="00864427" w:rsidRPr="00A063F5">
        <w:rPr>
          <w:rFonts w:ascii="Times New Roman" w:hAnsi="Times New Roman" w:cs="Times New Roman"/>
          <w:sz w:val="22"/>
          <w:szCs w:val="22"/>
        </w:rPr>
        <w:t>f Claims</w:t>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B229A8">
        <w:rPr>
          <w:rFonts w:ascii="Times New Roman" w:hAnsi="Times New Roman" w:cs="Times New Roman"/>
          <w:sz w:val="22"/>
          <w:szCs w:val="22"/>
        </w:rPr>
        <w:tab/>
      </w:r>
      <w:r w:rsidR="00D60F1A" w:rsidRPr="00A063F5">
        <w:rPr>
          <w:rFonts w:ascii="Times New Roman" w:hAnsi="Times New Roman" w:cs="Times New Roman"/>
          <w:sz w:val="22"/>
          <w:szCs w:val="22"/>
        </w:rPr>
        <w:t>MAY 2014</w:t>
      </w:r>
    </w:p>
    <w:p w14:paraId="0A8A931A" w14:textId="5CBD0436" w:rsidR="00864427" w:rsidRPr="00A063F5" w:rsidRDefault="003220C2" w:rsidP="00E83D34">
      <w:pPr>
        <w:rPr>
          <w:rFonts w:ascii="Times New Roman" w:hAnsi="Times New Roman" w:cs="Times New Roman"/>
          <w:sz w:val="22"/>
          <w:szCs w:val="22"/>
        </w:rPr>
      </w:pPr>
      <w:r w:rsidRPr="00A063F5">
        <w:rPr>
          <w:rFonts w:ascii="Times New Roman" w:hAnsi="Times New Roman" w:cs="Times New Roman"/>
          <w:color w:val="FF0000"/>
          <w:sz w:val="22"/>
          <w:szCs w:val="22"/>
        </w:rPr>
        <w:t xml:space="preserve"> </w:t>
      </w:r>
      <w:r w:rsidR="00864427" w:rsidRPr="00A063F5">
        <w:rPr>
          <w:rFonts w:ascii="Times New Roman" w:hAnsi="Times New Roman" w:cs="Times New Roman"/>
          <w:sz w:val="22"/>
          <w:szCs w:val="22"/>
        </w:rPr>
        <w:t>52.232-25</w:t>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t>Prompt Payment</w:t>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B229A8">
        <w:rPr>
          <w:rFonts w:ascii="Times New Roman" w:hAnsi="Times New Roman" w:cs="Times New Roman"/>
          <w:sz w:val="22"/>
          <w:szCs w:val="22"/>
        </w:rPr>
        <w:tab/>
      </w:r>
      <w:r w:rsidR="007640C9" w:rsidRPr="00A063F5">
        <w:rPr>
          <w:rFonts w:ascii="Times New Roman" w:hAnsi="Times New Roman" w:cs="Times New Roman"/>
          <w:sz w:val="22"/>
          <w:szCs w:val="22"/>
        </w:rPr>
        <w:t>J</w:t>
      </w:r>
      <w:r w:rsidR="00B229A8">
        <w:rPr>
          <w:rFonts w:ascii="Times New Roman" w:hAnsi="Times New Roman" w:cs="Times New Roman"/>
          <w:sz w:val="22"/>
          <w:szCs w:val="22"/>
        </w:rPr>
        <w:t>AN 2017</w:t>
      </w:r>
    </w:p>
    <w:p w14:paraId="0139F4B0" w14:textId="0C0BD25C" w:rsidR="00864427" w:rsidRPr="00A063F5" w:rsidRDefault="009779BA" w:rsidP="00E83D34">
      <w:pPr>
        <w:rPr>
          <w:rFonts w:ascii="Times New Roman" w:hAnsi="Times New Roman" w:cs="Times New Roman"/>
          <w:sz w:val="22"/>
          <w:szCs w:val="22"/>
        </w:rPr>
      </w:pPr>
      <w:r w:rsidRPr="00A063F5">
        <w:rPr>
          <w:rFonts w:ascii="Times New Roman" w:hAnsi="Times New Roman" w:cs="Times New Roman"/>
          <w:sz w:val="22"/>
          <w:szCs w:val="22"/>
        </w:rPr>
        <w:t xml:space="preserve"> </w:t>
      </w:r>
      <w:r w:rsidR="00864427" w:rsidRPr="00A063F5">
        <w:rPr>
          <w:rFonts w:ascii="Times New Roman" w:hAnsi="Times New Roman" w:cs="Times New Roman"/>
          <w:sz w:val="22"/>
          <w:szCs w:val="22"/>
        </w:rPr>
        <w:t>52.232-33</w:t>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t xml:space="preserve">Payment </w:t>
      </w:r>
      <w:r w:rsidRPr="00A063F5">
        <w:rPr>
          <w:rFonts w:ascii="Times New Roman" w:hAnsi="Times New Roman" w:cs="Times New Roman"/>
          <w:sz w:val="22"/>
          <w:szCs w:val="22"/>
        </w:rPr>
        <w:t>b</w:t>
      </w:r>
      <w:r w:rsidR="00864427" w:rsidRPr="00A063F5">
        <w:rPr>
          <w:rFonts w:ascii="Times New Roman" w:hAnsi="Times New Roman" w:cs="Times New Roman"/>
          <w:sz w:val="22"/>
          <w:szCs w:val="22"/>
        </w:rPr>
        <w:t xml:space="preserve">y Electronic Funds Transfer – </w:t>
      </w:r>
      <w:r w:rsidRPr="00A063F5">
        <w:rPr>
          <w:rFonts w:ascii="Times New Roman" w:hAnsi="Times New Roman" w:cs="Times New Roman"/>
          <w:sz w:val="22"/>
          <w:szCs w:val="22"/>
        </w:rPr>
        <w:t>System for Award Management</w:t>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7640C9" w:rsidRPr="00A063F5">
        <w:rPr>
          <w:rFonts w:ascii="Times New Roman" w:hAnsi="Times New Roman" w:cs="Times New Roman"/>
          <w:sz w:val="22"/>
          <w:szCs w:val="22"/>
        </w:rPr>
        <w:tab/>
      </w:r>
      <w:r w:rsidR="00545521">
        <w:rPr>
          <w:rFonts w:ascii="Times New Roman" w:hAnsi="Times New Roman" w:cs="Times New Roman"/>
          <w:sz w:val="22"/>
          <w:szCs w:val="22"/>
        </w:rPr>
        <w:tab/>
      </w:r>
      <w:r w:rsidRPr="00A063F5">
        <w:rPr>
          <w:rFonts w:ascii="Times New Roman" w:hAnsi="Times New Roman" w:cs="Times New Roman"/>
          <w:sz w:val="22"/>
          <w:szCs w:val="22"/>
        </w:rPr>
        <w:t>JUL 2013</w:t>
      </w:r>
      <w:r w:rsidR="00864427" w:rsidRPr="00A063F5">
        <w:rPr>
          <w:rFonts w:ascii="Times New Roman" w:hAnsi="Times New Roman" w:cs="Times New Roman"/>
          <w:sz w:val="22"/>
          <w:szCs w:val="22"/>
        </w:rPr>
        <w:t xml:space="preserve"> </w:t>
      </w:r>
    </w:p>
    <w:p w14:paraId="276CA5CF" w14:textId="2A194609" w:rsidR="009779BA" w:rsidRPr="00A063F5" w:rsidRDefault="00CA1335" w:rsidP="00E83D34">
      <w:pPr>
        <w:rPr>
          <w:rFonts w:ascii="Times New Roman" w:hAnsi="Times New Roman" w:cs="Times New Roman"/>
          <w:sz w:val="22"/>
          <w:szCs w:val="22"/>
        </w:rPr>
      </w:pPr>
      <w:r w:rsidRPr="00A063F5">
        <w:rPr>
          <w:rFonts w:ascii="Times New Roman" w:hAnsi="Times New Roman" w:cs="Times New Roman"/>
          <w:sz w:val="22"/>
          <w:szCs w:val="22"/>
        </w:rPr>
        <w:t xml:space="preserve"> 52.232-39</w:t>
      </w:r>
      <w:r w:rsidRPr="00A063F5">
        <w:rPr>
          <w:rFonts w:ascii="Times New Roman" w:hAnsi="Times New Roman" w:cs="Times New Roman"/>
          <w:sz w:val="22"/>
          <w:szCs w:val="22"/>
        </w:rPr>
        <w:tab/>
      </w:r>
      <w:r w:rsidRPr="00A063F5">
        <w:rPr>
          <w:rFonts w:ascii="Times New Roman" w:hAnsi="Times New Roman" w:cs="Times New Roman"/>
          <w:sz w:val="22"/>
          <w:szCs w:val="22"/>
        </w:rPr>
        <w:tab/>
        <w:t>Unenforceability of Unauthorized Obligations</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00545521">
        <w:rPr>
          <w:rFonts w:ascii="Times New Roman" w:hAnsi="Times New Roman" w:cs="Times New Roman"/>
          <w:sz w:val="22"/>
          <w:szCs w:val="22"/>
        </w:rPr>
        <w:tab/>
      </w:r>
      <w:r w:rsidRPr="00A063F5">
        <w:rPr>
          <w:rFonts w:ascii="Times New Roman" w:hAnsi="Times New Roman" w:cs="Times New Roman"/>
          <w:sz w:val="22"/>
          <w:szCs w:val="22"/>
        </w:rPr>
        <w:t>JUN 2013</w:t>
      </w:r>
    </w:p>
    <w:p w14:paraId="0E21AD93" w14:textId="34359602" w:rsidR="009779BA" w:rsidRPr="00A063F5" w:rsidRDefault="00073C8C" w:rsidP="00E83D34">
      <w:pPr>
        <w:rPr>
          <w:rFonts w:ascii="Times New Roman" w:hAnsi="Times New Roman" w:cs="Times New Roman"/>
          <w:color w:val="FF0000"/>
          <w:sz w:val="22"/>
          <w:szCs w:val="22"/>
        </w:rPr>
      </w:pPr>
      <w:r w:rsidRPr="00A063F5">
        <w:rPr>
          <w:rFonts w:ascii="Times New Roman" w:hAnsi="Times New Roman" w:cs="Times New Roman"/>
          <w:color w:val="FF0000"/>
          <w:sz w:val="22"/>
          <w:szCs w:val="22"/>
        </w:rPr>
        <w:t xml:space="preserve"> </w:t>
      </w:r>
      <w:r w:rsidRPr="00A063F5">
        <w:rPr>
          <w:rFonts w:ascii="Times New Roman" w:hAnsi="Times New Roman" w:cs="Times New Roman"/>
          <w:sz w:val="22"/>
          <w:szCs w:val="22"/>
        </w:rPr>
        <w:t>52.232-40</w:t>
      </w:r>
      <w:r w:rsidRPr="00A063F5">
        <w:rPr>
          <w:rFonts w:ascii="Times New Roman" w:hAnsi="Times New Roman" w:cs="Times New Roman"/>
          <w:sz w:val="22"/>
          <w:szCs w:val="22"/>
        </w:rPr>
        <w:tab/>
      </w:r>
      <w:r w:rsidRPr="00A063F5">
        <w:rPr>
          <w:rFonts w:ascii="Times New Roman" w:hAnsi="Times New Roman" w:cs="Times New Roman"/>
          <w:sz w:val="22"/>
          <w:szCs w:val="22"/>
        </w:rPr>
        <w:tab/>
        <w:t>Providing Accelerated Payments to Small Business Subcontractors</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00FB6649">
        <w:rPr>
          <w:rFonts w:ascii="Times New Roman" w:hAnsi="Times New Roman" w:cs="Times New Roman"/>
          <w:sz w:val="22"/>
          <w:szCs w:val="22"/>
        </w:rPr>
        <w:tab/>
      </w:r>
      <w:r w:rsidRPr="00A063F5">
        <w:rPr>
          <w:rFonts w:ascii="Times New Roman" w:hAnsi="Times New Roman" w:cs="Times New Roman"/>
          <w:sz w:val="22"/>
          <w:szCs w:val="22"/>
        </w:rPr>
        <w:t>DEC 2013</w:t>
      </w:r>
    </w:p>
    <w:p w14:paraId="3D0CA84C" w14:textId="074BD1E6" w:rsidR="00864427" w:rsidRPr="00A063F5" w:rsidRDefault="00671B5C" w:rsidP="00E83D34">
      <w:pPr>
        <w:rPr>
          <w:rFonts w:ascii="Times New Roman" w:hAnsi="Times New Roman" w:cs="Times New Roman"/>
          <w:sz w:val="22"/>
          <w:szCs w:val="22"/>
        </w:rPr>
      </w:pPr>
      <w:r w:rsidRPr="00A063F5">
        <w:rPr>
          <w:rFonts w:ascii="Times New Roman" w:hAnsi="Times New Roman" w:cs="Times New Roman"/>
          <w:sz w:val="22"/>
          <w:szCs w:val="22"/>
        </w:rPr>
        <w:t xml:space="preserve"> </w:t>
      </w:r>
      <w:r w:rsidR="00864427" w:rsidRPr="00A063F5">
        <w:rPr>
          <w:rFonts w:ascii="Times New Roman" w:hAnsi="Times New Roman" w:cs="Times New Roman"/>
          <w:sz w:val="22"/>
          <w:szCs w:val="22"/>
        </w:rPr>
        <w:t>52.233-1</w:t>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t>Disputes</w:t>
      </w:r>
      <w:r w:rsidR="00864427" w:rsidRPr="00A063F5">
        <w:rPr>
          <w:rFonts w:ascii="Times New Roman" w:hAnsi="Times New Roman" w:cs="Times New Roman"/>
          <w:sz w:val="22"/>
          <w:szCs w:val="22"/>
        </w:rPr>
        <w:tab/>
        <w:t xml:space="preserve">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FB6649">
        <w:rPr>
          <w:rFonts w:ascii="Times New Roman" w:hAnsi="Times New Roman" w:cs="Times New Roman"/>
          <w:sz w:val="22"/>
          <w:szCs w:val="22"/>
        </w:rPr>
        <w:tab/>
      </w:r>
      <w:r w:rsidRPr="00A063F5">
        <w:rPr>
          <w:rFonts w:ascii="Times New Roman" w:hAnsi="Times New Roman" w:cs="Times New Roman"/>
          <w:sz w:val="22"/>
          <w:szCs w:val="22"/>
        </w:rPr>
        <w:t>MAY 2014</w:t>
      </w:r>
    </w:p>
    <w:p w14:paraId="29A13D2C" w14:textId="65AE2970" w:rsidR="00864427" w:rsidRPr="00A063F5" w:rsidRDefault="00CE38F2" w:rsidP="00E83D34">
      <w:pPr>
        <w:rPr>
          <w:rFonts w:ascii="Times New Roman" w:hAnsi="Times New Roman" w:cs="Times New Roman"/>
          <w:sz w:val="22"/>
          <w:szCs w:val="22"/>
        </w:rPr>
      </w:pPr>
      <w:r w:rsidRPr="00A063F5">
        <w:rPr>
          <w:rFonts w:ascii="Times New Roman" w:hAnsi="Times New Roman" w:cs="Times New Roman"/>
          <w:sz w:val="22"/>
          <w:szCs w:val="22"/>
        </w:rPr>
        <w:t xml:space="preserve"> 5</w:t>
      </w:r>
      <w:r w:rsidR="00864427" w:rsidRPr="00A063F5">
        <w:rPr>
          <w:rFonts w:ascii="Times New Roman" w:hAnsi="Times New Roman" w:cs="Times New Roman"/>
          <w:sz w:val="22"/>
          <w:szCs w:val="22"/>
        </w:rPr>
        <w:t>2.233-3</w:t>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t>Protest After Award</w:t>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FB6649">
        <w:rPr>
          <w:rFonts w:ascii="Times New Roman" w:hAnsi="Times New Roman" w:cs="Times New Roman"/>
          <w:sz w:val="22"/>
          <w:szCs w:val="22"/>
        </w:rPr>
        <w:tab/>
      </w:r>
      <w:r w:rsidR="00864427" w:rsidRPr="00A063F5">
        <w:rPr>
          <w:rFonts w:ascii="Times New Roman" w:hAnsi="Times New Roman" w:cs="Times New Roman"/>
          <w:sz w:val="22"/>
          <w:szCs w:val="22"/>
        </w:rPr>
        <w:t>AUG 1996</w:t>
      </w:r>
    </w:p>
    <w:p w14:paraId="29B47CC7" w14:textId="3D086E7E" w:rsidR="00864427" w:rsidRPr="00A063F5" w:rsidRDefault="00B7025C" w:rsidP="00E83D34">
      <w:pPr>
        <w:rPr>
          <w:rFonts w:ascii="Times New Roman" w:hAnsi="Times New Roman" w:cs="Times New Roman"/>
          <w:sz w:val="22"/>
          <w:szCs w:val="22"/>
        </w:rPr>
      </w:pPr>
      <w:r w:rsidRPr="00A063F5">
        <w:rPr>
          <w:rFonts w:ascii="Times New Roman" w:hAnsi="Times New Roman" w:cs="Times New Roman"/>
          <w:sz w:val="22"/>
          <w:szCs w:val="22"/>
        </w:rPr>
        <w:t xml:space="preserve"> </w:t>
      </w:r>
      <w:r w:rsidR="00864427" w:rsidRPr="00A063F5">
        <w:rPr>
          <w:rFonts w:ascii="Times New Roman" w:hAnsi="Times New Roman" w:cs="Times New Roman"/>
          <w:sz w:val="22"/>
          <w:szCs w:val="22"/>
        </w:rPr>
        <w:t>52.233-4</w:t>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t xml:space="preserve">Applicable Law </w:t>
      </w:r>
      <w:r w:rsidRPr="00A063F5">
        <w:rPr>
          <w:rFonts w:ascii="Times New Roman" w:hAnsi="Times New Roman" w:cs="Times New Roman"/>
          <w:sz w:val="22"/>
          <w:szCs w:val="22"/>
        </w:rPr>
        <w:t>f</w:t>
      </w:r>
      <w:r w:rsidR="00864427" w:rsidRPr="00A063F5">
        <w:rPr>
          <w:rFonts w:ascii="Times New Roman" w:hAnsi="Times New Roman" w:cs="Times New Roman"/>
          <w:sz w:val="22"/>
          <w:szCs w:val="22"/>
        </w:rPr>
        <w:t xml:space="preserve">or Breach </w:t>
      </w:r>
      <w:r w:rsidRPr="00A063F5">
        <w:rPr>
          <w:rFonts w:ascii="Times New Roman" w:hAnsi="Times New Roman" w:cs="Times New Roman"/>
          <w:sz w:val="22"/>
          <w:szCs w:val="22"/>
        </w:rPr>
        <w:t>o</w:t>
      </w:r>
      <w:r w:rsidR="00864427" w:rsidRPr="00A063F5">
        <w:rPr>
          <w:rFonts w:ascii="Times New Roman" w:hAnsi="Times New Roman" w:cs="Times New Roman"/>
          <w:sz w:val="22"/>
          <w:szCs w:val="22"/>
        </w:rPr>
        <w:t>f Contract Claim</w:t>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FB6649">
        <w:rPr>
          <w:rFonts w:ascii="Times New Roman" w:hAnsi="Times New Roman" w:cs="Times New Roman"/>
          <w:sz w:val="22"/>
          <w:szCs w:val="22"/>
        </w:rPr>
        <w:tab/>
      </w:r>
      <w:r w:rsidR="00864427" w:rsidRPr="00A063F5">
        <w:rPr>
          <w:rFonts w:ascii="Times New Roman" w:hAnsi="Times New Roman" w:cs="Times New Roman"/>
          <w:sz w:val="22"/>
          <w:szCs w:val="22"/>
        </w:rPr>
        <w:t>OCT 2004</w:t>
      </w:r>
    </w:p>
    <w:p w14:paraId="0C23B630" w14:textId="1C90AAB0" w:rsidR="00864427" w:rsidRPr="00A063F5" w:rsidRDefault="008E1C18" w:rsidP="00E83D34">
      <w:pPr>
        <w:rPr>
          <w:rFonts w:ascii="Times New Roman" w:hAnsi="Times New Roman" w:cs="Times New Roman"/>
          <w:sz w:val="22"/>
          <w:szCs w:val="22"/>
        </w:rPr>
      </w:pPr>
      <w:r w:rsidRPr="00A063F5">
        <w:rPr>
          <w:rFonts w:ascii="Times New Roman" w:hAnsi="Times New Roman" w:cs="Times New Roman"/>
          <w:color w:val="FF0000"/>
          <w:sz w:val="22"/>
          <w:szCs w:val="22"/>
        </w:rPr>
        <w:t xml:space="preserve"> </w:t>
      </w:r>
      <w:r w:rsidR="00864427" w:rsidRPr="00A063F5">
        <w:rPr>
          <w:rFonts w:ascii="Times New Roman" w:hAnsi="Times New Roman" w:cs="Times New Roman"/>
          <w:sz w:val="22"/>
          <w:szCs w:val="22"/>
        </w:rPr>
        <w:t>52.237-3</w:t>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t xml:space="preserve">Continuity </w:t>
      </w:r>
      <w:r w:rsidRPr="00A063F5">
        <w:rPr>
          <w:rFonts w:ascii="Times New Roman" w:hAnsi="Times New Roman" w:cs="Times New Roman"/>
          <w:sz w:val="22"/>
          <w:szCs w:val="22"/>
        </w:rPr>
        <w:t>o</w:t>
      </w:r>
      <w:r w:rsidR="00864427" w:rsidRPr="00A063F5">
        <w:rPr>
          <w:rFonts w:ascii="Times New Roman" w:hAnsi="Times New Roman" w:cs="Times New Roman"/>
          <w:sz w:val="22"/>
          <w:szCs w:val="22"/>
        </w:rPr>
        <w:t>f Services</w:t>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FB6649">
        <w:rPr>
          <w:rFonts w:ascii="Times New Roman" w:hAnsi="Times New Roman" w:cs="Times New Roman"/>
          <w:sz w:val="22"/>
          <w:szCs w:val="22"/>
        </w:rPr>
        <w:tab/>
      </w:r>
      <w:r w:rsidR="00864427" w:rsidRPr="00A063F5">
        <w:rPr>
          <w:rFonts w:ascii="Times New Roman" w:hAnsi="Times New Roman" w:cs="Times New Roman"/>
          <w:sz w:val="22"/>
          <w:szCs w:val="22"/>
        </w:rPr>
        <w:t>JAN 1991</w:t>
      </w:r>
    </w:p>
    <w:p w14:paraId="2800A80A" w14:textId="2A2408FE" w:rsidR="00467B27" w:rsidRPr="00205B61" w:rsidRDefault="00205B61" w:rsidP="00E83D34">
      <w:pPr>
        <w:rPr>
          <w:rFonts w:ascii="Times New Roman" w:hAnsi="Times New Roman" w:cs="Times New Roman"/>
          <w:sz w:val="22"/>
          <w:szCs w:val="22"/>
        </w:rPr>
      </w:pPr>
      <w:r>
        <w:rPr>
          <w:rFonts w:ascii="Times New Roman" w:hAnsi="Times New Roman" w:cs="Times New Roman"/>
          <w:color w:val="000000"/>
          <w:sz w:val="24"/>
          <w:szCs w:val="24"/>
          <w:lang w:val="en"/>
        </w:rPr>
        <w:t xml:space="preserve"> </w:t>
      </w:r>
      <w:r w:rsidR="00467B27" w:rsidRPr="00205B61">
        <w:rPr>
          <w:rFonts w:ascii="Times New Roman" w:hAnsi="Times New Roman" w:cs="Times New Roman"/>
          <w:color w:val="000000"/>
          <w:sz w:val="24"/>
          <w:szCs w:val="24"/>
          <w:lang w:val="en"/>
        </w:rPr>
        <w:t xml:space="preserve">52.242-5 </w:t>
      </w:r>
      <w:r>
        <w:rPr>
          <w:rFonts w:ascii="Times New Roman" w:hAnsi="Times New Roman" w:cs="Times New Roman"/>
          <w:color w:val="000000"/>
          <w:sz w:val="24"/>
          <w:szCs w:val="24"/>
          <w:lang w:val="en"/>
        </w:rPr>
        <w:tab/>
      </w:r>
      <w:r>
        <w:rPr>
          <w:rFonts w:ascii="Times New Roman" w:hAnsi="Times New Roman" w:cs="Times New Roman"/>
          <w:color w:val="000000"/>
          <w:sz w:val="24"/>
          <w:szCs w:val="24"/>
          <w:lang w:val="en"/>
        </w:rPr>
        <w:tab/>
      </w:r>
      <w:r w:rsidR="00467B27" w:rsidRPr="00205B61">
        <w:rPr>
          <w:rFonts w:ascii="Times New Roman" w:hAnsi="Times New Roman" w:cs="Times New Roman"/>
          <w:color w:val="000000"/>
          <w:sz w:val="24"/>
          <w:szCs w:val="24"/>
          <w:lang w:val="en"/>
        </w:rPr>
        <w:t>Payments to Small Business Subcontractors</w:t>
      </w:r>
      <w:r w:rsidR="00A61693" w:rsidRPr="00205B61">
        <w:rPr>
          <w:rFonts w:ascii="Times New Roman" w:hAnsi="Times New Roman" w:cs="Times New Roman"/>
          <w:color w:val="FF0000"/>
          <w:sz w:val="24"/>
          <w:szCs w:val="24"/>
        </w:rPr>
        <w:t xml:space="preserve"> </w:t>
      </w:r>
      <w:r w:rsidRPr="00205B61">
        <w:rPr>
          <w:rFonts w:ascii="Times New Roman" w:hAnsi="Times New Roman" w:cs="Times New Roman"/>
          <w:color w:val="FF0000"/>
          <w:sz w:val="24"/>
          <w:szCs w:val="24"/>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sidRPr="00205B61">
        <w:rPr>
          <w:rFonts w:ascii="Times New Roman" w:hAnsi="Times New Roman" w:cs="Times New Roman"/>
          <w:sz w:val="22"/>
          <w:szCs w:val="22"/>
        </w:rPr>
        <w:t>JAN 2017</w:t>
      </w:r>
    </w:p>
    <w:p w14:paraId="51110563" w14:textId="33309640" w:rsidR="00864427" w:rsidRPr="00A063F5" w:rsidRDefault="00205B61" w:rsidP="00E83D34">
      <w:pPr>
        <w:rPr>
          <w:rFonts w:ascii="Times New Roman" w:hAnsi="Times New Roman" w:cs="Times New Roman"/>
          <w:color w:val="FF0000"/>
          <w:sz w:val="22"/>
          <w:szCs w:val="22"/>
        </w:rPr>
      </w:pPr>
      <w:r>
        <w:rPr>
          <w:rFonts w:ascii="Times New Roman" w:hAnsi="Times New Roman" w:cs="Times New Roman"/>
          <w:sz w:val="22"/>
          <w:szCs w:val="22"/>
        </w:rPr>
        <w:t xml:space="preserve"> </w:t>
      </w:r>
      <w:r w:rsidR="00A61693" w:rsidRPr="00A063F5">
        <w:rPr>
          <w:rFonts w:ascii="Times New Roman" w:hAnsi="Times New Roman" w:cs="Times New Roman"/>
          <w:sz w:val="22"/>
          <w:szCs w:val="22"/>
        </w:rPr>
        <w:t>5</w:t>
      </w:r>
      <w:r w:rsidR="00864427" w:rsidRPr="00A063F5">
        <w:rPr>
          <w:rFonts w:ascii="Times New Roman" w:hAnsi="Times New Roman" w:cs="Times New Roman"/>
          <w:sz w:val="22"/>
          <w:szCs w:val="22"/>
        </w:rPr>
        <w:t>2.242-13</w:t>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t>Bankruptcy</w:t>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FB6649">
        <w:rPr>
          <w:rFonts w:ascii="Times New Roman" w:hAnsi="Times New Roman" w:cs="Times New Roman"/>
          <w:sz w:val="22"/>
          <w:szCs w:val="22"/>
        </w:rPr>
        <w:tab/>
      </w:r>
      <w:r w:rsidR="00864427" w:rsidRPr="00A063F5">
        <w:rPr>
          <w:rFonts w:ascii="Times New Roman" w:hAnsi="Times New Roman" w:cs="Times New Roman"/>
          <w:sz w:val="22"/>
          <w:szCs w:val="22"/>
        </w:rPr>
        <w:t>JUL 1995</w:t>
      </w:r>
    </w:p>
    <w:p w14:paraId="1508786A" w14:textId="17D6A596" w:rsidR="00864427" w:rsidRDefault="00CC39AD" w:rsidP="00E83D34">
      <w:pPr>
        <w:rPr>
          <w:rFonts w:ascii="Times New Roman" w:hAnsi="Times New Roman" w:cs="Times New Roman"/>
          <w:sz w:val="22"/>
          <w:szCs w:val="22"/>
        </w:rPr>
      </w:pPr>
      <w:r w:rsidRPr="00A063F5">
        <w:rPr>
          <w:rFonts w:ascii="Times New Roman" w:hAnsi="Times New Roman" w:cs="Times New Roman"/>
          <w:sz w:val="22"/>
          <w:szCs w:val="22"/>
        </w:rPr>
        <w:t xml:space="preserve"> </w:t>
      </w:r>
      <w:r w:rsidR="00864427" w:rsidRPr="00A063F5">
        <w:rPr>
          <w:rFonts w:ascii="Times New Roman" w:hAnsi="Times New Roman" w:cs="Times New Roman"/>
          <w:sz w:val="22"/>
          <w:szCs w:val="22"/>
        </w:rPr>
        <w:t>52.243-1</w:t>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t>Changes—Fixed Price</w:t>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125DB2">
        <w:rPr>
          <w:rFonts w:ascii="Times New Roman" w:hAnsi="Times New Roman" w:cs="Times New Roman"/>
          <w:sz w:val="22"/>
          <w:szCs w:val="22"/>
        </w:rPr>
        <w:tab/>
      </w:r>
      <w:r w:rsidR="00125DB2">
        <w:rPr>
          <w:rFonts w:ascii="Times New Roman" w:hAnsi="Times New Roman" w:cs="Times New Roman"/>
          <w:sz w:val="22"/>
          <w:szCs w:val="22"/>
        </w:rPr>
        <w:tab/>
      </w:r>
      <w:r w:rsidR="00125DB2">
        <w:rPr>
          <w:rFonts w:ascii="Times New Roman" w:hAnsi="Times New Roman" w:cs="Times New Roman"/>
          <w:sz w:val="22"/>
          <w:szCs w:val="22"/>
        </w:rPr>
        <w:tab/>
      </w:r>
      <w:r w:rsidR="00125DB2">
        <w:rPr>
          <w:rFonts w:ascii="Times New Roman" w:hAnsi="Times New Roman" w:cs="Times New Roman"/>
          <w:sz w:val="22"/>
          <w:szCs w:val="22"/>
        </w:rPr>
        <w:tab/>
      </w:r>
      <w:r w:rsidR="00125DB2">
        <w:rPr>
          <w:rFonts w:ascii="Times New Roman" w:hAnsi="Times New Roman" w:cs="Times New Roman"/>
          <w:sz w:val="22"/>
          <w:szCs w:val="22"/>
        </w:rPr>
        <w:tab/>
      </w:r>
      <w:r w:rsidR="00125DB2">
        <w:rPr>
          <w:rFonts w:ascii="Times New Roman" w:hAnsi="Times New Roman" w:cs="Times New Roman"/>
          <w:sz w:val="22"/>
          <w:szCs w:val="22"/>
        </w:rPr>
        <w:tab/>
      </w:r>
      <w:r w:rsidR="00125DB2">
        <w:rPr>
          <w:rFonts w:ascii="Times New Roman" w:hAnsi="Times New Roman" w:cs="Times New Roman"/>
          <w:sz w:val="22"/>
          <w:szCs w:val="22"/>
        </w:rPr>
        <w:tab/>
      </w:r>
      <w:r w:rsidR="00FB6649">
        <w:rPr>
          <w:rFonts w:ascii="Times New Roman" w:hAnsi="Times New Roman" w:cs="Times New Roman"/>
          <w:sz w:val="22"/>
          <w:szCs w:val="22"/>
        </w:rPr>
        <w:tab/>
      </w:r>
      <w:r w:rsidRPr="00A063F5">
        <w:rPr>
          <w:rFonts w:ascii="Times New Roman" w:hAnsi="Times New Roman" w:cs="Times New Roman"/>
          <w:sz w:val="22"/>
          <w:szCs w:val="22"/>
        </w:rPr>
        <w:t>APR</w:t>
      </w:r>
      <w:r w:rsidR="00864427" w:rsidRPr="00A063F5">
        <w:rPr>
          <w:rFonts w:ascii="Times New Roman" w:hAnsi="Times New Roman" w:cs="Times New Roman"/>
          <w:sz w:val="22"/>
          <w:szCs w:val="22"/>
        </w:rPr>
        <w:t xml:space="preserve"> 198</w:t>
      </w:r>
      <w:r w:rsidR="00125DB2">
        <w:rPr>
          <w:rFonts w:ascii="Times New Roman" w:hAnsi="Times New Roman" w:cs="Times New Roman"/>
          <w:sz w:val="22"/>
          <w:szCs w:val="22"/>
        </w:rPr>
        <w:t>7</w:t>
      </w:r>
    </w:p>
    <w:p w14:paraId="3CEF29E2" w14:textId="69E1660C" w:rsidR="00125DB2" w:rsidRPr="00A063F5" w:rsidRDefault="00125DB2" w:rsidP="00E83D34">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A063F5">
        <w:rPr>
          <w:rFonts w:ascii="Times New Roman" w:hAnsi="Times New Roman" w:cs="Times New Roman"/>
          <w:sz w:val="22"/>
          <w:szCs w:val="22"/>
        </w:rPr>
        <w:t>(Alternate I APR 1984)</w:t>
      </w:r>
    </w:p>
    <w:p w14:paraId="01003EFF" w14:textId="28818D49" w:rsidR="00864427" w:rsidRPr="00A063F5" w:rsidRDefault="00766CE0" w:rsidP="00E83D34">
      <w:pPr>
        <w:rPr>
          <w:rFonts w:ascii="Times New Roman" w:hAnsi="Times New Roman" w:cs="Times New Roman"/>
          <w:color w:val="FF0000"/>
          <w:sz w:val="22"/>
          <w:szCs w:val="22"/>
        </w:rPr>
      </w:pPr>
      <w:r w:rsidRPr="00A063F5">
        <w:rPr>
          <w:rFonts w:ascii="Times New Roman" w:hAnsi="Times New Roman" w:cs="Times New Roman"/>
          <w:sz w:val="22"/>
          <w:szCs w:val="22"/>
        </w:rPr>
        <w:t xml:space="preserve"> </w:t>
      </w:r>
      <w:r w:rsidR="00864427" w:rsidRPr="00A063F5">
        <w:rPr>
          <w:rFonts w:ascii="Times New Roman" w:hAnsi="Times New Roman" w:cs="Times New Roman"/>
          <w:sz w:val="22"/>
          <w:szCs w:val="22"/>
        </w:rPr>
        <w:t>52.244-6</w:t>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t xml:space="preserve">Subcontracts </w:t>
      </w:r>
      <w:r w:rsidRPr="00A063F5">
        <w:rPr>
          <w:rFonts w:ascii="Times New Roman" w:hAnsi="Times New Roman" w:cs="Times New Roman"/>
          <w:sz w:val="22"/>
          <w:szCs w:val="22"/>
        </w:rPr>
        <w:t>f</w:t>
      </w:r>
      <w:r w:rsidR="00864427" w:rsidRPr="00A063F5">
        <w:rPr>
          <w:rFonts w:ascii="Times New Roman" w:hAnsi="Times New Roman" w:cs="Times New Roman"/>
          <w:sz w:val="22"/>
          <w:szCs w:val="22"/>
        </w:rPr>
        <w:t>or Commercial Items</w:t>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650B2E">
        <w:rPr>
          <w:rFonts w:ascii="Times New Roman" w:hAnsi="Times New Roman" w:cs="Times New Roman"/>
          <w:sz w:val="22"/>
          <w:szCs w:val="22"/>
        </w:rPr>
        <w:tab/>
      </w:r>
      <w:r w:rsidRPr="00A063F5">
        <w:rPr>
          <w:rFonts w:ascii="Times New Roman" w:hAnsi="Times New Roman" w:cs="Times New Roman"/>
          <w:sz w:val="22"/>
          <w:szCs w:val="22"/>
        </w:rPr>
        <w:t>OCT 2016</w:t>
      </w:r>
    </w:p>
    <w:p w14:paraId="017D70DE" w14:textId="3B47BBC0" w:rsidR="00864427" w:rsidRPr="00A063F5" w:rsidRDefault="00391E13" w:rsidP="00E83D34">
      <w:pPr>
        <w:rPr>
          <w:rFonts w:ascii="Times New Roman" w:hAnsi="Times New Roman" w:cs="Times New Roman"/>
          <w:color w:val="FF0000"/>
          <w:sz w:val="22"/>
          <w:szCs w:val="22"/>
        </w:rPr>
      </w:pPr>
      <w:r w:rsidRPr="00A063F5">
        <w:rPr>
          <w:rFonts w:ascii="Times New Roman" w:hAnsi="Times New Roman" w:cs="Times New Roman"/>
          <w:color w:val="FF0000"/>
          <w:sz w:val="22"/>
          <w:szCs w:val="22"/>
        </w:rPr>
        <w:t xml:space="preserve"> </w:t>
      </w:r>
      <w:r w:rsidR="00864427" w:rsidRPr="00A063F5">
        <w:rPr>
          <w:rFonts w:ascii="Times New Roman" w:hAnsi="Times New Roman" w:cs="Times New Roman"/>
          <w:sz w:val="22"/>
          <w:szCs w:val="22"/>
        </w:rPr>
        <w:t>52.246-25</w:t>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t>Limitation of Liability—Services</w:t>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F51D0E">
        <w:rPr>
          <w:rFonts w:ascii="Times New Roman" w:hAnsi="Times New Roman" w:cs="Times New Roman"/>
          <w:sz w:val="22"/>
          <w:szCs w:val="22"/>
        </w:rPr>
        <w:tab/>
      </w:r>
      <w:r w:rsidR="00864427" w:rsidRPr="00A063F5">
        <w:rPr>
          <w:rFonts w:ascii="Times New Roman" w:hAnsi="Times New Roman" w:cs="Times New Roman"/>
          <w:sz w:val="22"/>
          <w:szCs w:val="22"/>
        </w:rPr>
        <w:t>FEB 1997</w:t>
      </w:r>
    </w:p>
    <w:p w14:paraId="445F98EA" w14:textId="4AB9F803" w:rsidR="00864427" w:rsidRPr="00A063F5" w:rsidRDefault="00C16E7F" w:rsidP="00E83D34">
      <w:pPr>
        <w:rPr>
          <w:rFonts w:ascii="Times New Roman" w:hAnsi="Times New Roman" w:cs="Times New Roman"/>
          <w:sz w:val="22"/>
          <w:szCs w:val="22"/>
        </w:rPr>
      </w:pPr>
      <w:r w:rsidRPr="00A063F5">
        <w:rPr>
          <w:rFonts w:ascii="Times New Roman" w:hAnsi="Times New Roman" w:cs="Times New Roman"/>
          <w:sz w:val="22"/>
          <w:szCs w:val="22"/>
        </w:rPr>
        <w:t xml:space="preserve"> </w:t>
      </w:r>
      <w:r w:rsidR="00864427" w:rsidRPr="00A063F5">
        <w:rPr>
          <w:rFonts w:ascii="Times New Roman" w:hAnsi="Times New Roman" w:cs="Times New Roman"/>
          <w:sz w:val="22"/>
          <w:szCs w:val="22"/>
        </w:rPr>
        <w:t>52.249-2</w:t>
      </w:r>
      <w:r w:rsidR="00864427" w:rsidRPr="00A063F5">
        <w:rPr>
          <w:rFonts w:ascii="Times New Roman" w:hAnsi="Times New Roman" w:cs="Times New Roman"/>
          <w:sz w:val="22"/>
          <w:szCs w:val="22"/>
        </w:rPr>
        <w:tab/>
      </w:r>
      <w:r w:rsidRPr="00A063F5">
        <w:rPr>
          <w:rFonts w:ascii="Times New Roman" w:hAnsi="Times New Roman" w:cs="Times New Roman"/>
          <w:sz w:val="22"/>
          <w:szCs w:val="22"/>
        </w:rPr>
        <w:tab/>
      </w:r>
      <w:r w:rsidR="00864427" w:rsidRPr="00A063F5">
        <w:rPr>
          <w:rFonts w:ascii="Times New Roman" w:hAnsi="Times New Roman" w:cs="Times New Roman"/>
          <w:sz w:val="22"/>
          <w:szCs w:val="22"/>
        </w:rPr>
        <w:t>Termination for Convenience of the Government (Fixed-Price)</w:t>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F51D0E">
        <w:rPr>
          <w:rFonts w:ascii="Times New Roman" w:hAnsi="Times New Roman" w:cs="Times New Roman"/>
          <w:sz w:val="22"/>
          <w:szCs w:val="22"/>
        </w:rPr>
        <w:tab/>
      </w:r>
      <w:r w:rsidRPr="00A063F5">
        <w:rPr>
          <w:rFonts w:ascii="Times New Roman" w:hAnsi="Times New Roman" w:cs="Times New Roman"/>
          <w:sz w:val="22"/>
          <w:szCs w:val="22"/>
        </w:rPr>
        <w:t>APR 2012</w:t>
      </w:r>
    </w:p>
    <w:p w14:paraId="07987FC1" w14:textId="60352B0F" w:rsidR="00A91562" w:rsidRPr="00A063F5" w:rsidRDefault="00617587" w:rsidP="00E83D34">
      <w:pPr>
        <w:rPr>
          <w:rFonts w:ascii="Times New Roman" w:hAnsi="Times New Roman" w:cs="Times New Roman"/>
          <w:b/>
          <w:sz w:val="22"/>
          <w:szCs w:val="22"/>
        </w:rPr>
      </w:pPr>
      <w:r w:rsidRPr="00A063F5">
        <w:rPr>
          <w:rFonts w:ascii="Times New Roman" w:hAnsi="Times New Roman" w:cs="Times New Roman"/>
          <w:sz w:val="22"/>
          <w:szCs w:val="22"/>
        </w:rPr>
        <w:t xml:space="preserve"> </w:t>
      </w:r>
      <w:r w:rsidR="00864427" w:rsidRPr="00A063F5">
        <w:rPr>
          <w:rFonts w:ascii="Times New Roman" w:hAnsi="Times New Roman" w:cs="Times New Roman"/>
          <w:sz w:val="22"/>
          <w:szCs w:val="22"/>
        </w:rPr>
        <w:t>52.249-8</w:t>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t>Default (Fixed-Price Supply and Service)</w:t>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864427" w:rsidRPr="00A063F5">
        <w:rPr>
          <w:rFonts w:ascii="Times New Roman" w:hAnsi="Times New Roman" w:cs="Times New Roman"/>
          <w:sz w:val="22"/>
          <w:szCs w:val="22"/>
        </w:rPr>
        <w:tab/>
      </w:r>
      <w:r w:rsidR="00F51D0E">
        <w:rPr>
          <w:rFonts w:ascii="Times New Roman" w:hAnsi="Times New Roman" w:cs="Times New Roman"/>
          <w:sz w:val="22"/>
          <w:szCs w:val="22"/>
        </w:rPr>
        <w:tab/>
      </w:r>
      <w:r w:rsidR="00864427" w:rsidRPr="00A063F5">
        <w:rPr>
          <w:rFonts w:ascii="Times New Roman" w:hAnsi="Times New Roman" w:cs="Times New Roman"/>
          <w:sz w:val="22"/>
          <w:szCs w:val="22"/>
        </w:rPr>
        <w:t>APR 1984</w:t>
      </w:r>
    </w:p>
    <w:p w14:paraId="2BDB955B" w14:textId="77777777" w:rsidR="005013F5" w:rsidRPr="00A063F5" w:rsidRDefault="005013F5" w:rsidP="00E83D34">
      <w:pPr>
        <w:rPr>
          <w:rFonts w:ascii="Times New Roman" w:hAnsi="Times New Roman" w:cs="Times New Roman"/>
          <w:b/>
          <w:sz w:val="22"/>
          <w:szCs w:val="22"/>
        </w:rPr>
      </w:pPr>
    </w:p>
    <w:p w14:paraId="4AB23781" w14:textId="652086AD" w:rsidR="00282B07" w:rsidRPr="00A063F5" w:rsidRDefault="00C85276" w:rsidP="00E83D34">
      <w:pPr>
        <w:rPr>
          <w:rFonts w:ascii="Times New Roman" w:hAnsi="Times New Roman" w:cs="Times New Roman"/>
          <w:b/>
          <w:sz w:val="22"/>
          <w:szCs w:val="22"/>
        </w:rPr>
      </w:pPr>
      <w:r w:rsidRPr="00A063F5">
        <w:rPr>
          <w:rFonts w:ascii="Times New Roman" w:hAnsi="Times New Roman" w:cs="Times New Roman"/>
          <w:b/>
          <w:sz w:val="22"/>
          <w:szCs w:val="22"/>
        </w:rPr>
        <w:t xml:space="preserve">I.2  </w:t>
      </w:r>
      <w:r w:rsidR="0050000F" w:rsidRPr="00A063F5">
        <w:rPr>
          <w:rFonts w:ascii="Times New Roman" w:hAnsi="Times New Roman" w:cs="Times New Roman"/>
          <w:b/>
          <w:sz w:val="22"/>
          <w:szCs w:val="22"/>
        </w:rPr>
        <w:t>FAR CLAUSES INCORPORATED BY FULL TEXT</w:t>
      </w:r>
    </w:p>
    <w:p w14:paraId="32081F4A" w14:textId="77777777" w:rsidR="00282B07" w:rsidRPr="00A063F5" w:rsidRDefault="00282B07" w:rsidP="00E83D34">
      <w:pPr>
        <w:pStyle w:val="NoWrap"/>
        <w:rPr>
          <w:rFonts w:ascii="Times New Roman" w:hAnsi="Times New Roman" w:cs="Times New Roman"/>
          <w:b/>
        </w:rPr>
      </w:pPr>
    </w:p>
    <w:p w14:paraId="7CA52209" w14:textId="3AA11840" w:rsidR="0073781A" w:rsidRPr="00A063F5" w:rsidRDefault="00CF099C" w:rsidP="00E83D34">
      <w:pPr>
        <w:pStyle w:val="Heading4"/>
        <w:spacing w:before="0" w:after="0"/>
        <w:rPr>
          <w:rFonts w:ascii="Times New Roman" w:hAnsi="Times New Roman"/>
          <w:bCs/>
          <w:sz w:val="22"/>
          <w:szCs w:val="22"/>
          <w:lang w:val="en"/>
        </w:rPr>
      </w:pPr>
      <w:bookmarkStart w:id="44" w:name="P876_126227"/>
      <w:bookmarkEnd w:id="44"/>
      <w:r w:rsidRPr="00A063F5">
        <w:rPr>
          <w:rFonts w:ascii="Times New Roman" w:hAnsi="Times New Roman"/>
          <w:sz w:val="22"/>
          <w:szCs w:val="22"/>
          <w:lang w:val="en"/>
        </w:rPr>
        <w:t xml:space="preserve">52.204-21 </w:t>
      </w:r>
      <w:r w:rsidR="0073781A" w:rsidRPr="00A063F5">
        <w:rPr>
          <w:rFonts w:ascii="Times New Roman" w:hAnsi="Times New Roman"/>
          <w:bCs/>
          <w:sz w:val="22"/>
          <w:szCs w:val="22"/>
          <w:lang w:val="en"/>
        </w:rPr>
        <w:t xml:space="preserve">Basic Safeguarding of Covered Contractor Information Systems </w:t>
      </w:r>
      <w:r w:rsidR="00C85276" w:rsidRPr="00A063F5">
        <w:rPr>
          <w:rFonts w:ascii="Times New Roman" w:hAnsi="Times New Roman"/>
          <w:bCs/>
          <w:sz w:val="22"/>
          <w:szCs w:val="22"/>
          <w:lang w:val="en"/>
        </w:rPr>
        <w:tab/>
      </w:r>
      <w:r w:rsidR="00C85276" w:rsidRPr="00A063F5">
        <w:rPr>
          <w:rFonts w:ascii="Times New Roman" w:hAnsi="Times New Roman"/>
          <w:bCs/>
          <w:sz w:val="22"/>
          <w:szCs w:val="22"/>
          <w:lang w:val="en"/>
        </w:rPr>
        <w:tab/>
      </w:r>
      <w:r w:rsidR="009938BB" w:rsidRPr="00A063F5">
        <w:rPr>
          <w:rFonts w:ascii="Times New Roman" w:hAnsi="Times New Roman"/>
          <w:bCs/>
          <w:sz w:val="22"/>
          <w:szCs w:val="22"/>
          <w:lang w:val="en"/>
        </w:rPr>
        <w:tab/>
      </w:r>
      <w:r w:rsidR="00C85276" w:rsidRPr="00A063F5">
        <w:rPr>
          <w:rFonts w:ascii="Times New Roman" w:hAnsi="Times New Roman"/>
          <w:bCs/>
          <w:sz w:val="22"/>
          <w:szCs w:val="22"/>
          <w:lang w:val="en"/>
        </w:rPr>
        <w:tab/>
        <w:t xml:space="preserve"> </w:t>
      </w:r>
      <w:r w:rsidR="00DA0CFD" w:rsidRPr="00A063F5">
        <w:rPr>
          <w:rFonts w:ascii="Times New Roman" w:hAnsi="Times New Roman"/>
          <w:bCs/>
          <w:sz w:val="22"/>
          <w:szCs w:val="22"/>
          <w:lang w:val="en"/>
        </w:rPr>
        <w:t xml:space="preserve">  </w:t>
      </w:r>
      <w:r w:rsidR="00C85276" w:rsidRPr="00A063F5">
        <w:rPr>
          <w:rFonts w:ascii="Times New Roman" w:hAnsi="Times New Roman"/>
          <w:bCs/>
          <w:sz w:val="22"/>
          <w:szCs w:val="22"/>
          <w:lang w:val="en"/>
        </w:rPr>
        <w:t>JUN 2016</w:t>
      </w:r>
    </w:p>
    <w:p w14:paraId="6617B066" w14:textId="77777777" w:rsidR="009938BB" w:rsidRPr="00A063F5" w:rsidRDefault="009938BB" w:rsidP="00E83D34">
      <w:pPr>
        <w:rPr>
          <w:rFonts w:ascii="Times New Roman" w:hAnsi="Times New Roman" w:cs="Times New Roman"/>
          <w:sz w:val="22"/>
          <w:szCs w:val="22"/>
          <w:lang w:val="en"/>
        </w:rPr>
      </w:pPr>
    </w:p>
    <w:p w14:paraId="35D72015" w14:textId="77777777" w:rsidR="0073781A" w:rsidRPr="00A063F5" w:rsidRDefault="0073781A" w:rsidP="00E83D34">
      <w:pPr>
        <w:pStyle w:val="NormalWeb"/>
        <w:spacing w:before="0" w:after="0"/>
        <w:rPr>
          <w:sz w:val="22"/>
          <w:szCs w:val="22"/>
          <w:lang w:val="en"/>
        </w:rPr>
      </w:pPr>
      <w:r w:rsidRPr="00A063F5">
        <w:rPr>
          <w:sz w:val="22"/>
          <w:szCs w:val="22"/>
          <w:lang w:val="en"/>
        </w:rPr>
        <w:t xml:space="preserve">(a) </w:t>
      </w:r>
      <w:r w:rsidRPr="00A063F5">
        <w:rPr>
          <w:iCs/>
          <w:sz w:val="22"/>
          <w:szCs w:val="22"/>
          <w:lang w:val="en"/>
        </w:rPr>
        <w:t>Definitions</w:t>
      </w:r>
      <w:r w:rsidRPr="00A063F5">
        <w:rPr>
          <w:sz w:val="22"/>
          <w:szCs w:val="22"/>
          <w:lang w:val="en"/>
        </w:rPr>
        <w:t>. As used in this clause--</w:t>
      </w:r>
    </w:p>
    <w:p w14:paraId="18F6961B" w14:textId="77535FEC" w:rsidR="0073781A" w:rsidRPr="00A063F5" w:rsidRDefault="004C0E15" w:rsidP="00E83D34">
      <w:pPr>
        <w:pStyle w:val="NormalWeb"/>
        <w:spacing w:before="0" w:after="0"/>
        <w:rPr>
          <w:sz w:val="22"/>
          <w:szCs w:val="22"/>
          <w:lang w:val="en"/>
        </w:rPr>
      </w:pPr>
      <w:r w:rsidRPr="00A063F5">
        <w:rPr>
          <w:sz w:val="22"/>
          <w:szCs w:val="22"/>
          <w:lang w:val="en"/>
        </w:rPr>
        <w:t>“Covered C</w:t>
      </w:r>
      <w:r w:rsidR="0073781A" w:rsidRPr="00A063F5">
        <w:rPr>
          <w:sz w:val="22"/>
          <w:szCs w:val="22"/>
          <w:lang w:val="en"/>
        </w:rPr>
        <w:t xml:space="preserve">ontractor information system” means an information system </w:t>
      </w:r>
      <w:r w:rsidRPr="00A063F5">
        <w:rPr>
          <w:sz w:val="22"/>
          <w:szCs w:val="22"/>
          <w:lang w:val="en"/>
        </w:rPr>
        <w:t>that is owned or operated by a C</w:t>
      </w:r>
      <w:r w:rsidR="0073781A" w:rsidRPr="00A063F5">
        <w:rPr>
          <w:sz w:val="22"/>
          <w:szCs w:val="22"/>
          <w:lang w:val="en"/>
        </w:rPr>
        <w:t>ontractor that processes, stores, or transmits Federal contract information.</w:t>
      </w:r>
    </w:p>
    <w:p w14:paraId="46E9406E" w14:textId="77777777" w:rsidR="0073781A" w:rsidRPr="00A063F5" w:rsidRDefault="0073781A" w:rsidP="00E83D34">
      <w:pPr>
        <w:pStyle w:val="NormalWeb"/>
        <w:spacing w:before="0" w:after="0"/>
        <w:rPr>
          <w:sz w:val="22"/>
          <w:szCs w:val="22"/>
          <w:lang w:val="en"/>
        </w:rPr>
      </w:pPr>
      <w:r w:rsidRPr="00A063F5">
        <w:rPr>
          <w:sz w:val="22"/>
          <w:szCs w:val="22"/>
          <w:lang w:val="en"/>
        </w:rPr>
        <w:t>“Federal contract information” means information, not intended for public release, that is provided by or generated for the Government under a contract to develop or deliver a product or service to the Government, but not including information provided by the Government to the public (such as on public Web sites) or simple transactional information, such as necessary to process payments.</w:t>
      </w:r>
    </w:p>
    <w:p w14:paraId="7D59A5C2" w14:textId="77777777" w:rsidR="0073781A" w:rsidRPr="00A063F5" w:rsidRDefault="0073781A" w:rsidP="00E83D34">
      <w:pPr>
        <w:pStyle w:val="NormalWeb"/>
        <w:spacing w:before="0" w:after="0"/>
        <w:rPr>
          <w:sz w:val="22"/>
          <w:szCs w:val="22"/>
          <w:lang w:val="en"/>
        </w:rPr>
      </w:pPr>
      <w:r w:rsidRPr="00A063F5">
        <w:rPr>
          <w:sz w:val="22"/>
          <w:szCs w:val="22"/>
          <w:lang w:val="en"/>
        </w:rPr>
        <w:t>“Information” means any communication or representation of knowledge such as facts, data, or opinions, in any medium or form, including textual, numerical, graphic, cartographic, narrative, or audiovisual (Committee on National Security Systems Instruction (CNSSI) 4009).</w:t>
      </w:r>
    </w:p>
    <w:p w14:paraId="7338EF98" w14:textId="77777777" w:rsidR="0073781A" w:rsidRPr="00A063F5" w:rsidRDefault="0073781A" w:rsidP="00E83D34">
      <w:pPr>
        <w:pStyle w:val="NormalWeb"/>
        <w:spacing w:before="0" w:after="0"/>
        <w:rPr>
          <w:sz w:val="22"/>
          <w:szCs w:val="22"/>
          <w:lang w:val="en"/>
        </w:rPr>
      </w:pPr>
      <w:r w:rsidRPr="00A063F5">
        <w:rPr>
          <w:sz w:val="22"/>
          <w:szCs w:val="22"/>
          <w:lang w:val="en"/>
        </w:rPr>
        <w:t>“Information system” means a discrete set of information resources organized for the collection, processing, maintenance, use, sharing, dissemination, or disposition of information (44 U.S.C. 3502).</w:t>
      </w:r>
    </w:p>
    <w:p w14:paraId="6A4C9E9D" w14:textId="77777777" w:rsidR="0073781A" w:rsidRPr="00A063F5" w:rsidRDefault="0073781A" w:rsidP="00E83D34">
      <w:pPr>
        <w:pStyle w:val="NormalWeb"/>
        <w:spacing w:before="0" w:after="0"/>
        <w:rPr>
          <w:sz w:val="22"/>
          <w:szCs w:val="22"/>
          <w:lang w:val="en"/>
        </w:rPr>
      </w:pPr>
      <w:r w:rsidRPr="00A063F5">
        <w:rPr>
          <w:sz w:val="22"/>
          <w:szCs w:val="22"/>
          <w:lang w:val="en"/>
        </w:rPr>
        <w:t>“Safeguarding” means measures or controls that are prescribed to protect information systems.</w:t>
      </w:r>
    </w:p>
    <w:p w14:paraId="025B7C58" w14:textId="77777777" w:rsidR="00627853" w:rsidRDefault="00627853" w:rsidP="00E83D34">
      <w:pPr>
        <w:pStyle w:val="NormalWeb"/>
        <w:spacing w:before="0" w:after="0"/>
        <w:rPr>
          <w:sz w:val="22"/>
          <w:szCs w:val="22"/>
          <w:lang w:val="en"/>
        </w:rPr>
      </w:pPr>
    </w:p>
    <w:p w14:paraId="186DEBBE" w14:textId="07772F3A" w:rsidR="0073781A" w:rsidRPr="00A063F5" w:rsidRDefault="0073781A" w:rsidP="00E83D34">
      <w:pPr>
        <w:pStyle w:val="NormalWeb"/>
        <w:spacing w:before="0" w:after="0"/>
        <w:rPr>
          <w:sz w:val="22"/>
          <w:szCs w:val="22"/>
          <w:lang w:val="en"/>
        </w:rPr>
      </w:pPr>
      <w:r w:rsidRPr="00A063F5">
        <w:rPr>
          <w:sz w:val="22"/>
          <w:szCs w:val="22"/>
          <w:lang w:val="en"/>
        </w:rPr>
        <w:t xml:space="preserve">(b) Safeguarding requirements and procedures. </w:t>
      </w:r>
    </w:p>
    <w:p w14:paraId="4BF9916B" w14:textId="0004EE88" w:rsidR="0073781A" w:rsidRPr="00A063F5" w:rsidRDefault="0073781A" w:rsidP="00E83D34">
      <w:pPr>
        <w:pStyle w:val="NormalWeb"/>
        <w:spacing w:before="0" w:after="0"/>
        <w:ind w:left="720"/>
        <w:rPr>
          <w:sz w:val="22"/>
          <w:szCs w:val="22"/>
          <w:lang w:val="en"/>
        </w:rPr>
      </w:pPr>
      <w:r w:rsidRPr="00A063F5">
        <w:rPr>
          <w:sz w:val="22"/>
          <w:szCs w:val="22"/>
          <w:lang w:val="en"/>
        </w:rPr>
        <w:t>(1) The Contractor shall apply the following basic safeguarding requirements and procedures to protect covered contractor information systems. Requirements and procedures for</w:t>
      </w:r>
      <w:r w:rsidR="004C0E15" w:rsidRPr="00A063F5">
        <w:rPr>
          <w:sz w:val="22"/>
          <w:szCs w:val="22"/>
          <w:lang w:val="en"/>
        </w:rPr>
        <w:t xml:space="preserve"> basic safeguarding of covered C</w:t>
      </w:r>
      <w:r w:rsidRPr="00A063F5">
        <w:rPr>
          <w:sz w:val="22"/>
          <w:szCs w:val="22"/>
          <w:lang w:val="en"/>
        </w:rPr>
        <w:t>ontractor information systems shall include, at a minimum, the following security controls:</w:t>
      </w:r>
    </w:p>
    <w:p w14:paraId="404C94F5" w14:textId="77777777" w:rsidR="0073781A" w:rsidRPr="00A063F5" w:rsidRDefault="0073781A" w:rsidP="00E83D34">
      <w:pPr>
        <w:pStyle w:val="NormalWeb"/>
        <w:spacing w:before="0" w:after="0"/>
        <w:ind w:left="1440"/>
        <w:rPr>
          <w:sz w:val="22"/>
          <w:szCs w:val="22"/>
          <w:lang w:val="en"/>
        </w:rPr>
      </w:pPr>
      <w:r w:rsidRPr="00A063F5">
        <w:rPr>
          <w:sz w:val="22"/>
          <w:szCs w:val="22"/>
          <w:lang w:val="en"/>
        </w:rPr>
        <w:t>(i) Limit information system access to authorized users, processes acting on behalf of authorized users, or devices (including other information systems).</w:t>
      </w:r>
    </w:p>
    <w:p w14:paraId="54FB41BC" w14:textId="77777777" w:rsidR="0073781A" w:rsidRPr="00A063F5" w:rsidRDefault="0073781A" w:rsidP="00E83D34">
      <w:pPr>
        <w:pStyle w:val="NormalWeb"/>
        <w:spacing w:before="0" w:after="0"/>
        <w:ind w:left="1440"/>
        <w:rPr>
          <w:sz w:val="22"/>
          <w:szCs w:val="22"/>
          <w:lang w:val="en"/>
        </w:rPr>
      </w:pPr>
      <w:r w:rsidRPr="00A063F5">
        <w:rPr>
          <w:sz w:val="22"/>
          <w:szCs w:val="22"/>
          <w:lang w:val="en"/>
        </w:rPr>
        <w:t>(ii) Limit information system access to the types of transactions and functions that authorized users are permitted to execute.</w:t>
      </w:r>
    </w:p>
    <w:p w14:paraId="4615B51E" w14:textId="77777777" w:rsidR="0073781A" w:rsidRPr="00A063F5" w:rsidRDefault="0073781A" w:rsidP="00E83D34">
      <w:pPr>
        <w:pStyle w:val="NormalWeb"/>
        <w:spacing w:before="0" w:after="0"/>
        <w:ind w:left="1440"/>
        <w:rPr>
          <w:sz w:val="22"/>
          <w:szCs w:val="22"/>
          <w:lang w:val="en"/>
        </w:rPr>
      </w:pPr>
      <w:r w:rsidRPr="00A063F5">
        <w:rPr>
          <w:sz w:val="22"/>
          <w:szCs w:val="22"/>
          <w:lang w:val="en"/>
        </w:rPr>
        <w:t>(iii) Verify and control/limit connections to and use of external information systems.</w:t>
      </w:r>
    </w:p>
    <w:p w14:paraId="49D22859" w14:textId="77777777" w:rsidR="0073781A" w:rsidRPr="00A063F5" w:rsidRDefault="0073781A" w:rsidP="00E83D34">
      <w:pPr>
        <w:pStyle w:val="NormalWeb"/>
        <w:spacing w:before="0" w:after="0"/>
        <w:ind w:left="1440"/>
        <w:rPr>
          <w:sz w:val="22"/>
          <w:szCs w:val="22"/>
          <w:lang w:val="en"/>
        </w:rPr>
      </w:pPr>
      <w:r w:rsidRPr="00A063F5">
        <w:rPr>
          <w:sz w:val="22"/>
          <w:szCs w:val="22"/>
          <w:lang w:val="en"/>
        </w:rPr>
        <w:t>(iv) Control information posted or processed on publicly accessible information systems.</w:t>
      </w:r>
    </w:p>
    <w:p w14:paraId="1E62C01E" w14:textId="77777777" w:rsidR="0073781A" w:rsidRPr="00A063F5" w:rsidRDefault="0073781A" w:rsidP="00E83D34">
      <w:pPr>
        <w:pStyle w:val="NormalWeb"/>
        <w:spacing w:before="0" w:after="0"/>
        <w:ind w:left="1440"/>
        <w:rPr>
          <w:sz w:val="22"/>
          <w:szCs w:val="22"/>
          <w:lang w:val="en"/>
        </w:rPr>
      </w:pPr>
      <w:r w:rsidRPr="00A063F5">
        <w:rPr>
          <w:sz w:val="22"/>
          <w:szCs w:val="22"/>
          <w:lang w:val="en"/>
        </w:rPr>
        <w:t>(v) Identify information system users, processes acting on behalf of users, or devices.</w:t>
      </w:r>
    </w:p>
    <w:p w14:paraId="4D70F3F2" w14:textId="77777777" w:rsidR="0073781A" w:rsidRPr="00A063F5" w:rsidRDefault="0073781A" w:rsidP="00E83D34">
      <w:pPr>
        <w:pStyle w:val="NormalWeb"/>
        <w:spacing w:before="0" w:after="0"/>
        <w:ind w:left="1440"/>
        <w:rPr>
          <w:sz w:val="22"/>
          <w:szCs w:val="22"/>
          <w:lang w:val="en"/>
        </w:rPr>
      </w:pPr>
      <w:r w:rsidRPr="00A063F5">
        <w:rPr>
          <w:sz w:val="22"/>
          <w:szCs w:val="22"/>
          <w:lang w:val="en"/>
        </w:rPr>
        <w:t>(vi) Authenticate (or verify) the identities of those users, processes, or devices, as a prerequisite to allowing access to organizational information systems.</w:t>
      </w:r>
    </w:p>
    <w:p w14:paraId="014B7BD6" w14:textId="77777777" w:rsidR="0073781A" w:rsidRPr="00A063F5" w:rsidRDefault="0073781A" w:rsidP="00E83D34">
      <w:pPr>
        <w:pStyle w:val="NormalWeb"/>
        <w:spacing w:before="0" w:after="0"/>
        <w:ind w:left="1440"/>
        <w:rPr>
          <w:sz w:val="22"/>
          <w:szCs w:val="22"/>
          <w:lang w:val="en"/>
        </w:rPr>
      </w:pPr>
      <w:r w:rsidRPr="00A063F5">
        <w:rPr>
          <w:sz w:val="22"/>
          <w:szCs w:val="22"/>
          <w:lang w:val="en"/>
        </w:rPr>
        <w:t>(vii) Sanitize or destroy information system media containing Federal Contract Information before disposal or release for reuse.</w:t>
      </w:r>
    </w:p>
    <w:p w14:paraId="47DA69F4" w14:textId="77777777" w:rsidR="0073781A" w:rsidRPr="00A063F5" w:rsidRDefault="0073781A" w:rsidP="00E83D34">
      <w:pPr>
        <w:pStyle w:val="NormalWeb"/>
        <w:spacing w:before="0" w:after="0"/>
        <w:ind w:left="1440"/>
        <w:rPr>
          <w:sz w:val="22"/>
          <w:szCs w:val="22"/>
          <w:lang w:val="en"/>
        </w:rPr>
      </w:pPr>
      <w:r w:rsidRPr="00A063F5">
        <w:rPr>
          <w:sz w:val="22"/>
          <w:szCs w:val="22"/>
          <w:lang w:val="en"/>
        </w:rPr>
        <w:t>(viii) Limit physical access to organizational information systems, equipment, and the respective operating environments to authorized individuals.</w:t>
      </w:r>
    </w:p>
    <w:p w14:paraId="211F8BBD" w14:textId="77777777" w:rsidR="0073781A" w:rsidRPr="00A063F5" w:rsidRDefault="0073781A" w:rsidP="00E83D34">
      <w:pPr>
        <w:pStyle w:val="NormalWeb"/>
        <w:spacing w:before="0" w:after="0"/>
        <w:ind w:left="1440"/>
        <w:rPr>
          <w:sz w:val="22"/>
          <w:szCs w:val="22"/>
          <w:lang w:val="en"/>
        </w:rPr>
      </w:pPr>
      <w:r w:rsidRPr="00A063F5">
        <w:rPr>
          <w:sz w:val="22"/>
          <w:szCs w:val="22"/>
          <w:lang w:val="en"/>
        </w:rPr>
        <w:t>(ix) Escort visitors and monitor visitor activity; maintain audit logs of physical access; and control and manage physical access devices.</w:t>
      </w:r>
    </w:p>
    <w:p w14:paraId="52408549" w14:textId="77777777" w:rsidR="0073781A" w:rsidRPr="00A063F5" w:rsidRDefault="0073781A" w:rsidP="00E83D34">
      <w:pPr>
        <w:pStyle w:val="NormalWeb"/>
        <w:spacing w:before="0" w:after="0"/>
        <w:ind w:left="1440"/>
        <w:rPr>
          <w:sz w:val="22"/>
          <w:szCs w:val="22"/>
          <w:lang w:val="en"/>
        </w:rPr>
      </w:pPr>
      <w:r w:rsidRPr="00A063F5">
        <w:rPr>
          <w:sz w:val="22"/>
          <w:szCs w:val="22"/>
          <w:lang w:val="en"/>
        </w:rPr>
        <w:t>(x) Monitor, control, and protect organizational communications (i.e., information transmitted or received by organizational information systems) at the external boundaries and key internal boundaries of the information systems.</w:t>
      </w:r>
    </w:p>
    <w:p w14:paraId="10462122" w14:textId="77777777" w:rsidR="0073781A" w:rsidRPr="00A063F5" w:rsidRDefault="0073781A" w:rsidP="00E83D34">
      <w:pPr>
        <w:pStyle w:val="NormalWeb"/>
        <w:spacing w:before="0" w:after="0"/>
        <w:ind w:left="1440"/>
        <w:rPr>
          <w:sz w:val="22"/>
          <w:szCs w:val="22"/>
          <w:lang w:val="en"/>
        </w:rPr>
      </w:pPr>
      <w:r w:rsidRPr="00A063F5">
        <w:rPr>
          <w:sz w:val="22"/>
          <w:szCs w:val="22"/>
          <w:lang w:val="en"/>
        </w:rPr>
        <w:t>(xi) Implement subnetworks for publicly accessible system components that are physically or logically separated from internal networks.</w:t>
      </w:r>
    </w:p>
    <w:p w14:paraId="6D71C022" w14:textId="77777777" w:rsidR="0073781A" w:rsidRPr="00A063F5" w:rsidRDefault="0073781A" w:rsidP="00E83D34">
      <w:pPr>
        <w:pStyle w:val="NormalWeb"/>
        <w:spacing w:before="0" w:after="0"/>
        <w:ind w:left="1440"/>
        <w:rPr>
          <w:sz w:val="22"/>
          <w:szCs w:val="22"/>
          <w:lang w:val="en"/>
        </w:rPr>
      </w:pPr>
      <w:r w:rsidRPr="00A063F5">
        <w:rPr>
          <w:sz w:val="22"/>
          <w:szCs w:val="22"/>
          <w:lang w:val="en"/>
        </w:rPr>
        <w:t>(xii) Identify, report, and correct information and information system flaws in a timely manner.</w:t>
      </w:r>
    </w:p>
    <w:p w14:paraId="3FE4CDB1" w14:textId="77777777" w:rsidR="0073781A" w:rsidRPr="00A063F5" w:rsidRDefault="0073781A" w:rsidP="00E83D34">
      <w:pPr>
        <w:pStyle w:val="NormalWeb"/>
        <w:spacing w:before="0" w:after="0"/>
        <w:ind w:left="1440"/>
        <w:rPr>
          <w:sz w:val="22"/>
          <w:szCs w:val="22"/>
          <w:lang w:val="en"/>
        </w:rPr>
      </w:pPr>
      <w:r w:rsidRPr="00A063F5">
        <w:rPr>
          <w:sz w:val="22"/>
          <w:szCs w:val="22"/>
          <w:lang w:val="en"/>
        </w:rPr>
        <w:t>(xiii) Provide protection from malicious code at appropriate locations within organizational information systems.</w:t>
      </w:r>
    </w:p>
    <w:p w14:paraId="47B3C429" w14:textId="77777777" w:rsidR="0073781A" w:rsidRPr="00A063F5" w:rsidRDefault="0073781A" w:rsidP="00E83D34">
      <w:pPr>
        <w:pStyle w:val="NormalWeb"/>
        <w:spacing w:before="0" w:after="0"/>
        <w:ind w:left="1440"/>
        <w:rPr>
          <w:sz w:val="22"/>
          <w:szCs w:val="22"/>
          <w:lang w:val="en"/>
        </w:rPr>
      </w:pPr>
      <w:r w:rsidRPr="00A063F5">
        <w:rPr>
          <w:sz w:val="22"/>
          <w:szCs w:val="22"/>
          <w:lang w:val="en"/>
        </w:rPr>
        <w:t>(xiv) Update malicious code protection mechanisms when new releases are available.</w:t>
      </w:r>
    </w:p>
    <w:p w14:paraId="56792FF6" w14:textId="77777777" w:rsidR="0073781A" w:rsidRPr="00A063F5" w:rsidRDefault="0073781A" w:rsidP="00E83D34">
      <w:pPr>
        <w:pStyle w:val="NormalWeb"/>
        <w:spacing w:before="0" w:after="0"/>
        <w:ind w:left="1440"/>
        <w:rPr>
          <w:sz w:val="22"/>
          <w:szCs w:val="22"/>
          <w:lang w:val="en"/>
        </w:rPr>
      </w:pPr>
      <w:r w:rsidRPr="00A063F5">
        <w:rPr>
          <w:sz w:val="22"/>
          <w:szCs w:val="22"/>
          <w:lang w:val="en"/>
        </w:rPr>
        <w:t>(xv) Perform periodic scans of the information system and real-time scans of files from external sources as files are downloaded, opened, or executed.</w:t>
      </w:r>
    </w:p>
    <w:p w14:paraId="0231CCC2" w14:textId="12D6498A" w:rsidR="0073781A" w:rsidRPr="00A063F5" w:rsidRDefault="0073781A" w:rsidP="00E83D34">
      <w:pPr>
        <w:pStyle w:val="NormalWeb"/>
        <w:spacing w:before="0" w:after="0"/>
        <w:ind w:left="720"/>
        <w:rPr>
          <w:sz w:val="22"/>
          <w:szCs w:val="22"/>
          <w:lang w:val="en"/>
        </w:rPr>
      </w:pPr>
      <w:r w:rsidRPr="00A063F5">
        <w:rPr>
          <w:sz w:val="22"/>
          <w:szCs w:val="22"/>
          <w:lang w:val="en"/>
        </w:rPr>
        <w:t>(2)</w:t>
      </w:r>
      <w:r w:rsidRPr="00A063F5">
        <w:rPr>
          <w:iCs/>
          <w:sz w:val="22"/>
          <w:szCs w:val="22"/>
          <w:lang w:val="en"/>
        </w:rPr>
        <w:t xml:space="preserve"> Other requirements</w:t>
      </w:r>
      <w:r w:rsidRPr="00A063F5">
        <w:rPr>
          <w:sz w:val="22"/>
          <w:szCs w:val="22"/>
          <w:lang w:val="en"/>
        </w:rPr>
        <w:t>. This clause does not relieve the Contractor of any other specific safeguarding requirements specified by Federal agencies and d</w:t>
      </w:r>
      <w:r w:rsidR="004C0E15" w:rsidRPr="00A063F5">
        <w:rPr>
          <w:sz w:val="22"/>
          <w:szCs w:val="22"/>
          <w:lang w:val="en"/>
        </w:rPr>
        <w:t>epartments relating to covered C</w:t>
      </w:r>
      <w:r w:rsidRPr="00A063F5">
        <w:rPr>
          <w:sz w:val="22"/>
          <w:szCs w:val="22"/>
          <w:lang w:val="en"/>
        </w:rPr>
        <w:t>ontractor information systems generally or other Federal safeguarding requirements for controlled unclassified information (CUI) as established by Executive Order 13556.</w:t>
      </w:r>
    </w:p>
    <w:p w14:paraId="1979F3CA" w14:textId="77777777" w:rsidR="00627853" w:rsidRDefault="00627853" w:rsidP="00E83D34">
      <w:pPr>
        <w:pStyle w:val="NormalWeb"/>
        <w:spacing w:before="0" w:after="0"/>
        <w:rPr>
          <w:sz w:val="22"/>
          <w:szCs w:val="22"/>
          <w:lang w:val="en"/>
        </w:rPr>
      </w:pPr>
    </w:p>
    <w:p w14:paraId="4B88E087" w14:textId="59186F7D" w:rsidR="0073781A" w:rsidRPr="00A063F5" w:rsidRDefault="0073781A" w:rsidP="00E83D34">
      <w:pPr>
        <w:pStyle w:val="NormalWeb"/>
        <w:spacing w:before="0" w:after="0"/>
        <w:rPr>
          <w:sz w:val="22"/>
          <w:szCs w:val="22"/>
          <w:lang w:val="en"/>
        </w:rPr>
      </w:pPr>
      <w:r w:rsidRPr="00A063F5">
        <w:rPr>
          <w:sz w:val="22"/>
          <w:szCs w:val="22"/>
          <w:lang w:val="en"/>
        </w:rPr>
        <w:t>(c)</w:t>
      </w:r>
      <w:r w:rsidRPr="00A063F5">
        <w:rPr>
          <w:iCs/>
          <w:sz w:val="22"/>
          <w:szCs w:val="22"/>
          <w:lang w:val="en"/>
        </w:rPr>
        <w:t xml:space="preserve"> Subcontracts</w:t>
      </w:r>
      <w:r w:rsidRPr="00A063F5">
        <w:rPr>
          <w:sz w:val="22"/>
          <w:szCs w:val="22"/>
          <w:lang w:val="en"/>
        </w:rPr>
        <w:t>. The Contractor shall include the substance of this clause, including this paragraph (c), in subcontracts under this contract (including subcontracts for the acquisition of commercial items, other than commercially available off-the-shelf items), in which the subcontractor may have Federal contract information residing in or transiting through its information system.</w:t>
      </w:r>
    </w:p>
    <w:p w14:paraId="5D1A81C5" w14:textId="77777777" w:rsidR="007A0B70" w:rsidRPr="00A063F5" w:rsidRDefault="007A0B70" w:rsidP="00E83D34">
      <w:pPr>
        <w:pStyle w:val="NormalWeb"/>
        <w:spacing w:before="0" w:after="0"/>
        <w:rPr>
          <w:sz w:val="22"/>
          <w:szCs w:val="22"/>
          <w:lang w:val="en"/>
        </w:rPr>
      </w:pPr>
    </w:p>
    <w:p w14:paraId="5CF15488" w14:textId="77777777" w:rsidR="0073781A" w:rsidRPr="00A063F5" w:rsidRDefault="0073781A" w:rsidP="00E83D34">
      <w:pPr>
        <w:pStyle w:val="NormalWeb"/>
        <w:spacing w:before="0" w:after="0"/>
        <w:ind w:left="720"/>
        <w:jc w:val="center"/>
        <w:rPr>
          <w:sz w:val="22"/>
          <w:szCs w:val="22"/>
          <w:lang w:val="en"/>
        </w:rPr>
      </w:pPr>
      <w:r w:rsidRPr="00A063F5">
        <w:rPr>
          <w:sz w:val="22"/>
          <w:szCs w:val="22"/>
          <w:lang w:val="en"/>
        </w:rPr>
        <w:t>(End of clause)</w:t>
      </w:r>
    </w:p>
    <w:p w14:paraId="3144C9D0" w14:textId="4842A3AA" w:rsidR="00522795" w:rsidRPr="00A063F5" w:rsidRDefault="00522795" w:rsidP="00E83D34">
      <w:pPr>
        <w:pStyle w:val="NoWrap"/>
        <w:rPr>
          <w:rFonts w:ascii="Times New Roman" w:hAnsi="Times New Roman" w:cs="Times New Roman"/>
        </w:rPr>
      </w:pPr>
    </w:p>
    <w:p w14:paraId="36FEF353" w14:textId="16A81F4E" w:rsidR="00A67B8F" w:rsidRPr="00A063F5" w:rsidRDefault="00A67B8F" w:rsidP="00160A1C">
      <w:pPr>
        <w:pStyle w:val="Heading3"/>
        <w:spacing w:before="0" w:after="0"/>
        <w:rPr>
          <w:rFonts w:ascii="Times New Roman" w:hAnsi="Times New Roman"/>
          <w:b/>
          <w:sz w:val="22"/>
          <w:szCs w:val="22"/>
          <w:lang w:val="en"/>
        </w:rPr>
      </w:pPr>
      <w:r w:rsidRPr="00A063F5">
        <w:rPr>
          <w:rFonts w:ascii="Times New Roman" w:hAnsi="Times New Roman"/>
          <w:b/>
          <w:color w:val="000000"/>
          <w:sz w:val="22"/>
          <w:szCs w:val="22"/>
          <w:lang w:val="en"/>
        </w:rPr>
        <w:t>52.216-18 O</w:t>
      </w:r>
      <w:r w:rsidR="00160A1C" w:rsidRPr="00A063F5">
        <w:rPr>
          <w:rFonts w:ascii="Times New Roman" w:hAnsi="Times New Roman"/>
          <w:b/>
          <w:color w:val="000000"/>
          <w:sz w:val="22"/>
          <w:szCs w:val="22"/>
          <w:lang w:val="en"/>
        </w:rPr>
        <w:t>RDERING</w:t>
      </w:r>
      <w:r w:rsidR="00160A1C" w:rsidRPr="00A063F5">
        <w:rPr>
          <w:rFonts w:ascii="Times New Roman" w:hAnsi="Times New Roman"/>
          <w:b/>
          <w:color w:val="000000"/>
          <w:sz w:val="22"/>
          <w:szCs w:val="22"/>
          <w:lang w:val="en"/>
        </w:rPr>
        <w:tab/>
      </w:r>
      <w:r w:rsidR="00160A1C" w:rsidRPr="00A063F5">
        <w:rPr>
          <w:rFonts w:ascii="Times New Roman" w:hAnsi="Times New Roman"/>
          <w:b/>
          <w:color w:val="000000"/>
          <w:sz w:val="22"/>
          <w:szCs w:val="22"/>
          <w:lang w:val="en"/>
        </w:rPr>
        <w:tab/>
      </w:r>
      <w:r w:rsidR="00160A1C" w:rsidRPr="00A063F5">
        <w:rPr>
          <w:rFonts w:ascii="Times New Roman" w:hAnsi="Times New Roman"/>
          <w:b/>
          <w:color w:val="000000"/>
          <w:sz w:val="22"/>
          <w:szCs w:val="22"/>
          <w:lang w:val="en"/>
        </w:rPr>
        <w:tab/>
      </w:r>
      <w:r w:rsidR="00160A1C" w:rsidRPr="00A063F5">
        <w:rPr>
          <w:rFonts w:ascii="Times New Roman" w:hAnsi="Times New Roman"/>
          <w:b/>
          <w:color w:val="000000"/>
          <w:sz w:val="22"/>
          <w:szCs w:val="22"/>
          <w:lang w:val="en"/>
        </w:rPr>
        <w:tab/>
      </w:r>
      <w:r w:rsidR="00160A1C" w:rsidRPr="00A063F5">
        <w:rPr>
          <w:rFonts w:ascii="Times New Roman" w:hAnsi="Times New Roman"/>
          <w:b/>
          <w:color w:val="000000"/>
          <w:sz w:val="22"/>
          <w:szCs w:val="22"/>
          <w:lang w:val="en"/>
        </w:rPr>
        <w:tab/>
      </w:r>
      <w:r w:rsidR="00160A1C" w:rsidRPr="00A063F5">
        <w:rPr>
          <w:rFonts w:ascii="Times New Roman" w:hAnsi="Times New Roman"/>
          <w:b/>
          <w:color w:val="000000"/>
          <w:sz w:val="22"/>
          <w:szCs w:val="22"/>
          <w:lang w:val="en"/>
        </w:rPr>
        <w:tab/>
      </w:r>
      <w:r w:rsidR="00160A1C" w:rsidRPr="00A063F5">
        <w:rPr>
          <w:rFonts w:ascii="Times New Roman" w:hAnsi="Times New Roman"/>
          <w:b/>
          <w:color w:val="000000"/>
          <w:sz w:val="22"/>
          <w:szCs w:val="22"/>
          <w:lang w:val="en"/>
        </w:rPr>
        <w:tab/>
      </w:r>
      <w:r w:rsidR="00160A1C" w:rsidRPr="00A063F5">
        <w:rPr>
          <w:rFonts w:ascii="Times New Roman" w:hAnsi="Times New Roman"/>
          <w:b/>
          <w:color w:val="000000"/>
          <w:sz w:val="22"/>
          <w:szCs w:val="22"/>
          <w:lang w:val="en"/>
        </w:rPr>
        <w:tab/>
      </w:r>
      <w:r w:rsidR="00160A1C" w:rsidRPr="00A063F5">
        <w:rPr>
          <w:rFonts w:ascii="Times New Roman" w:hAnsi="Times New Roman"/>
          <w:b/>
          <w:color w:val="000000"/>
          <w:sz w:val="22"/>
          <w:szCs w:val="22"/>
          <w:lang w:val="en"/>
        </w:rPr>
        <w:tab/>
      </w:r>
      <w:r w:rsidR="00160A1C" w:rsidRPr="00A063F5">
        <w:rPr>
          <w:rFonts w:ascii="Times New Roman" w:hAnsi="Times New Roman"/>
          <w:b/>
          <w:color w:val="000000"/>
          <w:sz w:val="22"/>
          <w:szCs w:val="22"/>
          <w:lang w:val="en"/>
        </w:rPr>
        <w:tab/>
      </w:r>
      <w:r w:rsidR="00160A1C" w:rsidRPr="00A063F5">
        <w:rPr>
          <w:rFonts w:ascii="Times New Roman" w:hAnsi="Times New Roman"/>
          <w:b/>
          <w:color w:val="000000"/>
          <w:sz w:val="22"/>
          <w:szCs w:val="22"/>
          <w:lang w:val="en"/>
        </w:rPr>
        <w:tab/>
      </w:r>
      <w:r w:rsidR="00160A1C" w:rsidRPr="00A063F5">
        <w:rPr>
          <w:rFonts w:ascii="Times New Roman" w:hAnsi="Times New Roman"/>
          <w:b/>
          <w:color w:val="000000"/>
          <w:sz w:val="22"/>
          <w:szCs w:val="22"/>
          <w:lang w:val="en"/>
        </w:rPr>
        <w:tab/>
      </w:r>
      <w:r w:rsidR="00160A1C" w:rsidRPr="00A063F5">
        <w:rPr>
          <w:rFonts w:ascii="Times New Roman" w:hAnsi="Times New Roman"/>
          <w:b/>
          <w:color w:val="000000"/>
          <w:sz w:val="22"/>
          <w:szCs w:val="22"/>
          <w:lang w:val="en"/>
        </w:rPr>
        <w:tab/>
      </w:r>
      <w:r w:rsidR="00160A1C" w:rsidRPr="00A063F5">
        <w:rPr>
          <w:rFonts w:ascii="Times New Roman" w:hAnsi="Times New Roman"/>
          <w:b/>
          <w:color w:val="000000"/>
          <w:sz w:val="22"/>
          <w:szCs w:val="22"/>
          <w:lang w:val="en"/>
        </w:rPr>
        <w:tab/>
      </w:r>
      <w:r w:rsidR="00160A1C" w:rsidRPr="00A063F5">
        <w:rPr>
          <w:rFonts w:ascii="Times New Roman" w:hAnsi="Times New Roman"/>
          <w:b/>
          <w:color w:val="000000"/>
          <w:sz w:val="22"/>
          <w:szCs w:val="22"/>
          <w:lang w:val="en"/>
        </w:rPr>
        <w:tab/>
      </w:r>
      <w:r w:rsidR="00160A1C" w:rsidRPr="00A063F5">
        <w:rPr>
          <w:rFonts w:ascii="Times New Roman" w:hAnsi="Times New Roman"/>
          <w:b/>
          <w:color w:val="000000"/>
          <w:sz w:val="22"/>
          <w:szCs w:val="22"/>
          <w:lang w:val="en"/>
        </w:rPr>
        <w:tab/>
      </w:r>
      <w:r w:rsidR="00160A1C" w:rsidRPr="00A063F5">
        <w:rPr>
          <w:rFonts w:ascii="Times New Roman" w:hAnsi="Times New Roman"/>
          <w:b/>
          <w:color w:val="000000"/>
          <w:sz w:val="22"/>
          <w:szCs w:val="22"/>
          <w:lang w:val="en"/>
        </w:rPr>
        <w:tab/>
      </w:r>
      <w:r w:rsidR="00160A1C" w:rsidRPr="00A063F5">
        <w:rPr>
          <w:rFonts w:ascii="Times New Roman" w:hAnsi="Times New Roman"/>
          <w:b/>
          <w:color w:val="000000"/>
          <w:sz w:val="22"/>
          <w:szCs w:val="22"/>
          <w:lang w:val="en"/>
        </w:rPr>
        <w:tab/>
      </w:r>
      <w:r w:rsidR="00160A1C" w:rsidRPr="00A063F5">
        <w:rPr>
          <w:rFonts w:ascii="Times New Roman" w:hAnsi="Times New Roman"/>
          <w:b/>
          <w:color w:val="000000"/>
          <w:sz w:val="22"/>
          <w:szCs w:val="22"/>
          <w:lang w:val="en"/>
        </w:rPr>
        <w:tab/>
      </w:r>
      <w:r w:rsidR="00DA0CFD" w:rsidRPr="00A063F5">
        <w:rPr>
          <w:rFonts w:ascii="Times New Roman" w:hAnsi="Times New Roman"/>
          <w:b/>
          <w:color w:val="000000"/>
          <w:sz w:val="22"/>
          <w:szCs w:val="22"/>
          <w:lang w:val="en"/>
        </w:rPr>
        <w:t xml:space="preserve">  </w:t>
      </w:r>
      <w:r w:rsidR="00160A1C" w:rsidRPr="00A063F5">
        <w:rPr>
          <w:rFonts w:ascii="Times New Roman" w:hAnsi="Times New Roman"/>
          <w:b/>
          <w:sz w:val="22"/>
          <w:szCs w:val="22"/>
          <w:lang w:val="en"/>
        </w:rPr>
        <w:t>OCT 1995</w:t>
      </w:r>
    </w:p>
    <w:p w14:paraId="6DC98AEB" w14:textId="77777777" w:rsidR="00160A1C" w:rsidRPr="00A063F5" w:rsidRDefault="00160A1C" w:rsidP="00160A1C">
      <w:pPr>
        <w:rPr>
          <w:rFonts w:ascii="Times New Roman" w:hAnsi="Times New Roman" w:cs="Times New Roman"/>
          <w:sz w:val="22"/>
          <w:szCs w:val="22"/>
          <w:lang w:val="en"/>
        </w:rPr>
      </w:pPr>
    </w:p>
    <w:p w14:paraId="67E35C6B" w14:textId="78756A4A" w:rsidR="00A67B8F" w:rsidRPr="00A063F5" w:rsidRDefault="00A67B8F" w:rsidP="00AF494D">
      <w:pPr>
        <w:pStyle w:val="pbody"/>
        <w:spacing w:line="240" w:lineRule="auto"/>
        <w:rPr>
          <w:b/>
          <w:sz w:val="22"/>
          <w:szCs w:val="22"/>
          <w:lang w:val="en"/>
        </w:rPr>
      </w:pPr>
      <w:bookmarkStart w:id="45" w:name="wp1115034"/>
      <w:bookmarkEnd w:id="45"/>
      <w:r w:rsidRPr="00A063F5">
        <w:rPr>
          <w:sz w:val="22"/>
          <w:szCs w:val="22"/>
          <w:lang w:val="en"/>
        </w:rPr>
        <w:t>(a) Any supplies and services to be furnished under this contract shall be ordered by issuance of delivery orders or task orders by the individuals or activities designated in the Schedule. Such orders may be issued from</w:t>
      </w:r>
      <w:r w:rsidRPr="00A063F5">
        <w:rPr>
          <w:b/>
          <w:sz w:val="22"/>
          <w:szCs w:val="22"/>
          <w:lang w:val="en"/>
        </w:rPr>
        <w:t>.</w:t>
      </w:r>
      <w:r w:rsidR="00AF494D" w:rsidRPr="00A063F5">
        <w:rPr>
          <w:sz w:val="22"/>
          <w:szCs w:val="22"/>
        </w:rPr>
        <w:t>Date of Award through end of the current performance</w:t>
      </w:r>
      <w:r w:rsidR="00AF494D" w:rsidRPr="00A063F5">
        <w:rPr>
          <w:b/>
          <w:sz w:val="22"/>
          <w:szCs w:val="22"/>
          <w:lang w:val="en"/>
        </w:rPr>
        <w:t xml:space="preserve"> </w:t>
      </w:r>
      <w:r w:rsidR="00AF494D" w:rsidRPr="00A063F5">
        <w:rPr>
          <w:sz w:val="22"/>
          <w:szCs w:val="22"/>
          <w:lang w:val="en"/>
        </w:rPr>
        <w:t>p</w:t>
      </w:r>
      <w:r w:rsidR="00AF494D" w:rsidRPr="00A063F5">
        <w:rPr>
          <w:sz w:val="22"/>
          <w:szCs w:val="22"/>
        </w:rPr>
        <w:t>eriod, including any exercised options.</w:t>
      </w:r>
      <w:r w:rsidRPr="00A063F5">
        <w:rPr>
          <w:b/>
          <w:sz w:val="22"/>
          <w:szCs w:val="22"/>
          <w:lang w:val="en"/>
        </w:rPr>
        <w:t xml:space="preserve"> </w:t>
      </w:r>
    </w:p>
    <w:p w14:paraId="185D693D" w14:textId="77777777" w:rsidR="00A67B8F" w:rsidRPr="00A063F5" w:rsidRDefault="00A67B8F" w:rsidP="00160A1C">
      <w:pPr>
        <w:pStyle w:val="pbody"/>
        <w:spacing w:line="240" w:lineRule="auto"/>
        <w:rPr>
          <w:sz w:val="22"/>
          <w:szCs w:val="22"/>
          <w:lang w:val="en"/>
        </w:rPr>
      </w:pPr>
      <w:bookmarkStart w:id="46" w:name="wp1115035"/>
      <w:bookmarkEnd w:id="46"/>
      <w:r w:rsidRPr="00A063F5">
        <w:rPr>
          <w:sz w:val="22"/>
          <w:szCs w:val="22"/>
          <w:lang w:val="en"/>
        </w:rPr>
        <w:t>(b) All delivery orders or task orders are subject to the terms and conditions of this contract. In the event of conflict between a delivery order or task order and this contract, the contract shall control.</w:t>
      </w:r>
    </w:p>
    <w:p w14:paraId="529B0002" w14:textId="77777777" w:rsidR="00A67B8F" w:rsidRPr="00A063F5" w:rsidRDefault="00A67B8F" w:rsidP="00160A1C">
      <w:pPr>
        <w:pStyle w:val="pbody"/>
        <w:spacing w:line="240" w:lineRule="auto"/>
        <w:rPr>
          <w:sz w:val="22"/>
          <w:szCs w:val="22"/>
          <w:lang w:val="en"/>
        </w:rPr>
      </w:pPr>
      <w:bookmarkStart w:id="47" w:name="wp1115036"/>
      <w:bookmarkEnd w:id="47"/>
      <w:r w:rsidRPr="00A063F5">
        <w:rPr>
          <w:sz w:val="22"/>
          <w:szCs w:val="22"/>
          <w:lang w:val="en"/>
        </w:rPr>
        <w:t>(c) If mailed, a delivery order or task order is considered “issued” when the Government deposits the order in the mail. Orders may be issued orally, by facsimile, or by electronic commerce methods only if authorized in the Schedule.</w:t>
      </w:r>
    </w:p>
    <w:p w14:paraId="1F5C2512" w14:textId="77777777" w:rsidR="00160A1C" w:rsidRPr="00A063F5" w:rsidRDefault="00160A1C" w:rsidP="00160A1C">
      <w:pPr>
        <w:pStyle w:val="pbody"/>
        <w:spacing w:line="240" w:lineRule="auto"/>
        <w:rPr>
          <w:sz w:val="22"/>
          <w:szCs w:val="22"/>
          <w:lang w:val="en"/>
        </w:rPr>
      </w:pPr>
    </w:p>
    <w:p w14:paraId="2D06DCF0" w14:textId="77777777" w:rsidR="00A67B8F" w:rsidRPr="00A063F5" w:rsidRDefault="00A67B8F" w:rsidP="00160A1C">
      <w:pPr>
        <w:pStyle w:val="pbodyctr"/>
        <w:spacing w:before="0" w:after="0" w:line="240" w:lineRule="auto"/>
        <w:rPr>
          <w:sz w:val="22"/>
          <w:szCs w:val="22"/>
          <w:lang w:val="en"/>
        </w:rPr>
      </w:pPr>
      <w:bookmarkStart w:id="48" w:name="wp1115037"/>
      <w:bookmarkEnd w:id="48"/>
      <w:r w:rsidRPr="00A063F5">
        <w:rPr>
          <w:sz w:val="22"/>
          <w:szCs w:val="22"/>
          <w:lang w:val="en"/>
        </w:rPr>
        <w:t>(End of clause)</w:t>
      </w:r>
    </w:p>
    <w:p w14:paraId="7B569BE8" w14:textId="77777777" w:rsidR="00160A1C" w:rsidRPr="00A063F5" w:rsidRDefault="00160A1C" w:rsidP="00160A1C">
      <w:pPr>
        <w:pStyle w:val="pbodyctr"/>
        <w:spacing w:before="0" w:after="0" w:line="240" w:lineRule="auto"/>
        <w:rPr>
          <w:sz w:val="22"/>
          <w:szCs w:val="22"/>
          <w:lang w:val="en"/>
        </w:rPr>
      </w:pPr>
    </w:p>
    <w:p w14:paraId="44A80060" w14:textId="7447534F" w:rsidR="00A67B8F" w:rsidRPr="00A063F5" w:rsidRDefault="00A67B8F" w:rsidP="00160A1C">
      <w:pPr>
        <w:pStyle w:val="Heading3"/>
        <w:spacing w:before="0" w:after="0"/>
        <w:rPr>
          <w:rFonts w:ascii="Times New Roman" w:hAnsi="Times New Roman"/>
          <w:b/>
          <w:sz w:val="22"/>
          <w:szCs w:val="22"/>
          <w:lang w:val="en"/>
        </w:rPr>
      </w:pPr>
      <w:bookmarkStart w:id="49" w:name="wp1115038"/>
      <w:bookmarkEnd w:id="49"/>
      <w:r w:rsidRPr="00A063F5">
        <w:rPr>
          <w:rFonts w:ascii="Times New Roman" w:hAnsi="Times New Roman"/>
          <w:b/>
          <w:color w:val="000000"/>
          <w:sz w:val="22"/>
          <w:szCs w:val="22"/>
          <w:lang w:val="en"/>
        </w:rPr>
        <w:t xml:space="preserve">52.216-19 </w:t>
      </w:r>
      <w:bookmarkStart w:id="50" w:name="wp1115040"/>
      <w:bookmarkEnd w:id="50"/>
      <w:r w:rsidR="00160A1C" w:rsidRPr="00026C51">
        <w:rPr>
          <w:rFonts w:ascii="Times New Roman" w:hAnsi="Times New Roman"/>
          <w:b/>
          <w:sz w:val="22"/>
          <w:szCs w:val="22"/>
          <w:lang w:val="en"/>
        </w:rPr>
        <w:t xml:space="preserve">ORDER LIMITATIONS </w:t>
      </w:r>
      <w:r w:rsidR="00160A1C" w:rsidRPr="00026C51">
        <w:rPr>
          <w:rFonts w:ascii="Times New Roman" w:hAnsi="Times New Roman"/>
          <w:b/>
          <w:sz w:val="22"/>
          <w:szCs w:val="22"/>
          <w:lang w:val="en"/>
        </w:rPr>
        <w:tab/>
      </w:r>
      <w:r w:rsidR="00160A1C" w:rsidRPr="00026C51">
        <w:rPr>
          <w:rFonts w:ascii="Times New Roman" w:hAnsi="Times New Roman"/>
          <w:b/>
          <w:sz w:val="22"/>
          <w:szCs w:val="22"/>
          <w:lang w:val="en"/>
        </w:rPr>
        <w:tab/>
      </w:r>
      <w:r w:rsidR="00160A1C" w:rsidRPr="00026C51">
        <w:rPr>
          <w:rFonts w:ascii="Times New Roman" w:hAnsi="Times New Roman"/>
          <w:b/>
          <w:sz w:val="22"/>
          <w:szCs w:val="22"/>
          <w:lang w:val="en"/>
        </w:rPr>
        <w:tab/>
      </w:r>
      <w:r w:rsidR="00160A1C" w:rsidRPr="00026C51">
        <w:rPr>
          <w:rFonts w:ascii="Times New Roman" w:hAnsi="Times New Roman"/>
          <w:b/>
          <w:sz w:val="22"/>
          <w:szCs w:val="22"/>
          <w:lang w:val="en"/>
        </w:rPr>
        <w:tab/>
      </w:r>
      <w:r w:rsidR="00160A1C" w:rsidRPr="00026C51">
        <w:rPr>
          <w:rFonts w:ascii="Times New Roman" w:hAnsi="Times New Roman"/>
          <w:b/>
          <w:sz w:val="22"/>
          <w:szCs w:val="22"/>
          <w:lang w:val="en"/>
        </w:rPr>
        <w:tab/>
      </w:r>
      <w:r w:rsidR="00160A1C" w:rsidRPr="00026C51">
        <w:rPr>
          <w:rFonts w:ascii="Times New Roman" w:hAnsi="Times New Roman"/>
          <w:b/>
          <w:sz w:val="22"/>
          <w:szCs w:val="22"/>
          <w:lang w:val="en"/>
        </w:rPr>
        <w:tab/>
      </w:r>
      <w:r w:rsidR="00160A1C" w:rsidRPr="00026C51">
        <w:rPr>
          <w:rFonts w:ascii="Times New Roman" w:hAnsi="Times New Roman"/>
          <w:b/>
          <w:sz w:val="22"/>
          <w:szCs w:val="22"/>
          <w:lang w:val="en"/>
        </w:rPr>
        <w:tab/>
      </w:r>
      <w:r w:rsidR="00160A1C" w:rsidRPr="00026C51">
        <w:rPr>
          <w:rFonts w:ascii="Times New Roman" w:hAnsi="Times New Roman"/>
          <w:b/>
          <w:sz w:val="22"/>
          <w:szCs w:val="22"/>
          <w:lang w:val="en"/>
        </w:rPr>
        <w:tab/>
      </w:r>
      <w:r w:rsidR="00160A1C" w:rsidRPr="00026C51">
        <w:rPr>
          <w:rFonts w:ascii="Times New Roman" w:hAnsi="Times New Roman"/>
          <w:b/>
          <w:sz w:val="22"/>
          <w:szCs w:val="22"/>
          <w:lang w:val="en"/>
        </w:rPr>
        <w:tab/>
      </w:r>
      <w:r w:rsidR="00160A1C" w:rsidRPr="00026C51">
        <w:rPr>
          <w:rFonts w:ascii="Times New Roman" w:hAnsi="Times New Roman"/>
          <w:b/>
          <w:sz w:val="22"/>
          <w:szCs w:val="22"/>
          <w:lang w:val="en"/>
        </w:rPr>
        <w:tab/>
      </w:r>
      <w:r w:rsidR="00160A1C" w:rsidRPr="00026C51">
        <w:rPr>
          <w:rFonts w:ascii="Times New Roman" w:hAnsi="Times New Roman"/>
          <w:b/>
          <w:sz w:val="22"/>
          <w:szCs w:val="22"/>
          <w:lang w:val="en"/>
        </w:rPr>
        <w:tab/>
      </w:r>
      <w:r w:rsidR="00160A1C" w:rsidRPr="00026C51">
        <w:rPr>
          <w:rFonts w:ascii="Times New Roman" w:hAnsi="Times New Roman"/>
          <w:b/>
          <w:sz w:val="22"/>
          <w:szCs w:val="22"/>
          <w:lang w:val="en"/>
        </w:rPr>
        <w:tab/>
      </w:r>
      <w:r w:rsidR="00160A1C" w:rsidRPr="00026C51">
        <w:rPr>
          <w:rFonts w:ascii="Times New Roman" w:hAnsi="Times New Roman"/>
          <w:b/>
          <w:sz w:val="22"/>
          <w:szCs w:val="22"/>
          <w:lang w:val="en"/>
        </w:rPr>
        <w:tab/>
      </w:r>
      <w:r w:rsidR="00160A1C" w:rsidRPr="00026C51">
        <w:rPr>
          <w:rFonts w:ascii="Times New Roman" w:hAnsi="Times New Roman"/>
          <w:b/>
          <w:sz w:val="22"/>
          <w:szCs w:val="22"/>
          <w:lang w:val="en"/>
        </w:rPr>
        <w:tab/>
      </w:r>
      <w:r w:rsidR="00160A1C" w:rsidRPr="00026C51">
        <w:rPr>
          <w:rFonts w:ascii="Times New Roman" w:hAnsi="Times New Roman"/>
          <w:b/>
          <w:sz w:val="22"/>
          <w:szCs w:val="22"/>
          <w:lang w:val="en"/>
        </w:rPr>
        <w:tab/>
      </w:r>
      <w:r w:rsidR="00DA0CFD" w:rsidRPr="00026C51">
        <w:rPr>
          <w:rFonts w:ascii="Times New Roman" w:hAnsi="Times New Roman"/>
          <w:b/>
          <w:sz w:val="22"/>
          <w:szCs w:val="22"/>
          <w:lang w:val="en"/>
        </w:rPr>
        <w:t xml:space="preserve">  </w:t>
      </w:r>
      <w:r w:rsidR="00160A1C" w:rsidRPr="00026C51">
        <w:rPr>
          <w:rFonts w:ascii="Times New Roman" w:hAnsi="Times New Roman"/>
          <w:b/>
          <w:sz w:val="22"/>
          <w:szCs w:val="22"/>
          <w:lang w:val="en"/>
        </w:rPr>
        <w:t>OCT 1995</w:t>
      </w:r>
    </w:p>
    <w:p w14:paraId="7C234EB2" w14:textId="77777777" w:rsidR="00FA08C6" w:rsidRPr="00A063F5" w:rsidRDefault="00FA08C6" w:rsidP="00FA08C6">
      <w:pPr>
        <w:rPr>
          <w:rFonts w:ascii="Times New Roman" w:hAnsi="Times New Roman" w:cs="Times New Roman"/>
          <w:sz w:val="22"/>
          <w:szCs w:val="22"/>
          <w:lang w:val="en"/>
        </w:rPr>
      </w:pPr>
    </w:p>
    <w:p w14:paraId="718EEB1D" w14:textId="12D54A1D" w:rsidR="00A67B8F" w:rsidRPr="00A063F5" w:rsidRDefault="00A67B8F" w:rsidP="00160A1C">
      <w:pPr>
        <w:pStyle w:val="pbody"/>
        <w:spacing w:line="240" w:lineRule="auto"/>
        <w:rPr>
          <w:sz w:val="22"/>
          <w:szCs w:val="22"/>
          <w:lang w:val="en"/>
        </w:rPr>
      </w:pPr>
      <w:bookmarkStart w:id="51" w:name="wp1115041"/>
      <w:bookmarkEnd w:id="51"/>
      <w:r w:rsidRPr="00A063F5">
        <w:rPr>
          <w:sz w:val="22"/>
          <w:szCs w:val="22"/>
          <w:lang w:val="en"/>
        </w:rPr>
        <w:t xml:space="preserve">(a) Minimum order. When the Government requires supplies or services covered by this contract in an amount of less than </w:t>
      </w:r>
      <w:r w:rsidR="00F9799B" w:rsidRPr="00026C51">
        <w:rPr>
          <w:b/>
          <w:sz w:val="22"/>
          <w:szCs w:val="22"/>
          <w:u w:val="single"/>
          <w:lang w:val="en"/>
        </w:rPr>
        <w:t>$</w:t>
      </w:r>
      <w:r w:rsidR="00BE1C2E" w:rsidRPr="00026C51">
        <w:rPr>
          <w:b/>
          <w:sz w:val="22"/>
          <w:szCs w:val="22"/>
          <w:u w:val="single"/>
          <w:lang w:val="en"/>
        </w:rPr>
        <w:t xml:space="preserve"> </w:t>
      </w:r>
      <w:r w:rsidR="00F6385D" w:rsidRPr="00026C51">
        <w:rPr>
          <w:b/>
          <w:sz w:val="22"/>
          <w:szCs w:val="22"/>
          <w:u w:val="single"/>
          <w:lang w:val="en"/>
        </w:rPr>
        <w:t xml:space="preserve">will be inserted when </w:t>
      </w:r>
      <w:r w:rsidR="002666FC" w:rsidRPr="00026C51">
        <w:rPr>
          <w:b/>
          <w:sz w:val="22"/>
          <w:szCs w:val="22"/>
          <w:u w:val="single"/>
          <w:lang w:val="en"/>
        </w:rPr>
        <w:t>the formal</w:t>
      </w:r>
      <w:r w:rsidR="00F6385D" w:rsidRPr="00026C51">
        <w:rPr>
          <w:b/>
          <w:sz w:val="22"/>
          <w:szCs w:val="22"/>
          <w:u w:val="single"/>
          <w:lang w:val="en"/>
        </w:rPr>
        <w:t xml:space="preserve"> RFP is issued,</w:t>
      </w:r>
      <w:r w:rsidR="00BE1C2E" w:rsidRPr="00026C51">
        <w:rPr>
          <w:b/>
          <w:sz w:val="22"/>
          <w:szCs w:val="22"/>
          <w:u w:val="single"/>
          <w:lang w:val="en"/>
        </w:rPr>
        <w:t xml:space="preserve"> </w:t>
      </w:r>
      <w:r w:rsidRPr="00026C51">
        <w:rPr>
          <w:sz w:val="22"/>
          <w:szCs w:val="22"/>
          <w:lang w:val="en"/>
        </w:rPr>
        <w:t xml:space="preserve"> </w:t>
      </w:r>
      <w:r w:rsidRPr="00A063F5">
        <w:rPr>
          <w:sz w:val="22"/>
          <w:szCs w:val="22"/>
          <w:lang w:val="en"/>
        </w:rPr>
        <w:t xml:space="preserve">the Government is not obligated to purchase, nor is the Contractor obligated to furnish, those supplies or services under the contract. </w:t>
      </w:r>
    </w:p>
    <w:p w14:paraId="12DE9978" w14:textId="77777777" w:rsidR="00A67B8F" w:rsidRPr="00A063F5" w:rsidRDefault="00A67B8F" w:rsidP="00160A1C">
      <w:pPr>
        <w:pStyle w:val="pbody"/>
        <w:spacing w:line="240" w:lineRule="auto"/>
        <w:rPr>
          <w:sz w:val="22"/>
          <w:szCs w:val="22"/>
          <w:lang w:val="en"/>
        </w:rPr>
      </w:pPr>
      <w:bookmarkStart w:id="52" w:name="wp1115042"/>
      <w:bookmarkEnd w:id="52"/>
      <w:r w:rsidRPr="00A063F5">
        <w:rPr>
          <w:sz w:val="22"/>
          <w:szCs w:val="22"/>
          <w:lang w:val="en"/>
        </w:rPr>
        <w:t xml:space="preserve">(b) Maximum order. The Contractor is not obligated to honor— </w:t>
      </w:r>
    </w:p>
    <w:p w14:paraId="00B253A9" w14:textId="689CB336" w:rsidR="00A67B8F" w:rsidRPr="00026C51" w:rsidRDefault="00A67B8F" w:rsidP="00160A1C">
      <w:pPr>
        <w:pStyle w:val="pindented1"/>
        <w:spacing w:line="240" w:lineRule="auto"/>
        <w:rPr>
          <w:sz w:val="22"/>
          <w:szCs w:val="22"/>
          <w:lang w:val="en"/>
        </w:rPr>
      </w:pPr>
      <w:bookmarkStart w:id="53" w:name="wp1115043"/>
      <w:bookmarkEnd w:id="53"/>
      <w:r w:rsidRPr="00A063F5">
        <w:rPr>
          <w:sz w:val="22"/>
          <w:szCs w:val="22"/>
          <w:lang w:val="en"/>
        </w:rPr>
        <w:t xml:space="preserve">(1) Any order for a single item in excess </w:t>
      </w:r>
      <w:r w:rsidRPr="00026C51">
        <w:rPr>
          <w:sz w:val="22"/>
          <w:szCs w:val="22"/>
          <w:lang w:val="en"/>
        </w:rPr>
        <w:t xml:space="preserve">of </w:t>
      </w:r>
      <w:r w:rsidR="00803E15" w:rsidRPr="00026C51">
        <w:rPr>
          <w:b/>
          <w:sz w:val="22"/>
          <w:szCs w:val="22"/>
          <w:u w:val="single"/>
          <w:lang w:val="en"/>
        </w:rPr>
        <w:t>$</w:t>
      </w:r>
      <w:r w:rsidR="00BE1C2E" w:rsidRPr="00026C51">
        <w:rPr>
          <w:b/>
          <w:sz w:val="22"/>
          <w:szCs w:val="22"/>
          <w:u w:val="single"/>
          <w:lang w:val="en"/>
        </w:rPr>
        <w:t xml:space="preserve">  </w:t>
      </w:r>
      <w:r w:rsidR="00F6385D" w:rsidRPr="00026C51">
        <w:rPr>
          <w:b/>
          <w:sz w:val="22"/>
          <w:szCs w:val="22"/>
          <w:u w:val="single"/>
          <w:lang w:val="en"/>
        </w:rPr>
        <w:t>will be inserted when the formal RFP is issued</w:t>
      </w:r>
      <w:r w:rsidRPr="00026C51">
        <w:rPr>
          <w:sz w:val="22"/>
          <w:szCs w:val="22"/>
          <w:lang w:val="en"/>
        </w:rPr>
        <w:t xml:space="preserve">; </w:t>
      </w:r>
    </w:p>
    <w:p w14:paraId="54401D4F" w14:textId="3B579262" w:rsidR="00A67B8F" w:rsidRPr="00A063F5" w:rsidRDefault="00A67B8F" w:rsidP="00160A1C">
      <w:pPr>
        <w:pStyle w:val="pindented1"/>
        <w:spacing w:line="240" w:lineRule="auto"/>
        <w:rPr>
          <w:sz w:val="22"/>
          <w:szCs w:val="22"/>
          <w:lang w:val="en"/>
        </w:rPr>
      </w:pPr>
      <w:bookmarkStart w:id="54" w:name="wp1115044"/>
      <w:bookmarkEnd w:id="54"/>
      <w:r w:rsidRPr="00026C51">
        <w:rPr>
          <w:sz w:val="22"/>
          <w:szCs w:val="22"/>
          <w:lang w:val="en"/>
        </w:rPr>
        <w:t xml:space="preserve">(2) Any order for a combination of items in excess of </w:t>
      </w:r>
      <w:r w:rsidR="00DC3D25" w:rsidRPr="00026C51">
        <w:rPr>
          <w:sz w:val="22"/>
          <w:szCs w:val="22"/>
          <w:lang w:val="en"/>
        </w:rPr>
        <w:t xml:space="preserve"> </w:t>
      </w:r>
      <w:r w:rsidR="00DC3D25" w:rsidRPr="00026C51">
        <w:rPr>
          <w:b/>
          <w:sz w:val="22"/>
          <w:szCs w:val="22"/>
          <w:u w:val="single"/>
          <w:lang w:val="en"/>
        </w:rPr>
        <w:t>$</w:t>
      </w:r>
      <w:r w:rsidR="00BE1C2E" w:rsidRPr="00026C51">
        <w:rPr>
          <w:b/>
          <w:sz w:val="22"/>
          <w:szCs w:val="22"/>
          <w:u w:val="single"/>
          <w:lang w:val="en"/>
        </w:rPr>
        <w:t xml:space="preserve">  </w:t>
      </w:r>
      <w:r w:rsidR="00F6385D" w:rsidRPr="00026C51">
        <w:rPr>
          <w:b/>
          <w:sz w:val="22"/>
          <w:szCs w:val="22"/>
          <w:u w:val="single"/>
          <w:lang w:val="en"/>
        </w:rPr>
        <w:t>will be inserted when the formal RFP is issued</w:t>
      </w:r>
      <w:r w:rsidR="00BE1C2E" w:rsidRPr="00026C51">
        <w:rPr>
          <w:b/>
          <w:sz w:val="22"/>
          <w:szCs w:val="22"/>
          <w:u w:val="single"/>
          <w:lang w:val="en"/>
        </w:rPr>
        <w:t>;</w:t>
      </w:r>
      <w:r w:rsidRPr="00026C51">
        <w:rPr>
          <w:sz w:val="22"/>
          <w:szCs w:val="22"/>
          <w:lang w:val="en"/>
        </w:rPr>
        <w:t xml:space="preserve"> or</w:t>
      </w:r>
      <w:r w:rsidRPr="00A063F5">
        <w:rPr>
          <w:sz w:val="22"/>
          <w:szCs w:val="22"/>
          <w:lang w:val="en"/>
        </w:rPr>
        <w:t xml:space="preserve"> </w:t>
      </w:r>
    </w:p>
    <w:p w14:paraId="3AB15244" w14:textId="39FE8B56" w:rsidR="00A67B8F" w:rsidRPr="00A063F5" w:rsidRDefault="00A67B8F" w:rsidP="00160A1C">
      <w:pPr>
        <w:pStyle w:val="pindented1"/>
        <w:spacing w:line="240" w:lineRule="auto"/>
        <w:rPr>
          <w:sz w:val="22"/>
          <w:szCs w:val="22"/>
          <w:lang w:val="en"/>
        </w:rPr>
      </w:pPr>
      <w:bookmarkStart w:id="55" w:name="wp1115045"/>
      <w:bookmarkEnd w:id="55"/>
      <w:r w:rsidRPr="00A063F5">
        <w:rPr>
          <w:sz w:val="22"/>
          <w:szCs w:val="22"/>
          <w:lang w:val="en"/>
        </w:rPr>
        <w:t xml:space="preserve">(3) A series of orders from the same ordering office within </w:t>
      </w:r>
      <w:r w:rsidR="00803E15" w:rsidRPr="00A063F5">
        <w:rPr>
          <w:b/>
          <w:sz w:val="22"/>
          <w:szCs w:val="22"/>
          <w:u w:val="single"/>
          <w:lang w:val="en"/>
        </w:rPr>
        <w:t>30</w:t>
      </w:r>
      <w:r w:rsidRPr="00A063F5">
        <w:rPr>
          <w:sz w:val="22"/>
          <w:szCs w:val="22"/>
          <w:lang w:val="en"/>
        </w:rPr>
        <w:t xml:space="preserve"> days that together call for quantities exceeding the limitation in paragraph (b)(1) or (2) of this section.</w:t>
      </w:r>
    </w:p>
    <w:p w14:paraId="3FADD597" w14:textId="77777777" w:rsidR="00A67B8F" w:rsidRPr="00A063F5" w:rsidRDefault="00A67B8F" w:rsidP="00160A1C">
      <w:pPr>
        <w:pStyle w:val="pbody"/>
        <w:spacing w:line="240" w:lineRule="auto"/>
        <w:rPr>
          <w:sz w:val="22"/>
          <w:szCs w:val="22"/>
          <w:lang w:val="en"/>
        </w:rPr>
      </w:pPr>
      <w:bookmarkStart w:id="56" w:name="wp1115046"/>
      <w:bookmarkEnd w:id="56"/>
      <w:r w:rsidRPr="00A063F5">
        <w:rPr>
          <w:sz w:val="22"/>
          <w:szCs w:val="22"/>
          <w:lang w:val="en"/>
        </w:rPr>
        <w:t xml:space="preserve">(c) If this is a requirements contract (i.e., includes the Requirements clause at subsection </w:t>
      </w:r>
      <w:hyperlink r:id="rId46" w:anchor="wp1115057" w:history="1">
        <w:r w:rsidRPr="00A063F5">
          <w:rPr>
            <w:rStyle w:val="Hyperlink"/>
            <w:sz w:val="22"/>
            <w:szCs w:val="22"/>
            <w:lang w:val="en"/>
          </w:rPr>
          <w:t>52.216-21</w:t>
        </w:r>
      </w:hyperlink>
      <w:r w:rsidRPr="00A063F5">
        <w:rPr>
          <w:sz w:val="22"/>
          <w:szCs w:val="22"/>
          <w:lang w:val="en"/>
        </w:rPr>
        <w:t xml:space="preserve"> of the Federal Acquisition Regulation (FAR)), the Government is not required to order a part of any one requirement from the Contractor if that requirement exceeds the maximum-order limitations in paragraph (b) of this section. </w:t>
      </w:r>
    </w:p>
    <w:p w14:paraId="0AE7E85C" w14:textId="4B7B9D81" w:rsidR="00A67B8F" w:rsidRPr="00A063F5" w:rsidRDefault="00A67B8F" w:rsidP="00160A1C">
      <w:pPr>
        <w:pStyle w:val="pbody"/>
        <w:spacing w:line="240" w:lineRule="auto"/>
        <w:rPr>
          <w:sz w:val="22"/>
          <w:szCs w:val="22"/>
          <w:lang w:val="en"/>
        </w:rPr>
      </w:pPr>
      <w:bookmarkStart w:id="57" w:name="wp1115047"/>
      <w:bookmarkEnd w:id="57"/>
      <w:r w:rsidRPr="00A063F5">
        <w:rPr>
          <w:sz w:val="22"/>
          <w:szCs w:val="22"/>
          <w:lang w:val="en"/>
        </w:rPr>
        <w:t xml:space="preserve">(d) Notwithstanding paragraphs (b) and (c) of this section, the Contractor shall honor any order exceeding the maximum order limitations in paragraph (b), unless that order (or orders) is returned to the ordering office within </w:t>
      </w:r>
      <w:r w:rsidR="00AF494D" w:rsidRPr="00A063F5">
        <w:rPr>
          <w:b/>
          <w:sz w:val="22"/>
          <w:szCs w:val="22"/>
          <w:u w:val="single"/>
          <w:lang w:val="en"/>
        </w:rPr>
        <w:t xml:space="preserve"> 7</w:t>
      </w:r>
      <w:r w:rsidRPr="00A063F5">
        <w:rPr>
          <w:sz w:val="22"/>
          <w:szCs w:val="22"/>
          <w:lang w:val="en"/>
        </w:rPr>
        <w:t xml:space="preserve"> days after issuance, with written notice stating the Contractor’s intent not to ship the item (or items) called for and the reasons. Upon receiving this notice, the Government may acquire the supplies or services from another source.</w:t>
      </w:r>
    </w:p>
    <w:p w14:paraId="7DC9D77A" w14:textId="77777777" w:rsidR="00A67B8F" w:rsidRPr="00A063F5" w:rsidRDefault="00A67B8F" w:rsidP="00160A1C">
      <w:pPr>
        <w:pStyle w:val="pbodyctr"/>
        <w:spacing w:before="0" w:after="0" w:line="240" w:lineRule="auto"/>
        <w:rPr>
          <w:sz w:val="22"/>
          <w:szCs w:val="22"/>
          <w:lang w:val="en"/>
        </w:rPr>
      </w:pPr>
      <w:bookmarkStart w:id="58" w:name="wp1115048"/>
      <w:bookmarkEnd w:id="58"/>
      <w:r w:rsidRPr="00A063F5">
        <w:rPr>
          <w:sz w:val="22"/>
          <w:szCs w:val="22"/>
          <w:lang w:val="en"/>
        </w:rPr>
        <w:t>(End of clause)</w:t>
      </w:r>
    </w:p>
    <w:p w14:paraId="435C5D27" w14:textId="77777777" w:rsidR="00A67B8F" w:rsidRPr="00A063F5" w:rsidRDefault="00A67B8F" w:rsidP="00160A1C">
      <w:pPr>
        <w:pStyle w:val="Heading3"/>
        <w:spacing w:before="0" w:after="0"/>
        <w:rPr>
          <w:rFonts w:ascii="Times New Roman" w:hAnsi="Times New Roman"/>
          <w:color w:val="000000"/>
          <w:sz w:val="22"/>
          <w:szCs w:val="22"/>
          <w:lang w:val="en"/>
        </w:rPr>
      </w:pPr>
      <w:bookmarkStart w:id="59" w:name="wp1115049"/>
      <w:bookmarkStart w:id="60" w:name="wp1115076"/>
      <w:bookmarkEnd w:id="59"/>
      <w:bookmarkEnd w:id="60"/>
    </w:p>
    <w:p w14:paraId="496E887E" w14:textId="1FD66F31" w:rsidR="00A67B8F" w:rsidRPr="00A063F5" w:rsidRDefault="00A67B8F" w:rsidP="00160A1C">
      <w:pPr>
        <w:pStyle w:val="Heading3"/>
        <w:spacing w:before="0" w:after="0"/>
        <w:rPr>
          <w:rFonts w:ascii="Times New Roman" w:hAnsi="Times New Roman"/>
          <w:b/>
          <w:sz w:val="22"/>
          <w:szCs w:val="22"/>
          <w:lang w:val="en"/>
        </w:rPr>
      </w:pPr>
      <w:r w:rsidRPr="00A063F5">
        <w:rPr>
          <w:rFonts w:ascii="Times New Roman" w:hAnsi="Times New Roman"/>
          <w:b/>
          <w:color w:val="000000"/>
          <w:sz w:val="22"/>
          <w:szCs w:val="22"/>
          <w:lang w:val="en"/>
        </w:rPr>
        <w:t xml:space="preserve">52.216-22 </w:t>
      </w:r>
      <w:bookmarkStart w:id="61" w:name="wp1115077"/>
      <w:bookmarkStart w:id="62" w:name="wp1115078"/>
      <w:bookmarkEnd w:id="61"/>
      <w:bookmarkEnd w:id="62"/>
      <w:r w:rsidRPr="00A063F5">
        <w:rPr>
          <w:rFonts w:ascii="Times New Roman" w:hAnsi="Times New Roman"/>
          <w:b/>
          <w:sz w:val="22"/>
          <w:szCs w:val="22"/>
          <w:lang w:val="en"/>
        </w:rPr>
        <w:t>I</w:t>
      </w:r>
      <w:r w:rsidR="00160A1C" w:rsidRPr="00A063F5">
        <w:rPr>
          <w:rFonts w:ascii="Times New Roman" w:hAnsi="Times New Roman"/>
          <w:b/>
          <w:sz w:val="22"/>
          <w:szCs w:val="22"/>
          <w:lang w:val="en"/>
        </w:rPr>
        <w:t xml:space="preserve">NDEFINITE </w:t>
      </w:r>
      <w:r w:rsidR="00DA0CFD" w:rsidRPr="00A063F5">
        <w:rPr>
          <w:rFonts w:ascii="Times New Roman" w:hAnsi="Times New Roman"/>
          <w:b/>
          <w:sz w:val="22"/>
          <w:szCs w:val="22"/>
          <w:lang w:val="en"/>
        </w:rPr>
        <w:t xml:space="preserve">QUANTITY </w:t>
      </w:r>
      <w:r w:rsidR="00DA0CFD" w:rsidRPr="00A063F5">
        <w:rPr>
          <w:rFonts w:ascii="Times New Roman" w:hAnsi="Times New Roman"/>
          <w:b/>
          <w:sz w:val="22"/>
          <w:szCs w:val="22"/>
          <w:lang w:val="en"/>
        </w:rPr>
        <w:tab/>
      </w:r>
      <w:r w:rsidR="00DA0CFD" w:rsidRPr="00A063F5">
        <w:rPr>
          <w:rFonts w:ascii="Times New Roman" w:hAnsi="Times New Roman"/>
          <w:b/>
          <w:sz w:val="22"/>
          <w:szCs w:val="22"/>
          <w:lang w:val="en"/>
        </w:rPr>
        <w:tab/>
      </w:r>
      <w:r w:rsidR="00DA0CFD" w:rsidRPr="00A063F5">
        <w:rPr>
          <w:rFonts w:ascii="Times New Roman" w:hAnsi="Times New Roman"/>
          <w:b/>
          <w:sz w:val="22"/>
          <w:szCs w:val="22"/>
          <w:lang w:val="en"/>
        </w:rPr>
        <w:tab/>
      </w:r>
      <w:r w:rsidR="00DA0CFD" w:rsidRPr="00A063F5">
        <w:rPr>
          <w:rFonts w:ascii="Times New Roman" w:hAnsi="Times New Roman"/>
          <w:b/>
          <w:sz w:val="22"/>
          <w:szCs w:val="22"/>
          <w:lang w:val="en"/>
        </w:rPr>
        <w:tab/>
      </w:r>
      <w:r w:rsidR="00DA0CFD" w:rsidRPr="00A063F5">
        <w:rPr>
          <w:rFonts w:ascii="Times New Roman" w:hAnsi="Times New Roman"/>
          <w:b/>
          <w:sz w:val="22"/>
          <w:szCs w:val="22"/>
          <w:lang w:val="en"/>
        </w:rPr>
        <w:tab/>
      </w:r>
      <w:r w:rsidR="00DA0CFD" w:rsidRPr="00A063F5">
        <w:rPr>
          <w:rFonts w:ascii="Times New Roman" w:hAnsi="Times New Roman"/>
          <w:b/>
          <w:sz w:val="22"/>
          <w:szCs w:val="22"/>
          <w:lang w:val="en"/>
        </w:rPr>
        <w:tab/>
      </w:r>
      <w:r w:rsidR="00DA0CFD" w:rsidRPr="00A063F5">
        <w:rPr>
          <w:rFonts w:ascii="Times New Roman" w:hAnsi="Times New Roman"/>
          <w:b/>
          <w:sz w:val="22"/>
          <w:szCs w:val="22"/>
          <w:lang w:val="en"/>
        </w:rPr>
        <w:tab/>
      </w:r>
      <w:r w:rsidR="00DA0CFD" w:rsidRPr="00A063F5">
        <w:rPr>
          <w:rFonts w:ascii="Times New Roman" w:hAnsi="Times New Roman"/>
          <w:b/>
          <w:sz w:val="22"/>
          <w:szCs w:val="22"/>
          <w:lang w:val="en"/>
        </w:rPr>
        <w:tab/>
      </w:r>
      <w:r w:rsidR="00DA0CFD" w:rsidRPr="00A063F5">
        <w:rPr>
          <w:rFonts w:ascii="Times New Roman" w:hAnsi="Times New Roman"/>
          <w:b/>
          <w:sz w:val="22"/>
          <w:szCs w:val="22"/>
          <w:lang w:val="en"/>
        </w:rPr>
        <w:tab/>
      </w:r>
      <w:r w:rsidR="00DA0CFD" w:rsidRPr="00A063F5">
        <w:rPr>
          <w:rFonts w:ascii="Times New Roman" w:hAnsi="Times New Roman"/>
          <w:b/>
          <w:sz w:val="22"/>
          <w:szCs w:val="22"/>
          <w:lang w:val="en"/>
        </w:rPr>
        <w:tab/>
      </w:r>
      <w:r w:rsidR="00DA0CFD" w:rsidRPr="00A063F5">
        <w:rPr>
          <w:rFonts w:ascii="Times New Roman" w:hAnsi="Times New Roman"/>
          <w:b/>
          <w:sz w:val="22"/>
          <w:szCs w:val="22"/>
          <w:lang w:val="en"/>
        </w:rPr>
        <w:tab/>
      </w:r>
      <w:r w:rsidR="00DA0CFD" w:rsidRPr="00A063F5">
        <w:rPr>
          <w:rFonts w:ascii="Times New Roman" w:hAnsi="Times New Roman"/>
          <w:b/>
          <w:sz w:val="22"/>
          <w:szCs w:val="22"/>
          <w:lang w:val="en"/>
        </w:rPr>
        <w:tab/>
      </w:r>
      <w:r w:rsidR="00DA0CFD" w:rsidRPr="00A063F5">
        <w:rPr>
          <w:rFonts w:ascii="Times New Roman" w:hAnsi="Times New Roman"/>
          <w:b/>
          <w:sz w:val="22"/>
          <w:szCs w:val="22"/>
          <w:lang w:val="en"/>
        </w:rPr>
        <w:tab/>
      </w:r>
      <w:r w:rsidR="00DA0CFD" w:rsidRPr="00A063F5">
        <w:rPr>
          <w:rFonts w:ascii="Times New Roman" w:hAnsi="Times New Roman"/>
          <w:b/>
          <w:sz w:val="22"/>
          <w:szCs w:val="22"/>
          <w:lang w:val="en"/>
        </w:rPr>
        <w:tab/>
      </w:r>
      <w:r w:rsidR="00DA0CFD" w:rsidRPr="00A063F5">
        <w:rPr>
          <w:rFonts w:ascii="Times New Roman" w:hAnsi="Times New Roman"/>
          <w:b/>
          <w:sz w:val="22"/>
          <w:szCs w:val="22"/>
          <w:lang w:val="en"/>
        </w:rPr>
        <w:tab/>
        <w:t xml:space="preserve">  </w:t>
      </w:r>
      <w:r w:rsidR="00160A1C" w:rsidRPr="00A063F5">
        <w:rPr>
          <w:rFonts w:ascii="Times New Roman" w:hAnsi="Times New Roman"/>
          <w:b/>
          <w:sz w:val="22"/>
          <w:szCs w:val="22"/>
          <w:lang w:val="en"/>
        </w:rPr>
        <w:t>OCT</w:t>
      </w:r>
      <w:r w:rsidR="00DA0CFD" w:rsidRPr="00A063F5">
        <w:rPr>
          <w:rFonts w:ascii="Times New Roman" w:hAnsi="Times New Roman"/>
          <w:b/>
          <w:sz w:val="22"/>
          <w:szCs w:val="22"/>
          <w:lang w:val="en"/>
        </w:rPr>
        <w:t xml:space="preserve"> </w:t>
      </w:r>
      <w:r w:rsidR="00160A1C" w:rsidRPr="00A063F5">
        <w:rPr>
          <w:rFonts w:ascii="Times New Roman" w:hAnsi="Times New Roman"/>
          <w:b/>
          <w:sz w:val="22"/>
          <w:szCs w:val="22"/>
          <w:lang w:val="en"/>
        </w:rPr>
        <w:t>1995</w:t>
      </w:r>
    </w:p>
    <w:p w14:paraId="3077361F" w14:textId="77777777" w:rsidR="00A67B8F" w:rsidRPr="00A063F5" w:rsidRDefault="00A67B8F" w:rsidP="00160A1C">
      <w:pPr>
        <w:rPr>
          <w:rFonts w:ascii="Times New Roman" w:hAnsi="Times New Roman" w:cs="Times New Roman"/>
          <w:sz w:val="22"/>
          <w:szCs w:val="22"/>
          <w:lang w:val="en"/>
        </w:rPr>
      </w:pPr>
    </w:p>
    <w:p w14:paraId="68640FC3" w14:textId="77777777" w:rsidR="00A67B8F" w:rsidRPr="00A063F5" w:rsidRDefault="00A67B8F" w:rsidP="00160A1C">
      <w:pPr>
        <w:pStyle w:val="pbody"/>
        <w:spacing w:line="240" w:lineRule="auto"/>
        <w:rPr>
          <w:sz w:val="22"/>
          <w:szCs w:val="22"/>
          <w:lang w:val="en"/>
        </w:rPr>
      </w:pPr>
      <w:bookmarkStart w:id="63" w:name="wp1115079"/>
      <w:bookmarkEnd w:id="63"/>
      <w:r w:rsidRPr="00A063F5">
        <w:rPr>
          <w:sz w:val="22"/>
          <w:szCs w:val="22"/>
          <w:lang w:val="en"/>
        </w:rPr>
        <w:t>(a) This is an indefinite-quantity contract for the supplies or services specified, and effective for the period stated, in the Schedule. The quantities of supplies and services specified in the Schedule are estimates only and are not purchased by this contract.</w:t>
      </w:r>
    </w:p>
    <w:p w14:paraId="61BD9723" w14:textId="5EAA52A2" w:rsidR="00A67B8F" w:rsidRPr="00A063F5" w:rsidRDefault="00A67B8F" w:rsidP="00160A1C">
      <w:pPr>
        <w:pStyle w:val="pbody"/>
        <w:spacing w:line="240" w:lineRule="auto"/>
        <w:rPr>
          <w:sz w:val="22"/>
          <w:szCs w:val="22"/>
          <w:lang w:val="en"/>
        </w:rPr>
      </w:pPr>
      <w:bookmarkStart w:id="64" w:name="wp1115080"/>
      <w:bookmarkEnd w:id="64"/>
      <w:r w:rsidRPr="00A063F5">
        <w:rPr>
          <w:sz w:val="22"/>
          <w:szCs w:val="22"/>
          <w:lang w:val="en"/>
        </w:rPr>
        <w:t xml:space="preserve">(b) Delivery or performance shall be made only as authorized by orders issued in accordance with the Ordering clause. The Contractor shall furnish to the Government, when and if ordered, the supplies or services specified in the Schedule up to and including the quantity designated in the Schedule as the “maximum.” The Government </w:t>
      </w:r>
      <w:r w:rsidR="00CF354A">
        <w:rPr>
          <w:sz w:val="22"/>
          <w:szCs w:val="22"/>
          <w:lang w:val="en"/>
        </w:rPr>
        <w:t>will</w:t>
      </w:r>
      <w:r w:rsidRPr="00A063F5">
        <w:rPr>
          <w:sz w:val="22"/>
          <w:szCs w:val="22"/>
          <w:lang w:val="en"/>
        </w:rPr>
        <w:t xml:space="preserve"> order at least the quantity of supplies or services designated in the Schedule as the “minimum.”</w:t>
      </w:r>
    </w:p>
    <w:p w14:paraId="415BF7C0" w14:textId="77777777" w:rsidR="00A67B8F" w:rsidRPr="00A063F5" w:rsidRDefault="00A67B8F" w:rsidP="00160A1C">
      <w:pPr>
        <w:pStyle w:val="pbody"/>
        <w:spacing w:line="240" w:lineRule="auto"/>
        <w:rPr>
          <w:sz w:val="22"/>
          <w:szCs w:val="22"/>
          <w:lang w:val="en"/>
        </w:rPr>
      </w:pPr>
      <w:bookmarkStart w:id="65" w:name="wp1115081"/>
      <w:bookmarkEnd w:id="65"/>
      <w:r w:rsidRPr="00A063F5">
        <w:rPr>
          <w:sz w:val="22"/>
          <w:szCs w:val="22"/>
          <w:lang w:val="en"/>
        </w:rPr>
        <w:t>(c) Except for any limitations on quantities in the Order Limitations clause or in the Schedule, there is no limit on the number of orders that may be issued. The Government may issue orders requiring delivery to multiple destinations or performance at multiple locations.</w:t>
      </w:r>
    </w:p>
    <w:p w14:paraId="003C5905" w14:textId="21D3C6D6" w:rsidR="00A67B8F" w:rsidRPr="00A063F5" w:rsidRDefault="00A67B8F" w:rsidP="00160A1C">
      <w:pPr>
        <w:pStyle w:val="pbody"/>
        <w:spacing w:line="240" w:lineRule="auto"/>
        <w:rPr>
          <w:sz w:val="22"/>
          <w:szCs w:val="22"/>
          <w:lang w:val="en"/>
        </w:rPr>
      </w:pPr>
      <w:bookmarkStart w:id="66" w:name="wp1115082"/>
      <w:bookmarkEnd w:id="66"/>
      <w:r w:rsidRPr="00A063F5">
        <w:rPr>
          <w:sz w:val="22"/>
          <w:szCs w:val="22"/>
          <w:lang w:val="en"/>
        </w:rPr>
        <w:t>(d) Any order issued during the effective period of this contract and not completed within that period shall be completed by the Contractor within the time specified in the order. The contract shall govern the Contractor’s and Government’s rights and obligations with respect to that order to the same extent as if the order were completed during the contract’s effective period; provided, that the Contractor shall not be required to make any delive</w:t>
      </w:r>
      <w:r w:rsidR="00BF1422" w:rsidRPr="00A063F5">
        <w:rPr>
          <w:sz w:val="22"/>
          <w:szCs w:val="22"/>
          <w:lang w:val="en"/>
        </w:rPr>
        <w:t xml:space="preserve">ries under this contract after </w:t>
      </w:r>
      <w:r w:rsidR="003B3CA0" w:rsidRPr="00A063F5">
        <w:rPr>
          <w:sz w:val="22"/>
          <w:szCs w:val="22"/>
          <w:lang w:val="en"/>
        </w:rPr>
        <w:t xml:space="preserve">six months </w:t>
      </w:r>
      <w:r w:rsidR="00D21A21" w:rsidRPr="00A063F5">
        <w:rPr>
          <w:sz w:val="22"/>
          <w:szCs w:val="22"/>
          <w:lang w:val="en"/>
        </w:rPr>
        <w:t>after contract expiration.</w:t>
      </w:r>
    </w:p>
    <w:p w14:paraId="262FC73F" w14:textId="77777777" w:rsidR="00FA08C6" w:rsidRPr="00A063F5" w:rsidRDefault="00FA08C6" w:rsidP="00160A1C">
      <w:pPr>
        <w:pStyle w:val="pbody"/>
        <w:spacing w:line="240" w:lineRule="auto"/>
        <w:rPr>
          <w:sz w:val="22"/>
          <w:szCs w:val="22"/>
          <w:lang w:val="en"/>
        </w:rPr>
      </w:pPr>
    </w:p>
    <w:p w14:paraId="775372AD" w14:textId="28945EBC" w:rsidR="00A67B8F" w:rsidRPr="00A063F5" w:rsidRDefault="00A67B8F" w:rsidP="005A4934">
      <w:pPr>
        <w:pStyle w:val="pbodyctr"/>
        <w:spacing w:before="0" w:after="0" w:line="240" w:lineRule="auto"/>
        <w:rPr>
          <w:sz w:val="22"/>
          <w:szCs w:val="22"/>
          <w:lang w:val="en"/>
        </w:rPr>
      </w:pPr>
      <w:bookmarkStart w:id="67" w:name="wp1115083"/>
      <w:bookmarkEnd w:id="67"/>
      <w:r w:rsidRPr="00A063F5">
        <w:rPr>
          <w:sz w:val="22"/>
          <w:szCs w:val="22"/>
          <w:lang w:val="en"/>
        </w:rPr>
        <w:t>(End of clause)</w:t>
      </w:r>
    </w:p>
    <w:p w14:paraId="5F0309D1" w14:textId="207DA143" w:rsidR="00280F18" w:rsidRPr="00A063F5" w:rsidRDefault="00280F18" w:rsidP="005A4934">
      <w:pPr>
        <w:pStyle w:val="pbodyctr"/>
        <w:spacing w:before="0" w:after="0" w:line="240" w:lineRule="auto"/>
        <w:rPr>
          <w:sz w:val="22"/>
          <w:szCs w:val="22"/>
          <w:lang w:val="en"/>
        </w:rPr>
      </w:pPr>
    </w:p>
    <w:p w14:paraId="21516616" w14:textId="77777777" w:rsidR="008C5092" w:rsidRPr="00A063F5" w:rsidRDefault="008C5092" w:rsidP="00280F18">
      <w:pPr>
        <w:pStyle w:val="pbodyctr"/>
        <w:spacing w:before="0" w:after="0" w:line="240" w:lineRule="auto"/>
        <w:jc w:val="left"/>
        <w:rPr>
          <w:b/>
          <w:bCs/>
          <w:sz w:val="22"/>
          <w:szCs w:val="22"/>
        </w:rPr>
      </w:pPr>
    </w:p>
    <w:p w14:paraId="0BFD5104" w14:textId="42786F44" w:rsidR="008770A6" w:rsidRPr="00A063F5" w:rsidRDefault="008770A6" w:rsidP="00280F18">
      <w:pPr>
        <w:pStyle w:val="pbodyctr"/>
        <w:spacing w:before="0" w:after="0" w:line="240" w:lineRule="auto"/>
        <w:jc w:val="left"/>
        <w:rPr>
          <w:b/>
          <w:bCs/>
          <w:sz w:val="22"/>
          <w:szCs w:val="22"/>
        </w:rPr>
      </w:pPr>
      <w:r w:rsidRPr="00A063F5">
        <w:rPr>
          <w:b/>
          <w:bCs/>
          <w:sz w:val="22"/>
          <w:szCs w:val="22"/>
        </w:rPr>
        <w:t>52.217-8</w:t>
      </w:r>
      <w:r w:rsidRPr="00A063F5">
        <w:rPr>
          <w:b/>
          <w:bCs/>
          <w:sz w:val="22"/>
          <w:szCs w:val="22"/>
        </w:rPr>
        <w:tab/>
        <w:t xml:space="preserve"> OPTION TO EXTEND SERVICES</w:t>
      </w:r>
      <w:r w:rsidRPr="00A063F5">
        <w:rPr>
          <w:b/>
          <w:bCs/>
          <w:sz w:val="22"/>
          <w:szCs w:val="22"/>
        </w:rPr>
        <w:tab/>
      </w:r>
      <w:r w:rsidRPr="00A063F5">
        <w:rPr>
          <w:b/>
          <w:bCs/>
          <w:sz w:val="22"/>
          <w:szCs w:val="22"/>
        </w:rPr>
        <w:tab/>
      </w:r>
      <w:r w:rsidRPr="00A063F5">
        <w:rPr>
          <w:b/>
          <w:bCs/>
          <w:sz w:val="22"/>
          <w:szCs w:val="22"/>
        </w:rPr>
        <w:tab/>
      </w:r>
      <w:r w:rsidRPr="00A063F5">
        <w:rPr>
          <w:b/>
          <w:bCs/>
          <w:sz w:val="22"/>
          <w:szCs w:val="22"/>
        </w:rPr>
        <w:tab/>
      </w:r>
      <w:r w:rsidRPr="00A063F5">
        <w:rPr>
          <w:b/>
          <w:bCs/>
          <w:sz w:val="22"/>
          <w:szCs w:val="22"/>
        </w:rPr>
        <w:tab/>
      </w:r>
      <w:r w:rsidRPr="00A063F5">
        <w:rPr>
          <w:b/>
          <w:bCs/>
          <w:sz w:val="22"/>
          <w:szCs w:val="22"/>
        </w:rPr>
        <w:tab/>
      </w:r>
      <w:r w:rsidRPr="00A063F5">
        <w:rPr>
          <w:b/>
          <w:bCs/>
          <w:sz w:val="22"/>
          <w:szCs w:val="22"/>
        </w:rPr>
        <w:tab/>
      </w:r>
      <w:r w:rsidRPr="00A063F5">
        <w:rPr>
          <w:b/>
          <w:bCs/>
          <w:sz w:val="22"/>
          <w:szCs w:val="22"/>
        </w:rPr>
        <w:tab/>
      </w:r>
      <w:r w:rsidRPr="00A063F5">
        <w:rPr>
          <w:b/>
          <w:bCs/>
          <w:sz w:val="22"/>
          <w:szCs w:val="22"/>
        </w:rPr>
        <w:tab/>
      </w:r>
      <w:r w:rsidRPr="00A063F5">
        <w:rPr>
          <w:b/>
          <w:bCs/>
          <w:sz w:val="22"/>
          <w:szCs w:val="22"/>
        </w:rPr>
        <w:tab/>
      </w:r>
      <w:r w:rsidRPr="00A063F5">
        <w:rPr>
          <w:b/>
          <w:bCs/>
          <w:sz w:val="22"/>
          <w:szCs w:val="22"/>
        </w:rPr>
        <w:tab/>
      </w:r>
      <w:r w:rsidRPr="00A063F5">
        <w:rPr>
          <w:b/>
          <w:bCs/>
          <w:sz w:val="22"/>
          <w:szCs w:val="22"/>
        </w:rPr>
        <w:tab/>
        <w:t>NOV 1999</w:t>
      </w:r>
    </w:p>
    <w:p w14:paraId="48F8E76E" w14:textId="6EB05D8D" w:rsidR="008770A6" w:rsidRPr="00A063F5" w:rsidRDefault="008770A6" w:rsidP="00280F18">
      <w:pPr>
        <w:pStyle w:val="pbodyctr"/>
        <w:spacing w:before="0" w:after="0" w:line="240" w:lineRule="auto"/>
        <w:jc w:val="left"/>
        <w:rPr>
          <w:b/>
          <w:sz w:val="22"/>
          <w:szCs w:val="22"/>
          <w:lang w:val="en"/>
        </w:rPr>
      </w:pPr>
    </w:p>
    <w:p w14:paraId="5E6ADE09" w14:textId="52E6FF09" w:rsidR="008770A6" w:rsidRPr="00A063F5" w:rsidRDefault="008770A6" w:rsidP="00EE2CA4">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 xml:space="preserve">The Government may require continued performance of any services within the limits and at </w:t>
      </w:r>
      <w:r w:rsidR="0044028B" w:rsidRPr="00A063F5">
        <w:rPr>
          <w:rFonts w:ascii="Times New Roman" w:hAnsi="Times New Roman" w:cs="Times New Roman"/>
          <w:sz w:val="22"/>
          <w:szCs w:val="22"/>
        </w:rPr>
        <w:t>the rates</w:t>
      </w:r>
      <w:r w:rsidRPr="00A063F5">
        <w:rPr>
          <w:rFonts w:ascii="Times New Roman" w:hAnsi="Times New Roman" w:cs="Times New Roman"/>
          <w:sz w:val="22"/>
          <w:szCs w:val="22"/>
        </w:rPr>
        <w:t xml:space="preserve"> specified in the contract. These rates may be adjusted only as a result of revisions to</w:t>
      </w:r>
      <w:r w:rsidR="00EE2CA4" w:rsidRPr="00A063F5">
        <w:rPr>
          <w:rFonts w:ascii="Times New Roman" w:hAnsi="Times New Roman" w:cs="Times New Roman"/>
          <w:sz w:val="22"/>
          <w:szCs w:val="22"/>
        </w:rPr>
        <w:t xml:space="preserve"> </w:t>
      </w:r>
      <w:r w:rsidRPr="00A063F5">
        <w:rPr>
          <w:rFonts w:ascii="Times New Roman" w:hAnsi="Times New Roman" w:cs="Times New Roman"/>
          <w:sz w:val="22"/>
          <w:szCs w:val="22"/>
        </w:rPr>
        <w:t>prevailing labor rates provided by the Secretary of Labor. The option provision may be exercised</w:t>
      </w:r>
      <w:r w:rsidR="00EE2CA4" w:rsidRPr="00A063F5">
        <w:rPr>
          <w:rFonts w:ascii="Times New Roman" w:hAnsi="Times New Roman" w:cs="Times New Roman"/>
          <w:sz w:val="22"/>
          <w:szCs w:val="22"/>
        </w:rPr>
        <w:t xml:space="preserve"> </w:t>
      </w:r>
      <w:r w:rsidRPr="00A063F5">
        <w:rPr>
          <w:rFonts w:ascii="Times New Roman" w:hAnsi="Times New Roman" w:cs="Times New Roman"/>
          <w:sz w:val="22"/>
          <w:szCs w:val="22"/>
        </w:rPr>
        <w:t>more than once, but the total extension of performance hereunder shall not exceed 6 months. The</w:t>
      </w:r>
      <w:r w:rsidR="00EE2CA4" w:rsidRPr="00A063F5">
        <w:rPr>
          <w:rFonts w:ascii="Times New Roman" w:hAnsi="Times New Roman" w:cs="Times New Roman"/>
          <w:sz w:val="22"/>
          <w:szCs w:val="22"/>
        </w:rPr>
        <w:t xml:space="preserve"> </w:t>
      </w:r>
      <w:r w:rsidRPr="00A063F5">
        <w:rPr>
          <w:rFonts w:ascii="Times New Roman" w:hAnsi="Times New Roman" w:cs="Times New Roman"/>
          <w:sz w:val="22"/>
          <w:szCs w:val="22"/>
        </w:rPr>
        <w:t>Contracting Officer may exercise the option by written notice to the Contractor no later than 10</w:t>
      </w:r>
      <w:r w:rsidR="00EE2CA4" w:rsidRPr="00A063F5">
        <w:rPr>
          <w:rFonts w:ascii="Times New Roman" w:hAnsi="Times New Roman" w:cs="Times New Roman"/>
          <w:sz w:val="22"/>
          <w:szCs w:val="22"/>
        </w:rPr>
        <w:t xml:space="preserve"> </w:t>
      </w:r>
      <w:r w:rsidRPr="00A063F5">
        <w:rPr>
          <w:rFonts w:ascii="Times New Roman" w:hAnsi="Times New Roman" w:cs="Times New Roman"/>
          <w:sz w:val="22"/>
          <w:szCs w:val="22"/>
        </w:rPr>
        <w:t>days prior to the expiration of the contract.</w:t>
      </w:r>
    </w:p>
    <w:p w14:paraId="44D4F163" w14:textId="77777777" w:rsidR="008770A6" w:rsidRPr="00A063F5" w:rsidRDefault="008770A6" w:rsidP="008770A6">
      <w:pPr>
        <w:pStyle w:val="NormalWeb"/>
        <w:spacing w:before="0" w:after="0"/>
        <w:jc w:val="center"/>
        <w:rPr>
          <w:sz w:val="22"/>
          <w:szCs w:val="22"/>
          <w:lang w:val="en"/>
        </w:rPr>
      </w:pPr>
      <w:r w:rsidRPr="00A063F5">
        <w:rPr>
          <w:sz w:val="22"/>
          <w:szCs w:val="22"/>
          <w:lang w:val="en"/>
        </w:rPr>
        <w:t>(End of Clause)</w:t>
      </w:r>
    </w:p>
    <w:p w14:paraId="7F01CF5F" w14:textId="77777777" w:rsidR="008770A6" w:rsidRPr="00A063F5" w:rsidRDefault="008770A6" w:rsidP="00280F18">
      <w:pPr>
        <w:pStyle w:val="pbodyctr"/>
        <w:spacing w:before="0" w:after="0" w:line="240" w:lineRule="auto"/>
        <w:jc w:val="left"/>
        <w:rPr>
          <w:b/>
          <w:sz w:val="22"/>
          <w:szCs w:val="22"/>
          <w:lang w:val="en"/>
        </w:rPr>
      </w:pPr>
    </w:p>
    <w:p w14:paraId="0EA0489B" w14:textId="2B8442A4" w:rsidR="00280F18" w:rsidRPr="00A063F5" w:rsidRDefault="00280F18" w:rsidP="00280F18">
      <w:pPr>
        <w:pStyle w:val="pbodyctr"/>
        <w:spacing w:before="0" w:after="0" w:line="240" w:lineRule="auto"/>
        <w:jc w:val="left"/>
        <w:rPr>
          <w:b/>
          <w:sz w:val="22"/>
          <w:szCs w:val="22"/>
        </w:rPr>
      </w:pPr>
      <w:r w:rsidRPr="00A063F5">
        <w:rPr>
          <w:b/>
          <w:sz w:val="22"/>
          <w:szCs w:val="22"/>
          <w:lang w:val="en"/>
        </w:rPr>
        <w:t xml:space="preserve">52.217-9 OPTION TO EXTEND THE TERM OF THE CONTRACT    </w:t>
      </w:r>
      <w:r w:rsidRPr="00A063F5">
        <w:rPr>
          <w:sz w:val="22"/>
          <w:szCs w:val="22"/>
        </w:rPr>
        <w:tab/>
      </w:r>
      <w:r w:rsidRPr="00A063F5">
        <w:rPr>
          <w:sz w:val="22"/>
          <w:szCs w:val="22"/>
        </w:rPr>
        <w:tab/>
      </w:r>
      <w:r w:rsidRPr="00A063F5">
        <w:rPr>
          <w:sz w:val="22"/>
          <w:szCs w:val="22"/>
        </w:rPr>
        <w:tab/>
      </w:r>
      <w:r w:rsidRPr="00A063F5">
        <w:rPr>
          <w:sz w:val="22"/>
          <w:szCs w:val="22"/>
        </w:rPr>
        <w:tab/>
        <w:t xml:space="preserve">      </w:t>
      </w:r>
      <w:r w:rsidRPr="00A063F5">
        <w:rPr>
          <w:b/>
          <w:sz w:val="22"/>
          <w:szCs w:val="22"/>
        </w:rPr>
        <w:t>MAR 2000</w:t>
      </w:r>
    </w:p>
    <w:p w14:paraId="1FEE90A3" w14:textId="1688DEC7" w:rsidR="00280F18" w:rsidRPr="00A063F5" w:rsidRDefault="00280F18" w:rsidP="00280F18">
      <w:pPr>
        <w:pStyle w:val="pbodyctr"/>
        <w:spacing w:before="0" w:after="0" w:line="240" w:lineRule="auto"/>
        <w:jc w:val="left"/>
        <w:rPr>
          <w:b/>
          <w:sz w:val="22"/>
          <w:szCs w:val="22"/>
        </w:rPr>
      </w:pPr>
    </w:p>
    <w:p w14:paraId="5DDC2D80" w14:textId="4A678CE7" w:rsidR="008770A6" w:rsidRPr="00A063F5" w:rsidRDefault="008770A6" w:rsidP="008770A6">
      <w:pPr>
        <w:autoSpaceDE w:val="0"/>
        <w:autoSpaceDN w:val="0"/>
        <w:adjustRightInd w:val="0"/>
        <w:rPr>
          <w:rFonts w:ascii="Times New Roman" w:hAnsi="Times New Roman" w:cs="Times New Roman"/>
          <w:sz w:val="22"/>
          <w:szCs w:val="22"/>
        </w:rPr>
      </w:pPr>
      <w:r w:rsidRPr="00A063F5" w:rsidDel="008770A6">
        <w:rPr>
          <w:rFonts w:ascii="Times New Roman" w:hAnsi="Times New Roman" w:cs="Times New Roman"/>
          <w:sz w:val="22"/>
          <w:szCs w:val="22"/>
          <w:lang w:val="en"/>
        </w:rPr>
        <w:t xml:space="preserve"> </w:t>
      </w:r>
      <w:r w:rsidRPr="00A063F5">
        <w:rPr>
          <w:rFonts w:ascii="Times New Roman" w:hAnsi="Times New Roman" w:cs="Times New Roman"/>
          <w:sz w:val="22"/>
          <w:szCs w:val="22"/>
        </w:rPr>
        <w:t>(a) The Government may extend the term of this contract by written notice to the Contractor no</w:t>
      </w:r>
    </w:p>
    <w:p w14:paraId="62CA6156" w14:textId="77777777" w:rsidR="008770A6" w:rsidRPr="00A063F5" w:rsidRDefault="008770A6" w:rsidP="008770A6">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later than 30 days prior to the expiration of the contract; provided that the Government gives the</w:t>
      </w:r>
    </w:p>
    <w:p w14:paraId="09051848" w14:textId="77777777" w:rsidR="008770A6" w:rsidRPr="00A063F5" w:rsidRDefault="008770A6" w:rsidP="008770A6">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Contractor a preliminary written notice of its intent to extend at least 60 days before the contract</w:t>
      </w:r>
    </w:p>
    <w:p w14:paraId="2381352F" w14:textId="77777777" w:rsidR="008770A6" w:rsidRPr="00A063F5" w:rsidRDefault="008770A6" w:rsidP="008770A6">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expires. The preliminary notice does not commit the Government to an extension.</w:t>
      </w:r>
    </w:p>
    <w:p w14:paraId="2EE21A4D" w14:textId="77777777" w:rsidR="008770A6" w:rsidRPr="00A063F5" w:rsidRDefault="008770A6" w:rsidP="008770A6">
      <w:pPr>
        <w:autoSpaceDE w:val="0"/>
        <w:autoSpaceDN w:val="0"/>
        <w:adjustRightInd w:val="0"/>
        <w:rPr>
          <w:rFonts w:ascii="Times New Roman" w:hAnsi="Times New Roman" w:cs="Times New Roman"/>
          <w:sz w:val="22"/>
          <w:szCs w:val="22"/>
        </w:rPr>
      </w:pPr>
    </w:p>
    <w:p w14:paraId="3317C7BA" w14:textId="77777777" w:rsidR="008770A6" w:rsidRPr="00A063F5" w:rsidRDefault="008770A6" w:rsidP="008770A6">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(b) If the Government exercises this option, the extended contract shall be considered to include</w:t>
      </w:r>
    </w:p>
    <w:p w14:paraId="3255F68C" w14:textId="77777777" w:rsidR="008770A6" w:rsidRPr="00A063F5" w:rsidRDefault="008770A6" w:rsidP="008770A6">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this option clause.</w:t>
      </w:r>
    </w:p>
    <w:p w14:paraId="26E039BE" w14:textId="77777777" w:rsidR="008770A6" w:rsidRPr="00A063F5" w:rsidRDefault="008770A6" w:rsidP="008770A6">
      <w:pPr>
        <w:autoSpaceDE w:val="0"/>
        <w:autoSpaceDN w:val="0"/>
        <w:adjustRightInd w:val="0"/>
        <w:rPr>
          <w:rFonts w:ascii="Times New Roman" w:hAnsi="Times New Roman" w:cs="Times New Roman"/>
          <w:sz w:val="22"/>
          <w:szCs w:val="22"/>
        </w:rPr>
      </w:pPr>
    </w:p>
    <w:p w14:paraId="0314028C" w14:textId="77777777" w:rsidR="008770A6" w:rsidRPr="00A063F5" w:rsidRDefault="008770A6" w:rsidP="008770A6">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(c) The total duration of this contract, including the exercise of any options under this clause,</w:t>
      </w:r>
    </w:p>
    <w:p w14:paraId="31B26424" w14:textId="77777777" w:rsidR="008770A6" w:rsidRPr="00A063F5" w:rsidRDefault="008770A6" w:rsidP="008770A6">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shall not exceed the period of time set in the Schedule except that extensions pursuant to FAR</w:t>
      </w:r>
    </w:p>
    <w:p w14:paraId="0B84356F" w14:textId="73887FF4" w:rsidR="008770A6" w:rsidRPr="00A063F5" w:rsidRDefault="008770A6" w:rsidP="00B545E3">
      <w:pPr>
        <w:tabs>
          <w:tab w:val="left" w:pos="3740"/>
        </w:tabs>
        <w:rPr>
          <w:rFonts w:ascii="Times New Roman" w:hAnsi="Times New Roman" w:cs="Times New Roman"/>
          <w:sz w:val="22"/>
          <w:szCs w:val="22"/>
        </w:rPr>
      </w:pPr>
      <w:r w:rsidRPr="00A063F5">
        <w:rPr>
          <w:rFonts w:ascii="Times New Roman" w:hAnsi="Times New Roman" w:cs="Times New Roman"/>
          <w:sz w:val="22"/>
          <w:szCs w:val="22"/>
        </w:rPr>
        <w:t>52.217-8 permit the duration to extend up to 6 months beyond the stated limit.</w:t>
      </w:r>
    </w:p>
    <w:p w14:paraId="3522A7EE" w14:textId="77777777" w:rsidR="00280F18" w:rsidRPr="00A063F5" w:rsidRDefault="00280F18" w:rsidP="00B545E3">
      <w:pPr>
        <w:jc w:val="center"/>
        <w:rPr>
          <w:rFonts w:ascii="Times New Roman" w:hAnsi="Times New Roman" w:cs="Times New Roman"/>
          <w:sz w:val="22"/>
          <w:szCs w:val="22"/>
          <w:lang w:val="en"/>
        </w:rPr>
      </w:pPr>
      <w:r w:rsidRPr="00A063F5">
        <w:rPr>
          <w:rFonts w:ascii="Times New Roman" w:hAnsi="Times New Roman" w:cs="Times New Roman"/>
          <w:sz w:val="22"/>
          <w:szCs w:val="22"/>
          <w:lang w:val="en"/>
        </w:rPr>
        <w:t>(End of Clause)</w:t>
      </w:r>
    </w:p>
    <w:p w14:paraId="5C1B70F4" w14:textId="77777777" w:rsidR="00B545E3" w:rsidRDefault="00B545E3" w:rsidP="00B545E3">
      <w:pPr>
        <w:pStyle w:val="Heading3"/>
        <w:spacing w:before="0" w:after="0"/>
        <w:rPr>
          <w:rFonts w:ascii="Times New Roman" w:hAnsi="Times New Roman"/>
          <w:b/>
          <w:color w:val="000000"/>
          <w:sz w:val="22"/>
          <w:szCs w:val="22"/>
          <w:lang w:val="en"/>
        </w:rPr>
      </w:pPr>
      <w:bookmarkStart w:id="68" w:name="P735_137434"/>
      <w:bookmarkEnd w:id="68"/>
    </w:p>
    <w:p w14:paraId="7EBB7D1A" w14:textId="34592CE1" w:rsidR="00A84DD7" w:rsidRPr="00B545E3" w:rsidRDefault="00A84DD7" w:rsidP="00B545E3">
      <w:pPr>
        <w:pStyle w:val="Heading3"/>
        <w:spacing w:before="0" w:after="0"/>
        <w:rPr>
          <w:rFonts w:ascii="Times New Roman" w:hAnsi="Times New Roman"/>
          <w:color w:val="000000"/>
          <w:sz w:val="22"/>
          <w:szCs w:val="22"/>
          <w:lang w:val="en"/>
        </w:rPr>
      </w:pPr>
      <w:r w:rsidRPr="00B545E3">
        <w:rPr>
          <w:rFonts w:ascii="Times New Roman" w:hAnsi="Times New Roman"/>
          <w:b/>
          <w:color w:val="000000"/>
          <w:sz w:val="22"/>
          <w:szCs w:val="22"/>
          <w:lang w:val="en"/>
        </w:rPr>
        <w:t>52.222-35 Equal Opportunity for Veterans</w:t>
      </w:r>
      <w:bookmarkStart w:id="69" w:name="wp1148043"/>
      <w:bookmarkEnd w:id="69"/>
      <w:r w:rsidR="00B545E3">
        <w:rPr>
          <w:rFonts w:ascii="Times New Roman" w:hAnsi="Times New Roman"/>
          <w:color w:val="000000"/>
          <w:sz w:val="22"/>
          <w:szCs w:val="22"/>
          <w:lang w:val="en"/>
        </w:rPr>
        <w:tab/>
      </w:r>
      <w:r w:rsidR="00B545E3">
        <w:rPr>
          <w:rFonts w:ascii="Times New Roman" w:hAnsi="Times New Roman"/>
          <w:color w:val="000000"/>
          <w:sz w:val="22"/>
          <w:szCs w:val="22"/>
          <w:lang w:val="en"/>
        </w:rPr>
        <w:tab/>
      </w:r>
      <w:r w:rsidR="00B545E3">
        <w:rPr>
          <w:rFonts w:ascii="Times New Roman" w:hAnsi="Times New Roman"/>
          <w:color w:val="000000"/>
          <w:sz w:val="22"/>
          <w:szCs w:val="22"/>
          <w:lang w:val="en"/>
        </w:rPr>
        <w:tab/>
      </w:r>
      <w:r w:rsidR="00B545E3">
        <w:rPr>
          <w:rFonts w:ascii="Times New Roman" w:hAnsi="Times New Roman"/>
          <w:color w:val="000000"/>
          <w:sz w:val="22"/>
          <w:szCs w:val="22"/>
          <w:lang w:val="en"/>
        </w:rPr>
        <w:tab/>
      </w:r>
      <w:r w:rsidR="00B545E3">
        <w:rPr>
          <w:rFonts w:ascii="Times New Roman" w:hAnsi="Times New Roman"/>
          <w:color w:val="000000"/>
          <w:sz w:val="22"/>
          <w:szCs w:val="22"/>
          <w:lang w:val="en"/>
        </w:rPr>
        <w:tab/>
      </w:r>
      <w:r w:rsidR="00B545E3">
        <w:rPr>
          <w:rFonts w:ascii="Times New Roman" w:hAnsi="Times New Roman"/>
          <w:color w:val="000000"/>
          <w:sz w:val="22"/>
          <w:szCs w:val="22"/>
          <w:lang w:val="en"/>
        </w:rPr>
        <w:tab/>
      </w:r>
      <w:r w:rsidR="00B545E3">
        <w:rPr>
          <w:rFonts w:ascii="Times New Roman" w:hAnsi="Times New Roman"/>
          <w:color w:val="000000"/>
          <w:sz w:val="22"/>
          <w:szCs w:val="22"/>
          <w:lang w:val="en"/>
        </w:rPr>
        <w:tab/>
      </w:r>
      <w:r w:rsidR="00B545E3">
        <w:rPr>
          <w:rFonts w:ascii="Times New Roman" w:hAnsi="Times New Roman"/>
          <w:color w:val="000000"/>
          <w:sz w:val="22"/>
          <w:szCs w:val="22"/>
          <w:lang w:val="en"/>
        </w:rPr>
        <w:tab/>
      </w:r>
      <w:r w:rsidR="00B545E3">
        <w:rPr>
          <w:rFonts w:ascii="Times New Roman" w:hAnsi="Times New Roman"/>
          <w:color w:val="000000"/>
          <w:sz w:val="22"/>
          <w:szCs w:val="22"/>
          <w:lang w:val="en"/>
        </w:rPr>
        <w:tab/>
      </w:r>
      <w:r w:rsidR="00B545E3">
        <w:rPr>
          <w:rFonts w:ascii="Times New Roman" w:hAnsi="Times New Roman"/>
          <w:color w:val="000000"/>
          <w:sz w:val="22"/>
          <w:szCs w:val="22"/>
          <w:lang w:val="en"/>
        </w:rPr>
        <w:tab/>
      </w:r>
      <w:r w:rsidR="00B545E3">
        <w:rPr>
          <w:rFonts w:ascii="Times New Roman" w:hAnsi="Times New Roman"/>
          <w:color w:val="000000"/>
          <w:sz w:val="22"/>
          <w:szCs w:val="22"/>
          <w:lang w:val="en"/>
        </w:rPr>
        <w:tab/>
      </w:r>
      <w:r w:rsidR="00B545E3">
        <w:rPr>
          <w:rFonts w:ascii="Times New Roman" w:hAnsi="Times New Roman"/>
          <w:color w:val="000000"/>
          <w:sz w:val="22"/>
          <w:szCs w:val="22"/>
          <w:lang w:val="en"/>
        </w:rPr>
        <w:tab/>
      </w:r>
      <w:r w:rsidR="00B545E3">
        <w:rPr>
          <w:rFonts w:ascii="Times New Roman" w:hAnsi="Times New Roman"/>
          <w:color w:val="000000"/>
          <w:sz w:val="22"/>
          <w:szCs w:val="22"/>
          <w:lang w:val="en"/>
        </w:rPr>
        <w:tab/>
      </w:r>
      <w:r w:rsidR="00B545E3" w:rsidRPr="00B545E3">
        <w:rPr>
          <w:rFonts w:ascii="Times New Roman" w:hAnsi="Times New Roman"/>
          <w:b/>
          <w:sz w:val="22"/>
          <w:szCs w:val="22"/>
          <w:lang w:val="en"/>
        </w:rPr>
        <w:t>Oct 2015</w:t>
      </w:r>
    </w:p>
    <w:p w14:paraId="28E629BC" w14:textId="77777777" w:rsidR="00B545E3" w:rsidRDefault="00B545E3" w:rsidP="00A84DD7">
      <w:pPr>
        <w:pStyle w:val="pbody"/>
        <w:spacing w:line="240" w:lineRule="auto"/>
        <w:rPr>
          <w:sz w:val="22"/>
          <w:szCs w:val="22"/>
          <w:lang w:val="en"/>
        </w:rPr>
      </w:pPr>
      <w:bookmarkStart w:id="70" w:name="wp1148045"/>
      <w:bookmarkEnd w:id="70"/>
    </w:p>
    <w:p w14:paraId="79BB546A" w14:textId="5817ECD9" w:rsidR="00A84DD7" w:rsidRPr="00A84DD7" w:rsidRDefault="00A84DD7" w:rsidP="00B545E3">
      <w:pPr>
        <w:pStyle w:val="pbody"/>
        <w:spacing w:line="240" w:lineRule="auto"/>
        <w:ind w:firstLine="0"/>
        <w:rPr>
          <w:sz w:val="22"/>
          <w:szCs w:val="22"/>
          <w:lang w:val="en"/>
        </w:rPr>
      </w:pPr>
      <w:r w:rsidRPr="00A84DD7">
        <w:rPr>
          <w:sz w:val="22"/>
          <w:szCs w:val="22"/>
          <w:lang w:val="en"/>
        </w:rPr>
        <w:t xml:space="preserve">(a) Definitions. As used in this clause. </w:t>
      </w:r>
    </w:p>
    <w:p w14:paraId="22A25E05" w14:textId="77777777" w:rsidR="00A84DD7" w:rsidRPr="00A84DD7" w:rsidRDefault="00A84DD7" w:rsidP="00B545E3">
      <w:pPr>
        <w:pStyle w:val="pbody"/>
        <w:spacing w:line="240" w:lineRule="auto"/>
        <w:ind w:firstLine="0"/>
        <w:rPr>
          <w:sz w:val="22"/>
          <w:szCs w:val="22"/>
          <w:lang w:val="en"/>
        </w:rPr>
      </w:pPr>
      <w:bookmarkStart w:id="71" w:name="wp1162648"/>
      <w:bookmarkEnd w:id="71"/>
      <w:r w:rsidRPr="00A84DD7">
        <w:rPr>
          <w:sz w:val="22"/>
          <w:szCs w:val="22"/>
          <w:lang w:val="en"/>
        </w:rPr>
        <w:t xml:space="preserve">“Active duty wartime or campaign badge veteran,” “Armed Forces service medal veteran,” “disabled veteran,” “protected veteran,” “qualified disabled veteran,” and “recently separated veteran” have the meanings given at FAR </w:t>
      </w:r>
      <w:hyperlink r:id="rId47" w:anchor="wp1085590" w:history="1">
        <w:r w:rsidRPr="00A84DD7">
          <w:rPr>
            <w:rStyle w:val="Hyperlink"/>
            <w:sz w:val="22"/>
            <w:szCs w:val="22"/>
            <w:lang w:val="en"/>
          </w:rPr>
          <w:t>22.1301</w:t>
        </w:r>
      </w:hyperlink>
      <w:r w:rsidRPr="00A84DD7">
        <w:rPr>
          <w:sz w:val="22"/>
          <w:szCs w:val="22"/>
          <w:lang w:val="en"/>
        </w:rPr>
        <w:t xml:space="preserve">. </w:t>
      </w:r>
    </w:p>
    <w:p w14:paraId="49FDB4DE" w14:textId="77777777" w:rsidR="00A84DD7" w:rsidRPr="00A84DD7" w:rsidRDefault="00A84DD7" w:rsidP="00B545E3">
      <w:pPr>
        <w:pStyle w:val="pbody"/>
        <w:spacing w:line="240" w:lineRule="auto"/>
        <w:ind w:firstLine="0"/>
        <w:rPr>
          <w:sz w:val="22"/>
          <w:szCs w:val="22"/>
          <w:lang w:val="en"/>
        </w:rPr>
      </w:pPr>
      <w:bookmarkStart w:id="72" w:name="wp1159303"/>
      <w:bookmarkEnd w:id="72"/>
      <w:r w:rsidRPr="00A84DD7">
        <w:rPr>
          <w:sz w:val="22"/>
          <w:szCs w:val="22"/>
          <w:lang w:val="en"/>
        </w:rPr>
        <w:t>(b) Equal opportunity clause. The Contractor shall abide by the requirements of the equal opportunity clause at 41 CFR 60-300.5(a), as of March 24, 2014. This clause prohibits discrimination against qualified protected veterans, and requires affirmative action by the Contractor to employ and advance in employment qualified protected veterans.</w:t>
      </w:r>
    </w:p>
    <w:p w14:paraId="25107454" w14:textId="77777777" w:rsidR="00A84DD7" w:rsidRPr="00A84DD7" w:rsidRDefault="00A84DD7" w:rsidP="00B545E3">
      <w:pPr>
        <w:pStyle w:val="pbody"/>
        <w:spacing w:line="240" w:lineRule="auto"/>
        <w:ind w:firstLine="0"/>
        <w:rPr>
          <w:sz w:val="22"/>
          <w:szCs w:val="22"/>
          <w:lang w:val="en"/>
        </w:rPr>
      </w:pPr>
      <w:bookmarkStart w:id="73" w:name="wp1162792"/>
      <w:bookmarkEnd w:id="73"/>
      <w:r w:rsidRPr="00A84DD7">
        <w:rPr>
          <w:sz w:val="22"/>
          <w:szCs w:val="22"/>
          <w:lang w:val="en"/>
        </w:rPr>
        <w:t>(c) Subcontracts. The Contractor shall insert the terms of this clause in subcontracts of $150,000 or more unless exempted by rules, regulations, or orders of the Secretary of Labor. The Contractor shall act as specified by the Director, Office of Federal Contract Compliance Programs, to enforce the terms, including action for noncompliance. Such necessary changes in language may be made as shall be appropriate to identify properly the parties and their undertakings.</w:t>
      </w:r>
    </w:p>
    <w:p w14:paraId="034B7F87" w14:textId="77777777" w:rsidR="00A84DD7" w:rsidRPr="00A84DD7" w:rsidRDefault="00A84DD7" w:rsidP="00A84DD7">
      <w:pPr>
        <w:pStyle w:val="pbodyctr"/>
        <w:spacing w:before="0" w:after="0" w:line="240" w:lineRule="auto"/>
        <w:rPr>
          <w:sz w:val="22"/>
          <w:szCs w:val="22"/>
          <w:lang w:val="en"/>
        </w:rPr>
      </w:pPr>
      <w:bookmarkStart w:id="74" w:name="wp1148094"/>
      <w:bookmarkEnd w:id="74"/>
      <w:r w:rsidRPr="00A84DD7">
        <w:rPr>
          <w:sz w:val="22"/>
          <w:szCs w:val="22"/>
          <w:lang w:val="en"/>
        </w:rPr>
        <w:t>(End of clause)</w:t>
      </w:r>
    </w:p>
    <w:p w14:paraId="080B7799" w14:textId="1BAAA37E" w:rsidR="00A84DD7" w:rsidRDefault="00A84DD7" w:rsidP="007040E5">
      <w:pPr>
        <w:pStyle w:val="NoSpacing"/>
        <w:rPr>
          <w:rFonts w:ascii="Times New Roman" w:hAnsi="Times New Roman" w:cs="Times New Roman"/>
          <w:b/>
          <w:sz w:val="22"/>
          <w:szCs w:val="22"/>
          <w:lang w:val="en"/>
        </w:rPr>
      </w:pPr>
    </w:p>
    <w:p w14:paraId="314753DF" w14:textId="77777777" w:rsidR="009F2CEC" w:rsidRDefault="009F2CEC" w:rsidP="00B545E3">
      <w:pPr>
        <w:pStyle w:val="Heading3"/>
        <w:spacing w:before="0" w:after="0"/>
        <w:rPr>
          <w:rFonts w:ascii="Times New Roman" w:hAnsi="Times New Roman"/>
          <w:b/>
          <w:color w:val="000000"/>
          <w:sz w:val="22"/>
          <w:szCs w:val="22"/>
          <w:lang w:val="en"/>
        </w:rPr>
      </w:pPr>
    </w:p>
    <w:p w14:paraId="28BE9848" w14:textId="77777777" w:rsidR="009F2CEC" w:rsidRDefault="009F2CEC" w:rsidP="00B545E3">
      <w:pPr>
        <w:pStyle w:val="Heading3"/>
        <w:spacing w:before="0" w:after="0"/>
        <w:rPr>
          <w:rFonts w:ascii="Times New Roman" w:hAnsi="Times New Roman"/>
          <w:b/>
          <w:color w:val="000000"/>
          <w:sz w:val="22"/>
          <w:szCs w:val="22"/>
          <w:lang w:val="en"/>
        </w:rPr>
      </w:pPr>
    </w:p>
    <w:p w14:paraId="080E10C6" w14:textId="628BD02F" w:rsidR="00B545E3" w:rsidRDefault="00B545E3" w:rsidP="00B545E3">
      <w:pPr>
        <w:pStyle w:val="Heading3"/>
        <w:spacing w:before="0" w:after="0"/>
        <w:rPr>
          <w:rFonts w:ascii="Times New Roman" w:hAnsi="Times New Roman"/>
          <w:b/>
          <w:sz w:val="22"/>
          <w:szCs w:val="22"/>
          <w:lang w:val="en"/>
        </w:rPr>
      </w:pPr>
      <w:r w:rsidRPr="00B545E3">
        <w:rPr>
          <w:rFonts w:ascii="Times New Roman" w:hAnsi="Times New Roman"/>
          <w:b/>
          <w:color w:val="000000"/>
          <w:sz w:val="22"/>
          <w:szCs w:val="22"/>
          <w:lang w:val="en"/>
        </w:rPr>
        <w:t>52.222-36 Equal Opportunity for Workers with Disabilities</w:t>
      </w:r>
      <w:bookmarkStart w:id="75" w:name="wp1162806"/>
      <w:bookmarkEnd w:id="75"/>
      <w:r>
        <w:rPr>
          <w:rFonts w:ascii="Times New Roman" w:hAnsi="Times New Roman"/>
          <w:b/>
          <w:color w:val="000000"/>
          <w:sz w:val="22"/>
          <w:szCs w:val="22"/>
          <w:lang w:val="en"/>
        </w:rPr>
        <w:tab/>
      </w:r>
      <w:r>
        <w:rPr>
          <w:rFonts w:ascii="Times New Roman" w:hAnsi="Times New Roman"/>
          <w:b/>
          <w:color w:val="000000"/>
          <w:sz w:val="22"/>
          <w:szCs w:val="22"/>
          <w:lang w:val="en"/>
        </w:rPr>
        <w:tab/>
      </w:r>
      <w:r>
        <w:rPr>
          <w:rFonts w:ascii="Times New Roman" w:hAnsi="Times New Roman"/>
          <w:b/>
          <w:color w:val="000000"/>
          <w:sz w:val="22"/>
          <w:szCs w:val="22"/>
          <w:lang w:val="en"/>
        </w:rPr>
        <w:tab/>
      </w:r>
      <w:r>
        <w:rPr>
          <w:rFonts w:ascii="Times New Roman" w:hAnsi="Times New Roman"/>
          <w:b/>
          <w:color w:val="000000"/>
          <w:sz w:val="22"/>
          <w:szCs w:val="22"/>
          <w:lang w:val="en"/>
        </w:rPr>
        <w:tab/>
      </w:r>
      <w:r>
        <w:rPr>
          <w:rFonts w:ascii="Times New Roman" w:hAnsi="Times New Roman"/>
          <w:b/>
          <w:color w:val="000000"/>
          <w:sz w:val="22"/>
          <w:szCs w:val="22"/>
          <w:lang w:val="en"/>
        </w:rPr>
        <w:tab/>
      </w:r>
      <w:r>
        <w:rPr>
          <w:rFonts w:ascii="Times New Roman" w:hAnsi="Times New Roman"/>
          <w:b/>
          <w:color w:val="000000"/>
          <w:sz w:val="22"/>
          <w:szCs w:val="22"/>
          <w:lang w:val="en"/>
        </w:rPr>
        <w:tab/>
      </w:r>
      <w:r>
        <w:rPr>
          <w:rFonts w:ascii="Times New Roman" w:hAnsi="Times New Roman"/>
          <w:b/>
          <w:color w:val="000000"/>
          <w:sz w:val="22"/>
          <w:szCs w:val="22"/>
          <w:lang w:val="en"/>
        </w:rPr>
        <w:tab/>
      </w:r>
      <w:r>
        <w:rPr>
          <w:rFonts w:ascii="Times New Roman" w:hAnsi="Times New Roman"/>
          <w:b/>
          <w:color w:val="000000"/>
          <w:sz w:val="22"/>
          <w:szCs w:val="22"/>
          <w:lang w:val="en"/>
        </w:rPr>
        <w:tab/>
      </w:r>
      <w:r>
        <w:rPr>
          <w:rFonts w:ascii="Times New Roman" w:hAnsi="Times New Roman"/>
          <w:b/>
          <w:color w:val="000000"/>
          <w:sz w:val="22"/>
          <w:szCs w:val="22"/>
          <w:lang w:val="en"/>
        </w:rPr>
        <w:tab/>
      </w:r>
      <w:r w:rsidRPr="00B545E3">
        <w:rPr>
          <w:rFonts w:ascii="Times New Roman" w:hAnsi="Times New Roman"/>
          <w:b/>
          <w:sz w:val="22"/>
          <w:szCs w:val="22"/>
          <w:lang w:val="en"/>
        </w:rPr>
        <w:t>Jul 2014</w:t>
      </w:r>
    </w:p>
    <w:p w14:paraId="5BA7E313" w14:textId="77777777" w:rsidR="00B545E3" w:rsidRPr="00B545E3" w:rsidRDefault="00B545E3" w:rsidP="00B545E3">
      <w:pPr>
        <w:rPr>
          <w:lang w:val="en"/>
        </w:rPr>
      </w:pPr>
    </w:p>
    <w:p w14:paraId="1EA62DFC" w14:textId="77777777" w:rsidR="00B545E3" w:rsidRPr="00B545E3" w:rsidRDefault="00B545E3" w:rsidP="00B545E3">
      <w:pPr>
        <w:pStyle w:val="pbody"/>
        <w:spacing w:line="240" w:lineRule="auto"/>
        <w:ind w:firstLine="0"/>
        <w:rPr>
          <w:sz w:val="22"/>
          <w:szCs w:val="22"/>
          <w:lang w:val="en"/>
        </w:rPr>
      </w:pPr>
      <w:bookmarkStart w:id="76" w:name="wp1148100"/>
      <w:bookmarkEnd w:id="76"/>
      <w:r w:rsidRPr="00B545E3">
        <w:rPr>
          <w:sz w:val="22"/>
          <w:szCs w:val="22"/>
          <w:lang w:val="en"/>
        </w:rPr>
        <w:t>(a) Equal opportunity clause. The Contractor shall abide by the requirements of the equal opportunity clause at 41 CFR 60-741.5(a), as of March 24, 2014. This clause prohibits discrimination against qualified individuals on the basis of disability, and requires affirmative action by the Contractor to employ and advance in employment qualified individuals with disabilities.</w:t>
      </w:r>
    </w:p>
    <w:p w14:paraId="683EDCE8" w14:textId="77777777" w:rsidR="00B545E3" w:rsidRPr="00B545E3" w:rsidRDefault="00B545E3" w:rsidP="00B545E3">
      <w:pPr>
        <w:pStyle w:val="pbody"/>
        <w:spacing w:line="240" w:lineRule="auto"/>
        <w:ind w:firstLine="0"/>
        <w:rPr>
          <w:sz w:val="22"/>
          <w:szCs w:val="22"/>
          <w:lang w:val="en"/>
        </w:rPr>
      </w:pPr>
      <w:bookmarkStart w:id="77" w:name="wp1148112"/>
      <w:bookmarkEnd w:id="77"/>
      <w:r w:rsidRPr="00B545E3">
        <w:rPr>
          <w:sz w:val="22"/>
          <w:szCs w:val="22"/>
          <w:lang w:val="en"/>
        </w:rPr>
        <w:t>(b) Subcontracts. The Contractor shall include the terms of this clause in every subcontract or purchase order in excess of $15,000 unless exempted by rules, regulations, or orders of the Secretary, so that such provisions will be binding upon each subcontractor or vendor. The Contractor shall act as specified by the Director, Office of Federal Contract Compliance Programs of the U.S. Department of Labor, to enforce the terms, including action for noncompliance. Such necessary changes in language may be made as shall be appropriate to identify properly the parties and their undertakings.</w:t>
      </w:r>
    </w:p>
    <w:p w14:paraId="4EADB19B" w14:textId="77777777" w:rsidR="00B545E3" w:rsidRPr="00B545E3" w:rsidRDefault="00B545E3" w:rsidP="00B545E3">
      <w:pPr>
        <w:pStyle w:val="pbodyctr"/>
        <w:spacing w:before="0" w:after="0" w:line="240" w:lineRule="auto"/>
        <w:rPr>
          <w:sz w:val="22"/>
          <w:szCs w:val="22"/>
          <w:lang w:val="en"/>
        </w:rPr>
      </w:pPr>
      <w:bookmarkStart w:id="78" w:name="wp1148120"/>
      <w:bookmarkEnd w:id="78"/>
      <w:r w:rsidRPr="00B545E3">
        <w:rPr>
          <w:sz w:val="22"/>
          <w:szCs w:val="22"/>
          <w:lang w:val="en"/>
        </w:rPr>
        <w:t>(End of clause)</w:t>
      </w:r>
    </w:p>
    <w:p w14:paraId="7C4EEA4B" w14:textId="77777777" w:rsidR="00B545E3" w:rsidRDefault="00B545E3" w:rsidP="007040E5">
      <w:pPr>
        <w:pStyle w:val="NoSpacing"/>
        <w:rPr>
          <w:rFonts w:ascii="Times New Roman" w:hAnsi="Times New Roman" w:cs="Times New Roman"/>
          <w:b/>
          <w:sz w:val="22"/>
          <w:szCs w:val="22"/>
          <w:lang w:val="en"/>
        </w:rPr>
      </w:pPr>
    </w:p>
    <w:p w14:paraId="05248EA9" w14:textId="530F2BAD" w:rsidR="007040E5" w:rsidRPr="00A063F5" w:rsidRDefault="007040E5" w:rsidP="007040E5">
      <w:pPr>
        <w:pStyle w:val="NoSpacing"/>
        <w:rPr>
          <w:rFonts w:ascii="Times New Roman" w:hAnsi="Times New Roman" w:cs="Times New Roman"/>
          <w:b/>
          <w:sz w:val="22"/>
          <w:szCs w:val="22"/>
          <w:lang w:val="en"/>
        </w:rPr>
      </w:pPr>
      <w:r w:rsidRPr="00A063F5">
        <w:rPr>
          <w:rFonts w:ascii="Times New Roman" w:hAnsi="Times New Roman" w:cs="Times New Roman"/>
          <w:b/>
          <w:sz w:val="22"/>
          <w:szCs w:val="22"/>
          <w:lang w:val="en"/>
        </w:rPr>
        <w:t xml:space="preserve">52.222-42 Statement of Equivalent Rates for Federal Hires </w:t>
      </w:r>
      <w:r w:rsidRPr="00A063F5">
        <w:rPr>
          <w:rFonts w:ascii="Times New Roman" w:hAnsi="Times New Roman" w:cs="Times New Roman"/>
          <w:b/>
          <w:sz w:val="22"/>
          <w:szCs w:val="22"/>
          <w:lang w:val="en"/>
        </w:rPr>
        <w:tab/>
      </w:r>
      <w:r w:rsidRPr="00A063F5">
        <w:rPr>
          <w:rFonts w:ascii="Times New Roman" w:hAnsi="Times New Roman" w:cs="Times New Roman"/>
          <w:b/>
          <w:sz w:val="22"/>
          <w:szCs w:val="22"/>
          <w:lang w:val="en"/>
        </w:rPr>
        <w:tab/>
      </w:r>
      <w:r w:rsidRPr="00A063F5">
        <w:rPr>
          <w:rFonts w:ascii="Times New Roman" w:hAnsi="Times New Roman" w:cs="Times New Roman"/>
          <w:b/>
          <w:sz w:val="22"/>
          <w:szCs w:val="22"/>
          <w:lang w:val="en"/>
        </w:rPr>
        <w:tab/>
      </w:r>
      <w:r w:rsidRPr="00A063F5">
        <w:rPr>
          <w:rFonts w:ascii="Times New Roman" w:hAnsi="Times New Roman" w:cs="Times New Roman"/>
          <w:b/>
          <w:sz w:val="22"/>
          <w:szCs w:val="22"/>
          <w:lang w:val="en"/>
        </w:rPr>
        <w:tab/>
      </w:r>
      <w:r w:rsidRPr="00A063F5">
        <w:rPr>
          <w:rFonts w:ascii="Times New Roman" w:hAnsi="Times New Roman" w:cs="Times New Roman"/>
          <w:b/>
          <w:sz w:val="22"/>
          <w:szCs w:val="22"/>
          <w:lang w:val="en"/>
        </w:rPr>
        <w:tab/>
      </w:r>
      <w:r w:rsidRPr="00A063F5">
        <w:rPr>
          <w:rFonts w:ascii="Times New Roman" w:hAnsi="Times New Roman" w:cs="Times New Roman"/>
          <w:b/>
          <w:sz w:val="22"/>
          <w:szCs w:val="22"/>
          <w:lang w:val="en"/>
        </w:rPr>
        <w:tab/>
      </w:r>
      <w:r w:rsidRPr="00A063F5">
        <w:rPr>
          <w:rFonts w:ascii="Times New Roman" w:hAnsi="Times New Roman" w:cs="Times New Roman"/>
          <w:b/>
          <w:sz w:val="22"/>
          <w:szCs w:val="22"/>
          <w:lang w:val="en"/>
        </w:rPr>
        <w:tab/>
        <w:t xml:space="preserve">             May 2014</w:t>
      </w:r>
    </w:p>
    <w:p w14:paraId="0942D774" w14:textId="77777777" w:rsidR="007040E5" w:rsidRPr="00A063F5" w:rsidRDefault="007040E5" w:rsidP="007040E5">
      <w:pPr>
        <w:pStyle w:val="NoSpacing"/>
        <w:rPr>
          <w:rFonts w:ascii="Times New Roman" w:hAnsi="Times New Roman" w:cs="Times New Roman"/>
          <w:sz w:val="22"/>
          <w:szCs w:val="22"/>
          <w:lang w:val="en"/>
        </w:rPr>
      </w:pPr>
    </w:p>
    <w:p w14:paraId="40A883B9" w14:textId="0FA00740" w:rsidR="007040E5" w:rsidRPr="00A063F5" w:rsidRDefault="007040E5" w:rsidP="007040E5">
      <w:pPr>
        <w:pStyle w:val="NoSpacing"/>
        <w:rPr>
          <w:rFonts w:ascii="Times New Roman" w:hAnsi="Times New Roman" w:cs="Times New Roman"/>
          <w:sz w:val="22"/>
          <w:szCs w:val="22"/>
          <w:lang w:val="en"/>
        </w:rPr>
      </w:pPr>
      <w:r w:rsidRPr="00A063F5">
        <w:rPr>
          <w:rFonts w:ascii="Times New Roman" w:hAnsi="Times New Roman" w:cs="Times New Roman"/>
          <w:sz w:val="22"/>
          <w:szCs w:val="22"/>
          <w:lang w:val="en"/>
        </w:rPr>
        <w:t>In compliance with the Service Contract Labor Standards statute and the regulations of the Secretary of Labor (29 CFR part 4), this clause identifies the classes of service employees expected to be employed under the contract and states the wages and fringe benefits payable to each if they were employed by the contracting agency subject to the provisions of 5 U.S.C. 5341 or 5332.</w:t>
      </w:r>
    </w:p>
    <w:p w14:paraId="1BD23896" w14:textId="77777777" w:rsidR="007040E5" w:rsidRPr="00A063F5" w:rsidRDefault="007040E5" w:rsidP="007040E5">
      <w:pPr>
        <w:pStyle w:val="NoSpacing"/>
        <w:jc w:val="center"/>
        <w:rPr>
          <w:rFonts w:ascii="Times New Roman" w:hAnsi="Times New Roman" w:cs="Times New Roman"/>
          <w:sz w:val="22"/>
          <w:szCs w:val="22"/>
          <w:lang w:val="en"/>
        </w:rPr>
      </w:pPr>
      <w:r w:rsidRPr="00A063F5">
        <w:rPr>
          <w:rFonts w:ascii="Times New Roman" w:hAnsi="Times New Roman" w:cs="Times New Roman"/>
          <w:i/>
          <w:iCs/>
          <w:sz w:val="22"/>
          <w:szCs w:val="22"/>
          <w:lang w:val="en"/>
        </w:rPr>
        <w:t>This Statement is for Information Only:</w:t>
      </w:r>
      <w:r w:rsidRPr="00A063F5">
        <w:rPr>
          <w:rFonts w:ascii="Times New Roman" w:hAnsi="Times New Roman" w:cs="Times New Roman"/>
          <w:i/>
          <w:iCs/>
          <w:sz w:val="22"/>
          <w:szCs w:val="22"/>
          <w:lang w:val="en"/>
        </w:rPr>
        <w:br/>
        <w:t>It is not a Wage Determination</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65"/>
        <w:gridCol w:w="4365"/>
      </w:tblGrid>
      <w:tr w:rsidR="007040E5" w:rsidRPr="00A063F5" w14:paraId="49DA353F" w14:textId="77777777" w:rsidTr="007040E5">
        <w:trPr>
          <w:tblCellSpacing w:w="15" w:type="dxa"/>
          <w:jc w:val="center"/>
        </w:trPr>
        <w:tc>
          <w:tcPr>
            <w:tcW w:w="4320" w:type="dxa"/>
            <w:tcBorders>
              <w:top w:val="outset" w:sz="6" w:space="0" w:color="auto"/>
              <w:left w:val="outset" w:sz="6" w:space="0" w:color="auto"/>
              <w:bottom w:val="outset" w:sz="6" w:space="0" w:color="auto"/>
              <w:right w:val="outset" w:sz="6" w:space="0" w:color="auto"/>
            </w:tcBorders>
            <w:hideMark/>
          </w:tcPr>
          <w:p w14:paraId="6AD186F1" w14:textId="77777777" w:rsidR="007040E5" w:rsidRPr="00A063F5" w:rsidRDefault="007040E5" w:rsidP="007040E5">
            <w:pPr>
              <w:pStyle w:val="NoSpacing"/>
              <w:rPr>
                <w:rFonts w:ascii="Times New Roman" w:hAnsi="Times New Roman" w:cs="Times New Roman"/>
                <w:sz w:val="22"/>
                <w:szCs w:val="22"/>
              </w:rPr>
            </w:pPr>
            <w:r w:rsidRPr="00A063F5">
              <w:rPr>
                <w:rFonts w:ascii="Times New Roman" w:hAnsi="Times New Roman" w:cs="Times New Roman"/>
                <w:sz w:val="22"/>
                <w:szCs w:val="22"/>
              </w:rPr>
              <w:t>Employee Class</w:t>
            </w:r>
          </w:p>
        </w:tc>
        <w:tc>
          <w:tcPr>
            <w:tcW w:w="4320" w:type="dxa"/>
            <w:tcBorders>
              <w:top w:val="outset" w:sz="6" w:space="0" w:color="auto"/>
              <w:left w:val="outset" w:sz="6" w:space="0" w:color="auto"/>
              <w:bottom w:val="outset" w:sz="6" w:space="0" w:color="auto"/>
              <w:right w:val="outset" w:sz="6" w:space="0" w:color="auto"/>
            </w:tcBorders>
            <w:hideMark/>
          </w:tcPr>
          <w:p w14:paraId="0332AB17" w14:textId="77777777" w:rsidR="007040E5" w:rsidRPr="00A063F5" w:rsidRDefault="007040E5" w:rsidP="007040E5">
            <w:pPr>
              <w:pStyle w:val="NoSpacing"/>
              <w:rPr>
                <w:rFonts w:ascii="Times New Roman" w:hAnsi="Times New Roman" w:cs="Times New Roman"/>
                <w:sz w:val="22"/>
                <w:szCs w:val="22"/>
              </w:rPr>
            </w:pPr>
            <w:r w:rsidRPr="00A063F5">
              <w:rPr>
                <w:rFonts w:ascii="Times New Roman" w:hAnsi="Times New Roman" w:cs="Times New Roman"/>
                <w:sz w:val="22"/>
                <w:szCs w:val="22"/>
              </w:rPr>
              <w:t>Monetary Wage -- Fringe Benefits</w:t>
            </w:r>
          </w:p>
        </w:tc>
      </w:tr>
      <w:tr w:rsidR="007040E5" w:rsidRPr="00A063F5" w14:paraId="5A3749E1" w14:textId="77777777" w:rsidTr="007040E5">
        <w:trPr>
          <w:tblCellSpacing w:w="15" w:type="dxa"/>
          <w:jc w:val="center"/>
        </w:trPr>
        <w:tc>
          <w:tcPr>
            <w:tcW w:w="4320" w:type="dxa"/>
            <w:tcBorders>
              <w:top w:val="outset" w:sz="6" w:space="0" w:color="auto"/>
              <w:left w:val="outset" w:sz="6" w:space="0" w:color="auto"/>
              <w:bottom w:val="outset" w:sz="6" w:space="0" w:color="auto"/>
              <w:right w:val="outset" w:sz="6" w:space="0" w:color="auto"/>
            </w:tcBorders>
            <w:hideMark/>
          </w:tcPr>
          <w:p w14:paraId="53398BF4" w14:textId="77777777" w:rsidR="007040E5" w:rsidRPr="00A063F5" w:rsidRDefault="007040E5" w:rsidP="007040E5">
            <w:pPr>
              <w:pStyle w:val="NoSpacing"/>
              <w:rPr>
                <w:rFonts w:ascii="Times New Roman" w:hAnsi="Times New Roman" w:cs="Times New Roman"/>
                <w:sz w:val="22"/>
                <w:szCs w:val="22"/>
              </w:rPr>
            </w:pPr>
            <w:r w:rsidRPr="00A063F5">
              <w:rPr>
                <w:rFonts w:ascii="Times New Roman" w:hAnsi="Times New Roman" w:cs="Times New Roman"/>
                <w:sz w:val="22"/>
                <w:szCs w:val="22"/>
              </w:rPr>
              <w:t xml:space="preserve">  </w:t>
            </w:r>
          </w:p>
        </w:tc>
        <w:tc>
          <w:tcPr>
            <w:tcW w:w="4320" w:type="dxa"/>
            <w:tcBorders>
              <w:top w:val="outset" w:sz="6" w:space="0" w:color="auto"/>
              <w:left w:val="outset" w:sz="6" w:space="0" w:color="auto"/>
              <w:bottom w:val="outset" w:sz="6" w:space="0" w:color="auto"/>
              <w:right w:val="outset" w:sz="6" w:space="0" w:color="auto"/>
            </w:tcBorders>
            <w:hideMark/>
          </w:tcPr>
          <w:p w14:paraId="61BAE6DB" w14:textId="77777777" w:rsidR="007040E5" w:rsidRPr="00A063F5" w:rsidRDefault="007040E5" w:rsidP="007040E5">
            <w:pPr>
              <w:pStyle w:val="NoSpacing"/>
              <w:rPr>
                <w:rFonts w:ascii="Times New Roman" w:hAnsi="Times New Roman" w:cs="Times New Roman"/>
                <w:sz w:val="22"/>
                <w:szCs w:val="22"/>
              </w:rPr>
            </w:pPr>
            <w:r w:rsidRPr="00A063F5">
              <w:rPr>
                <w:rFonts w:ascii="Times New Roman" w:hAnsi="Times New Roman" w:cs="Times New Roman"/>
                <w:sz w:val="22"/>
                <w:szCs w:val="22"/>
              </w:rPr>
              <w:t xml:space="preserve">  </w:t>
            </w:r>
          </w:p>
        </w:tc>
      </w:tr>
      <w:tr w:rsidR="007040E5" w:rsidRPr="00A063F5" w14:paraId="2ABFF734" w14:textId="77777777" w:rsidTr="007040E5">
        <w:trPr>
          <w:tblCellSpacing w:w="15" w:type="dxa"/>
          <w:jc w:val="center"/>
        </w:trPr>
        <w:tc>
          <w:tcPr>
            <w:tcW w:w="4320" w:type="dxa"/>
            <w:tcBorders>
              <w:top w:val="outset" w:sz="6" w:space="0" w:color="auto"/>
              <w:left w:val="outset" w:sz="6" w:space="0" w:color="auto"/>
              <w:bottom w:val="outset" w:sz="6" w:space="0" w:color="auto"/>
              <w:right w:val="outset" w:sz="6" w:space="0" w:color="auto"/>
            </w:tcBorders>
            <w:hideMark/>
          </w:tcPr>
          <w:p w14:paraId="161A3347" w14:textId="77777777" w:rsidR="007040E5" w:rsidRPr="00A063F5" w:rsidRDefault="007040E5" w:rsidP="007040E5">
            <w:pPr>
              <w:pStyle w:val="NoSpacing"/>
              <w:rPr>
                <w:rFonts w:ascii="Times New Roman" w:hAnsi="Times New Roman" w:cs="Times New Roman"/>
                <w:sz w:val="22"/>
                <w:szCs w:val="22"/>
              </w:rPr>
            </w:pPr>
            <w:r w:rsidRPr="00A063F5">
              <w:rPr>
                <w:rFonts w:ascii="Times New Roman" w:hAnsi="Times New Roman" w:cs="Times New Roman"/>
                <w:sz w:val="22"/>
                <w:szCs w:val="22"/>
              </w:rPr>
              <w:t xml:space="preserve">  </w:t>
            </w:r>
          </w:p>
        </w:tc>
        <w:tc>
          <w:tcPr>
            <w:tcW w:w="4320" w:type="dxa"/>
            <w:tcBorders>
              <w:top w:val="outset" w:sz="6" w:space="0" w:color="auto"/>
              <w:left w:val="outset" w:sz="6" w:space="0" w:color="auto"/>
              <w:bottom w:val="outset" w:sz="6" w:space="0" w:color="auto"/>
              <w:right w:val="outset" w:sz="6" w:space="0" w:color="auto"/>
            </w:tcBorders>
            <w:hideMark/>
          </w:tcPr>
          <w:p w14:paraId="062DEBE9" w14:textId="77777777" w:rsidR="007040E5" w:rsidRPr="00A063F5" w:rsidRDefault="007040E5" w:rsidP="007040E5">
            <w:pPr>
              <w:pStyle w:val="NoSpacing"/>
              <w:rPr>
                <w:rFonts w:ascii="Times New Roman" w:hAnsi="Times New Roman" w:cs="Times New Roman"/>
                <w:sz w:val="22"/>
                <w:szCs w:val="22"/>
              </w:rPr>
            </w:pPr>
            <w:r w:rsidRPr="00A063F5">
              <w:rPr>
                <w:rFonts w:ascii="Times New Roman" w:hAnsi="Times New Roman" w:cs="Times New Roman"/>
                <w:sz w:val="22"/>
                <w:szCs w:val="22"/>
              </w:rPr>
              <w:t xml:space="preserve">  </w:t>
            </w:r>
          </w:p>
        </w:tc>
      </w:tr>
      <w:tr w:rsidR="007040E5" w:rsidRPr="00A063F5" w14:paraId="39ADA530" w14:textId="77777777" w:rsidTr="007040E5">
        <w:trPr>
          <w:tblCellSpacing w:w="15" w:type="dxa"/>
          <w:jc w:val="center"/>
        </w:trPr>
        <w:tc>
          <w:tcPr>
            <w:tcW w:w="4320" w:type="dxa"/>
            <w:tcBorders>
              <w:top w:val="outset" w:sz="6" w:space="0" w:color="auto"/>
              <w:left w:val="outset" w:sz="6" w:space="0" w:color="auto"/>
              <w:bottom w:val="outset" w:sz="6" w:space="0" w:color="auto"/>
              <w:right w:val="outset" w:sz="6" w:space="0" w:color="auto"/>
            </w:tcBorders>
            <w:hideMark/>
          </w:tcPr>
          <w:p w14:paraId="217B4A27" w14:textId="77777777" w:rsidR="007040E5" w:rsidRPr="00A063F5" w:rsidRDefault="007040E5" w:rsidP="007040E5">
            <w:pPr>
              <w:pStyle w:val="NoSpacing"/>
              <w:rPr>
                <w:rFonts w:ascii="Times New Roman" w:hAnsi="Times New Roman" w:cs="Times New Roman"/>
                <w:sz w:val="22"/>
                <w:szCs w:val="22"/>
              </w:rPr>
            </w:pPr>
            <w:r w:rsidRPr="00A063F5">
              <w:rPr>
                <w:rFonts w:ascii="Times New Roman" w:hAnsi="Times New Roman" w:cs="Times New Roman"/>
                <w:sz w:val="22"/>
                <w:szCs w:val="22"/>
              </w:rPr>
              <w:t xml:space="preserve">  </w:t>
            </w:r>
          </w:p>
        </w:tc>
        <w:tc>
          <w:tcPr>
            <w:tcW w:w="4320" w:type="dxa"/>
            <w:tcBorders>
              <w:top w:val="outset" w:sz="6" w:space="0" w:color="auto"/>
              <w:left w:val="outset" w:sz="6" w:space="0" w:color="auto"/>
              <w:bottom w:val="outset" w:sz="6" w:space="0" w:color="auto"/>
              <w:right w:val="outset" w:sz="6" w:space="0" w:color="auto"/>
            </w:tcBorders>
            <w:hideMark/>
          </w:tcPr>
          <w:p w14:paraId="11D87FDB" w14:textId="77777777" w:rsidR="007040E5" w:rsidRPr="00A063F5" w:rsidRDefault="007040E5" w:rsidP="007040E5">
            <w:pPr>
              <w:pStyle w:val="NoSpacing"/>
              <w:rPr>
                <w:rFonts w:ascii="Times New Roman" w:hAnsi="Times New Roman" w:cs="Times New Roman"/>
                <w:sz w:val="22"/>
                <w:szCs w:val="22"/>
              </w:rPr>
            </w:pPr>
            <w:r w:rsidRPr="00A063F5">
              <w:rPr>
                <w:rFonts w:ascii="Times New Roman" w:hAnsi="Times New Roman" w:cs="Times New Roman"/>
                <w:sz w:val="22"/>
                <w:szCs w:val="22"/>
              </w:rPr>
              <w:t xml:space="preserve">  </w:t>
            </w:r>
          </w:p>
        </w:tc>
      </w:tr>
    </w:tbl>
    <w:p w14:paraId="55A6F7DB" w14:textId="77777777" w:rsidR="007040E5" w:rsidRPr="00A063F5" w:rsidRDefault="007040E5" w:rsidP="00EE2CA4">
      <w:pPr>
        <w:pStyle w:val="NoSpacing"/>
        <w:jc w:val="center"/>
        <w:rPr>
          <w:rFonts w:ascii="Times New Roman" w:hAnsi="Times New Roman" w:cs="Times New Roman"/>
          <w:sz w:val="22"/>
          <w:szCs w:val="22"/>
          <w:lang w:val="en"/>
        </w:rPr>
      </w:pPr>
      <w:r w:rsidRPr="00A063F5">
        <w:rPr>
          <w:rFonts w:ascii="Times New Roman" w:hAnsi="Times New Roman" w:cs="Times New Roman"/>
          <w:sz w:val="22"/>
          <w:szCs w:val="22"/>
          <w:lang w:val="en"/>
        </w:rPr>
        <w:t>(End of Clause)</w:t>
      </w:r>
    </w:p>
    <w:p w14:paraId="1BD746AC" w14:textId="77777777" w:rsidR="00280F18" w:rsidRPr="00A063F5" w:rsidRDefault="00280F18" w:rsidP="00280F18">
      <w:pPr>
        <w:pStyle w:val="pbodyctr"/>
        <w:spacing w:before="0" w:after="0" w:line="240" w:lineRule="auto"/>
        <w:jc w:val="left"/>
        <w:rPr>
          <w:sz w:val="22"/>
          <w:szCs w:val="22"/>
        </w:rPr>
      </w:pPr>
    </w:p>
    <w:p w14:paraId="3CED156E" w14:textId="01956811" w:rsidR="00282B07" w:rsidRPr="00A063F5" w:rsidRDefault="00CE3AF4" w:rsidP="00E83D34">
      <w:pPr>
        <w:rPr>
          <w:rFonts w:ascii="Times New Roman" w:hAnsi="Times New Roman" w:cs="Times New Roman"/>
          <w:b/>
          <w:sz w:val="22"/>
          <w:szCs w:val="22"/>
        </w:rPr>
      </w:pPr>
      <w:bookmarkStart w:id="79" w:name="P1578_220489"/>
      <w:bookmarkStart w:id="80" w:name="P1592_222341"/>
      <w:bookmarkStart w:id="81" w:name="P911_168268"/>
      <w:bookmarkStart w:id="82" w:name="P528_97252"/>
      <w:bookmarkEnd w:id="79"/>
      <w:bookmarkEnd w:id="80"/>
      <w:bookmarkEnd w:id="81"/>
      <w:bookmarkEnd w:id="82"/>
      <w:r w:rsidRPr="00A063F5">
        <w:rPr>
          <w:rFonts w:ascii="Times New Roman" w:hAnsi="Times New Roman" w:cs="Times New Roman"/>
          <w:b/>
          <w:sz w:val="22"/>
          <w:szCs w:val="22"/>
        </w:rPr>
        <w:t>52.252-6</w:t>
      </w:r>
      <w:r w:rsidR="00795EF0" w:rsidRPr="00A063F5">
        <w:rPr>
          <w:rFonts w:ascii="Times New Roman" w:hAnsi="Times New Roman" w:cs="Times New Roman"/>
          <w:b/>
          <w:sz w:val="22"/>
          <w:szCs w:val="22"/>
        </w:rPr>
        <w:t xml:space="preserve"> </w:t>
      </w:r>
      <w:r w:rsidR="00282B07" w:rsidRPr="00A063F5">
        <w:rPr>
          <w:rFonts w:ascii="Times New Roman" w:hAnsi="Times New Roman" w:cs="Times New Roman"/>
          <w:b/>
          <w:sz w:val="22"/>
          <w:szCs w:val="22"/>
        </w:rPr>
        <w:t>AUTHORIZED DEVIATIONS IN CLAUSES</w:t>
      </w:r>
      <w:r w:rsidR="00282B07" w:rsidRPr="00A063F5">
        <w:rPr>
          <w:rFonts w:ascii="Times New Roman" w:hAnsi="Times New Roman" w:cs="Times New Roman"/>
          <w:b/>
          <w:sz w:val="22"/>
          <w:szCs w:val="22"/>
        </w:rPr>
        <w:tab/>
      </w:r>
      <w:r w:rsidR="00282B07" w:rsidRPr="00A063F5">
        <w:rPr>
          <w:rFonts w:ascii="Times New Roman" w:hAnsi="Times New Roman" w:cs="Times New Roman"/>
          <w:b/>
          <w:sz w:val="22"/>
          <w:szCs w:val="22"/>
        </w:rPr>
        <w:tab/>
      </w:r>
      <w:r w:rsidR="00282B07" w:rsidRPr="00A063F5">
        <w:rPr>
          <w:rFonts w:ascii="Times New Roman" w:hAnsi="Times New Roman" w:cs="Times New Roman"/>
          <w:b/>
          <w:sz w:val="22"/>
          <w:szCs w:val="22"/>
        </w:rPr>
        <w:tab/>
      </w:r>
      <w:r w:rsidR="00282B07" w:rsidRPr="00A063F5">
        <w:rPr>
          <w:rFonts w:ascii="Times New Roman" w:hAnsi="Times New Roman" w:cs="Times New Roman"/>
          <w:b/>
          <w:sz w:val="22"/>
          <w:szCs w:val="22"/>
        </w:rPr>
        <w:tab/>
      </w:r>
      <w:r w:rsidR="00282B07" w:rsidRPr="00A063F5">
        <w:rPr>
          <w:rFonts w:ascii="Times New Roman" w:hAnsi="Times New Roman" w:cs="Times New Roman"/>
          <w:b/>
          <w:sz w:val="22"/>
          <w:szCs w:val="22"/>
        </w:rPr>
        <w:tab/>
      </w:r>
      <w:r w:rsidR="00282B07" w:rsidRPr="00A063F5">
        <w:rPr>
          <w:rFonts w:ascii="Times New Roman" w:hAnsi="Times New Roman" w:cs="Times New Roman"/>
          <w:b/>
          <w:sz w:val="22"/>
          <w:szCs w:val="22"/>
        </w:rPr>
        <w:tab/>
      </w:r>
      <w:r w:rsidRPr="00A063F5">
        <w:rPr>
          <w:rFonts w:ascii="Times New Roman" w:hAnsi="Times New Roman" w:cs="Times New Roman"/>
          <w:b/>
          <w:sz w:val="22"/>
          <w:szCs w:val="22"/>
        </w:rPr>
        <w:tab/>
      </w:r>
      <w:r w:rsidRPr="00A063F5">
        <w:rPr>
          <w:rFonts w:ascii="Times New Roman" w:hAnsi="Times New Roman" w:cs="Times New Roman"/>
          <w:b/>
          <w:sz w:val="22"/>
          <w:szCs w:val="22"/>
        </w:rPr>
        <w:tab/>
      </w:r>
      <w:r w:rsidR="00795EF0" w:rsidRPr="00A063F5">
        <w:rPr>
          <w:rFonts w:ascii="Times New Roman" w:hAnsi="Times New Roman" w:cs="Times New Roman"/>
          <w:b/>
          <w:sz w:val="22"/>
          <w:szCs w:val="22"/>
        </w:rPr>
        <w:tab/>
      </w:r>
      <w:r w:rsidR="00795EF0" w:rsidRPr="00A063F5">
        <w:rPr>
          <w:rFonts w:ascii="Times New Roman" w:hAnsi="Times New Roman" w:cs="Times New Roman"/>
          <w:b/>
          <w:sz w:val="22"/>
          <w:szCs w:val="22"/>
        </w:rPr>
        <w:tab/>
      </w:r>
      <w:r w:rsidR="00282B07" w:rsidRPr="00A063F5">
        <w:rPr>
          <w:rFonts w:ascii="Times New Roman" w:hAnsi="Times New Roman" w:cs="Times New Roman"/>
          <w:b/>
          <w:sz w:val="22"/>
          <w:szCs w:val="22"/>
        </w:rPr>
        <w:t>APR 1984</w:t>
      </w:r>
    </w:p>
    <w:p w14:paraId="6E5BF766" w14:textId="77777777" w:rsidR="00282B07" w:rsidRPr="00A063F5" w:rsidRDefault="00282B07" w:rsidP="00E83D34">
      <w:pPr>
        <w:rPr>
          <w:rFonts w:ascii="Times New Roman" w:hAnsi="Times New Roman" w:cs="Times New Roman"/>
          <w:b/>
          <w:sz w:val="22"/>
          <w:szCs w:val="22"/>
        </w:rPr>
      </w:pPr>
    </w:p>
    <w:p w14:paraId="592EE71C" w14:textId="77777777" w:rsidR="00282B07" w:rsidRPr="00A063F5" w:rsidRDefault="00282B07" w:rsidP="00E83D34">
      <w:pPr>
        <w:ind w:left="720" w:hanging="360"/>
        <w:rPr>
          <w:rFonts w:ascii="Times New Roman" w:hAnsi="Times New Roman" w:cs="Times New Roman"/>
          <w:sz w:val="22"/>
          <w:szCs w:val="22"/>
        </w:rPr>
      </w:pPr>
      <w:r w:rsidRPr="00A063F5">
        <w:rPr>
          <w:rFonts w:ascii="Times New Roman" w:hAnsi="Times New Roman" w:cs="Times New Roman"/>
          <w:sz w:val="22"/>
          <w:szCs w:val="22"/>
        </w:rPr>
        <w:t>(a)</w:t>
      </w:r>
      <w:r w:rsidRPr="00A063F5">
        <w:rPr>
          <w:rFonts w:ascii="Times New Roman" w:hAnsi="Times New Roman" w:cs="Times New Roman"/>
          <w:sz w:val="22"/>
          <w:szCs w:val="22"/>
        </w:rPr>
        <w:tab/>
        <w:t>The use in this solicitation or contract of any Federal Acquisition Regulation (FAR) (48 CFR Chapter 1) clause with an authorized deviation is indicated by the addition of “(Deviation)’ after the date of the clause.</w:t>
      </w:r>
    </w:p>
    <w:p w14:paraId="7764FC1A" w14:textId="77777777" w:rsidR="00282B07" w:rsidRPr="00A063F5" w:rsidRDefault="00282B07" w:rsidP="00E83D34">
      <w:pPr>
        <w:rPr>
          <w:rFonts w:ascii="Times New Roman" w:hAnsi="Times New Roman" w:cs="Times New Roman"/>
          <w:sz w:val="22"/>
          <w:szCs w:val="22"/>
        </w:rPr>
      </w:pPr>
    </w:p>
    <w:p w14:paraId="782876F7" w14:textId="46560018" w:rsidR="00282B07" w:rsidRPr="00A063F5" w:rsidRDefault="00282B07" w:rsidP="00E83D34">
      <w:pPr>
        <w:ind w:left="720" w:hanging="360"/>
        <w:rPr>
          <w:rFonts w:ascii="Times New Roman" w:hAnsi="Times New Roman" w:cs="Times New Roman"/>
          <w:sz w:val="22"/>
          <w:szCs w:val="22"/>
        </w:rPr>
      </w:pPr>
      <w:r w:rsidRPr="00A063F5">
        <w:rPr>
          <w:rFonts w:ascii="Times New Roman" w:hAnsi="Times New Roman" w:cs="Times New Roman"/>
          <w:sz w:val="22"/>
          <w:szCs w:val="22"/>
        </w:rPr>
        <w:t>(b)</w:t>
      </w:r>
      <w:r w:rsidRPr="00A063F5">
        <w:rPr>
          <w:rFonts w:ascii="Times New Roman" w:hAnsi="Times New Roman" w:cs="Times New Roman"/>
          <w:sz w:val="22"/>
          <w:szCs w:val="22"/>
        </w:rPr>
        <w:tab/>
        <w:t xml:space="preserve">The use in this solicitation or contract of any HUDAR (48 CFR Chapter </w:t>
      </w:r>
      <w:r w:rsidR="004C6A31" w:rsidRPr="00A063F5">
        <w:rPr>
          <w:rFonts w:ascii="Times New Roman" w:hAnsi="Times New Roman" w:cs="Times New Roman"/>
          <w:sz w:val="22"/>
          <w:szCs w:val="22"/>
        </w:rPr>
        <w:t>24</w:t>
      </w:r>
      <w:r w:rsidRPr="00A063F5">
        <w:rPr>
          <w:rFonts w:ascii="Times New Roman" w:hAnsi="Times New Roman" w:cs="Times New Roman"/>
          <w:sz w:val="22"/>
          <w:szCs w:val="22"/>
        </w:rPr>
        <w:t>) clause with an authorized deviation is indicated by the addition of “(Deviation)’ after the name of the regulation.</w:t>
      </w:r>
    </w:p>
    <w:p w14:paraId="6C4E71A8" w14:textId="492CCC59" w:rsidR="0096208E" w:rsidRPr="00A063F5" w:rsidRDefault="0096208E" w:rsidP="00E83D34">
      <w:pPr>
        <w:ind w:left="720" w:hanging="360"/>
        <w:rPr>
          <w:rFonts w:ascii="Times New Roman" w:hAnsi="Times New Roman" w:cs="Times New Roman"/>
          <w:sz w:val="22"/>
          <w:szCs w:val="22"/>
        </w:rPr>
      </w:pPr>
    </w:p>
    <w:p w14:paraId="56A84BCC" w14:textId="6548C697" w:rsidR="0096208E" w:rsidRPr="00A063F5" w:rsidRDefault="0096208E" w:rsidP="0096208E">
      <w:pPr>
        <w:ind w:left="720" w:hanging="360"/>
        <w:jc w:val="center"/>
        <w:rPr>
          <w:rFonts w:ascii="Times New Roman" w:hAnsi="Times New Roman" w:cs="Times New Roman"/>
          <w:sz w:val="22"/>
          <w:szCs w:val="22"/>
        </w:rPr>
      </w:pPr>
      <w:r w:rsidRPr="00A063F5">
        <w:rPr>
          <w:rFonts w:ascii="Times New Roman" w:hAnsi="Times New Roman" w:cs="Times New Roman"/>
          <w:sz w:val="22"/>
          <w:szCs w:val="22"/>
          <w:lang w:val="en"/>
        </w:rPr>
        <w:t>(End of Clause)</w:t>
      </w:r>
    </w:p>
    <w:p w14:paraId="4368D5F2" w14:textId="77777777" w:rsidR="00282B07" w:rsidRPr="00A063F5" w:rsidRDefault="00282B07" w:rsidP="00E83D34">
      <w:pPr>
        <w:rPr>
          <w:rFonts w:ascii="Times New Roman" w:hAnsi="Times New Roman" w:cs="Times New Roman"/>
          <w:sz w:val="22"/>
          <w:szCs w:val="22"/>
        </w:rPr>
      </w:pPr>
    </w:p>
    <w:p w14:paraId="27E47444" w14:textId="77777777" w:rsidR="00D838B2" w:rsidRPr="00A063F5" w:rsidRDefault="00D838B2" w:rsidP="00D838B2">
      <w:pPr>
        <w:rPr>
          <w:rFonts w:ascii="Times New Roman" w:hAnsi="Times New Roman" w:cs="Times New Roman"/>
          <w:b/>
          <w:sz w:val="22"/>
          <w:szCs w:val="22"/>
        </w:rPr>
      </w:pPr>
      <w:r w:rsidRPr="00A063F5">
        <w:rPr>
          <w:rFonts w:ascii="Times New Roman" w:hAnsi="Times New Roman" w:cs="Times New Roman"/>
          <w:b/>
          <w:bCs/>
          <w:spacing w:val="-1"/>
          <w:sz w:val="22"/>
          <w:szCs w:val="22"/>
        </w:rPr>
        <w:t xml:space="preserve">I.3 </w:t>
      </w:r>
      <w:r w:rsidR="00DB250B" w:rsidRPr="00A063F5">
        <w:rPr>
          <w:rFonts w:ascii="Times New Roman" w:hAnsi="Times New Roman" w:cs="Times New Roman"/>
          <w:b/>
          <w:sz w:val="22"/>
          <w:szCs w:val="22"/>
        </w:rPr>
        <w:t>THE FOLLOWING HUDAR CLAUSES ARE LISTED IN FULL TEXT</w:t>
      </w:r>
      <w:r w:rsidRPr="00A063F5">
        <w:rPr>
          <w:rFonts w:ascii="Times New Roman" w:hAnsi="Times New Roman" w:cs="Times New Roman"/>
          <w:b/>
          <w:sz w:val="22"/>
          <w:szCs w:val="22"/>
        </w:rPr>
        <w:t>:</w:t>
      </w:r>
    </w:p>
    <w:p w14:paraId="024D15E5" w14:textId="77777777" w:rsidR="00D838B2" w:rsidRPr="00A063F5" w:rsidRDefault="00D838B2" w:rsidP="00E83D34">
      <w:pPr>
        <w:tabs>
          <w:tab w:val="left" w:pos="-720"/>
          <w:tab w:val="left" w:pos="720"/>
        </w:tabs>
        <w:suppressAutoHyphens/>
        <w:rPr>
          <w:rFonts w:ascii="Times New Roman" w:hAnsi="Times New Roman" w:cs="Times New Roman"/>
          <w:b/>
          <w:bCs/>
          <w:spacing w:val="-1"/>
          <w:sz w:val="22"/>
          <w:szCs w:val="22"/>
        </w:rPr>
      </w:pPr>
    </w:p>
    <w:p w14:paraId="624DA6B7" w14:textId="156E0340" w:rsidR="00282B07" w:rsidRPr="00A063F5" w:rsidRDefault="00EA1A2B" w:rsidP="00E83D34">
      <w:pPr>
        <w:tabs>
          <w:tab w:val="left" w:pos="-720"/>
          <w:tab w:val="left" w:pos="720"/>
        </w:tabs>
        <w:suppressAutoHyphens/>
        <w:rPr>
          <w:rFonts w:ascii="Times New Roman" w:hAnsi="Times New Roman" w:cs="Times New Roman"/>
          <w:spacing w:val="-1"/>
          <w:sz w:val="22"/>
          <w:szCs w:val="22"/>
        </w:rPr>
      </w:pPr>
      <w:r w:rsidRPr="00A063F5">
        <w:rPr>
          <w:rFonts w:ascii="Times New Roman" w:hAnsi="Times New Roman" w:cs="Times New Roman"/>
          <w:b/>
          <w:bCs/>
          <w:spacing w:val="-1"/>
          <w:sz w:val="22"/>
          <w:szCs w:val="22"/>
        </w:rPr>
        <w:t xml:space="preserve">2452.203-70, </w:t>
      </w:r>
      <w:r w:rsidR="00282B07" w:rsidRPr="00A063F5">
        <w:rPr>
          <w:rFonts w:ascii="Times New Roman" w:hAnsi="Times New Roman" w:cs="Times New Roman"/>
          <w:b/>
          <w:bCs/>
          <w:spacing w:val="-1"/>
          <w:sz w:val="22"/>
          <w:szCs w:val="22"/>
        </w:rPr>
        <w:t xml:space="preserve">PROHIBITION AGAINST THE USE OF GOVERNMENT EMPLOYEES </w:t>
      </w:r>
      <w:r w:rsidR="00BE4C8D" w:rsidRPr="00A063F5">
        <w:rPr>
          <w:rFonts w:ascii="Times New Roman" w:hAnsi="Times New Roman" w:cs="Times New Roman"/>
          <w:b/>
          <w:bCs/>
          <w:spacing w:val="-1"/>
          <w:sz w:val="22"/>
          <w:szCs w:val="22"/>
        </w:rPr>
        <w:t xml:space="preserve"> </w:t>
      </w:r>
      <w:r w:rsidR="00282B07" w:rsidRPr="00A063F5">
        <w:rPr>
          <w:rFonts w:ascii="Times New Roman" w:hAnsi="Times New Roman" w:cs="Times New Roman"/>
          <w:b/>
          <w:bCs/>
          <w:spacing w:val="-1"/>
          <w:sz w:val="22"/>
          <w:szCs w:val="22"/>
        </w:rPr>
        <w:t>FEB 2006</w:t>
      </w:r>
    </w:p>
    <w:p w14:paraId="5801A0FC" w14:textId="77777777" w:rsidR="00282B07" w:rsidRPr="00A063F5" w:rsidRDefault="00282B07" w:rsidP="00E83D34">
      <w:pPr>
        <w:tabs>
          <w:tab w:val="left" w:pos="-720"/>
        </w:tabs>
        <w:suppressAutoHyphens/>
        <w:ind w:left="720" w:hanging="630"/>
        <w:rPr>
          <w:rFonts w:ascii="Times New Roman" w:hAnsi="Times New Roman" w:cs="Times New Roman"/>
          <w:spacing w:val="-1"/>
          <w:sz w:val="22"/>
          <w:szCs w:val="22"/>
        </w:rPr>
      </w:pPr>
    </w:p>
    <w:p w14:paraId="5189C09B" w14:textId="5A9B5090" w:rsidR="00282B07" w:rsidRPr="00A063F5" w:rsidRDefault="00282B07" w:rsidP="00E83D34">
      <w:pPr>
        <w:tabs>
          <w:tab w:val="left" w:pos="-720"/>
        </w:tabs>
        <w:suppressAutoHyphens/>
        <w:rPr>
          <w:rFonts w:ascii="Times New Roman" w:hAnsi="Times New Roman" w:cs="Times New Roman"/>
          <w:spacing w:val="-1"/>
          <w:sz w:val="22"/>
          <w:szCs w:val="22"/>
        </w:rPr>
      </w:pPr>
      <w:r w:rsidRPr="00A063F5">
        <w:rPr>
          <w:rFonts w:ascii="Times New Roman" w:hAnsi="Times New Roman" w:cs="Times New Roman"/>
          <w:spacing w:val="-1"/>
          <w:sz w:val="22"/>
          <w:szCs w:val="22"/>
        </w:rPr>
        <w:t>In accordance with Federal Acquisition Regulation 3.601, cont</w:t>
      </w:r>
      <w:r w:rsidR="00A77560" w:rsidRPr="00A063F5">
        <w:rPr>
          <w:rFonts w:ascii="Times New Roman" w:hAnsi="Times New Roman" w:cs="Times New Roman"/>
          <w:spacing w:val="-1"/>
          <w:sz w:val="22"/>
          <w:szCs w:val="22"/>
        </w:rPr>
        <w:t>racts are not to be awarded to G</w:t>
      </w:r>
      <w:r w:rsidRPr="00A063F5">
        <w:rPr>
          <w:rFonts w:ascii="Times New Roman" w:hAnsi="Times New Roman" w:cs="Times New Roman"/>
          <w:spacing w:val="-1"/>
          <w:sz w:val="22"/>
          <w:szCs w:val="22"/>
        </w:rPr>
        <w:t>overnment employees or a business concern or other organization owned or substantially owne</w:t>
      </w:r>
      <w:r w:rsidR="00A77560" w:rsidRPr="00A063F5">
        <w:rPr>
          <w:rFonts w:ascii="Times New Roman" w:hAnsi="Times New Roman" w:cs="Times New Roman"/>
          <w:spacing w:val="-1"/>
          <w:sz w:val="22"/>
          <w:szCs w:val="22"/>
        </w:rPr>
        <w:t>d or controlled by one or more G</w:t>
      </w:r>
      <w:r w:rsidRPr="00A063F5">
        <w:rPr>
          <w:rFonts w:ascii="Times New Roman" w:hAnsi="Times New Roman" w:cs="Times New Roman"/>
          <w:spacing w:val="-1"/>
          <w:sz w:val="22"/>
          <w:szCs w:val="22"/>
        </w:rPr>
        <w:t xml:space="preserve">overnment employees.  For the purposes of this contract, this </w:t>
      </w:r>
      <w:r w:rsidR="00A77560" w:rsidRPr="00A063F5">
        <w:rPr>
          <w:rFonts w:ascii="Times New Roman" w:hAnsi="Times New Roman" w:cs="Times New Roman"/>
          <w:spacing w:val="-1"/>
          <w:sz w:val="22"/>
          <w:szCs w:val="22"/>
        </w:rPr>
        <w:t>prohibition against the use of G</w:t>
      </w:r>
      <w:r w:rsidRPr="00A063F5">
        <w:rPr>
          <w:rFonts w:ascii="Times New Roman" w:hAnsi="Times New Roman" w:cs="Times New Roman"/>
          <w:spacing w:val="-1"/>
          <w:sz w:val="22"/>
          <w:szCs w:val="22"/>
        </w:rPr>
        <w:t>overnment employees incl</w:t>
      </w:r>
      <w:r w:rsidR="004C0E15" w:rsidRPr="00A063F5">
        <w:rPr>
          <w:rFonts w:ascii="Times New Roman" w:hAnsi="Times New Roman" w:cs="Times New Roman"/>
          <w:spacing w:val="-1"/>
          <w:sz w:val="22"/>
          <w:szCs w:val="22"/>
        </w:rPr>
        <w:t>udes any work performed by the C</w:t>
      </w:r>
      <w:r w:rsidRPr="00A063F5">
        <w:rPr>
          <w:rFonts w:ascii="Times New Roman" w:hAnsi="Times New Roman" w:cs="Times New Roman"/>
          <w:spacing w:val="-1"/>
          <w:sz w:val="22"/>
          <w:szCs w:val="22"/>
        </w:rPr>
        <w:t>ontractor or any of its employees, subcontractors, or consultants.</w:t>
      </w:r>
    </w:p>
    <w:p w14:paraId="2CAEEB14" w14:textId="77777777" w:rsidR="00282B07" w:rsidRPr="00A063F5" w:rsidRDefault="00282B07" w:rsidP="00E83D34">
      <w:pPr>
        <w:tabs>
          <w:tab w:val="left" w:pos="-720"/>
        </w:tabs>
        <w:suppressAutoHyphens/>
        <w:rPr>
          <w:rFonts w:ascii="Times New Roman" w:hAnsi="Times New Roman" w:cs="Times New Roman"/>
          <w:spacing w:val="-1"/>
          <w:sz w:val="22"/>
          <w:szCs w:val="22"/>
        </w:rPr>
      </w:pPr>
    </w:p>
    <w:p w14:paraId="4D7D1FE7" w14:textId="51EA73C1" w:rsidR="00EB6323" w:rsidRPr="00A063F5" w:rsidRDefault="00EB6323" w:rsidP="00071C4D">
      <w:pPr>
        <w:pStyle w:val="NormalWeb"/>
        <w:spacing w:before="0" w:after="0"/>
        <w:rPr>
          <w:b/>
          <w:sz w:val="22"/>
          <w:szCs w:val="22"/>
          <w:lang w:val="en"/>
        </w:rPr>
      </w:pPr>
      <w:r w:rsidRPr="00A063F5">
        <w:rPr>
          <w:b/>
          <w:bCs/>
          <w:sz w:val="22"/>
          <w:szCs w:val="22"/>
          <w:lang w:val="en"/>
        </w:rPr>
        <w:t>2452.204-70</w:t>
      </w:r>
      <w:r w:rsidR="00EA1A2B" w:rsidRPr="00A063F5">
        <w:rPr>
          <w:b/>
          <w:bCs/>
          <w:sz w:val="22"/>
          <w:szCs w:val="22"/>
          <w:lang w:val="en"/>
        </w:rPr>
        <w:t>, PRESERVATION OF, AND ACCESS TO, CONTRACT RECORDS (TANGIBLE AND ELECTRONICALLY STORED INFORMATION (ESI) FORMATS</w:t>
      </w:r>
      <w:r w:rsidR="003D6F63" w:rsidRPr="00A063F5">
        <w:rPr>
          <w:b/>
          <w:bCs/>
          <w:sz w:val="22"/>
          <w:szCs w:val="22"/>
          <w:lang w:val="en"/>
        </w:rPr>
        <w:tab/>
      </w:r>
      <w:r w:rsidR="003D6F63" w:rsidRPr="00A063F5">
        <w:rPr>
          <w:b/>
          <w:bCs/>
          <w:sz w:val="22"/>
          <w:szCs w:val="22"/>
          <w:lang w:val="en"/>
        </w:rPr>
        <w:tab/>
      </w:r>
      <w:r w:rsidR="003D6F63" w:rsidRPr="00A063F5">
        <w:rPr>
          <w:b/>
          <w:bCs/>
          <w:sz w:val="22"/>
          <w:szCs w:val="22"/>
          <w:lang w:val="en"/>
        </w:rPr>
        <w:tab/>
      </w:r>
      <w:r w:rsidR="003D6F63" w:rsidRPr="00A063F5">
        <w:rPr>
          <w:b/>
          <w:bCs/>
          <w:sz w:val="22"/>
          <w:szCs w:val="22"/>
          <w:lang w:val="en"/>
        </w:rPr>
        <w:tab/>
      </w:r>
      <w:r w:rsidR="00DA0FC1" w:rsidRPr="00A063F5">
        <w:rPr>
          <w:b/>
          <w:bCs/>
          <w:sz w:val="22"/>
          <w:szCs w:val="22"/>
          <w:lang w:val="en"/>
        </w:rPr>
        <w:tab/>
      </w:r>
      <w:r w:rsidR="00DA0FC1" w:rsidRPr="00A063F5">
        <w:rPr>
          <w:b/>
          <w:bCs/>
          <w:sz w:val="22"/>
          <w:szCs w:val="22"/>
          <w:lang w:val="en"/>
        </w:rPr>
        <w:tab/>
      </w:r>
      <w:r w:rsidR="003D6F63" w:rsidRPr="00A063F5">
        <w:rPr>
          <w:b/>
          <w:sz w:val="22"/>
          <w:szCs w:val="22"/>
          <w:lang w:val="en"/>
        </w:rPr>
        <w:t>DEC 2012</w:t>
      </w:r>
    </w:p>
    <w:p w14:paraId="543DBF40" w14:textId="77777777" w:rsidR="003D6F63" w:rsidRPr="00A063F5" w:rsidRDefault="003D6F63" w:rsidP="00E83D34">
      <w:pPr>
        <w:pStyle w:val="NormalWeb"/>
        <w:spacing w:before="0" w:after="0"/>
        <w:rPr>
          <w:b/>
          <w:sz w:val="22"/>
          <w:szCs w:val="22"/>
          <w:lang w:val="en"/>
        </w:rPr>
      </w:pPr>
    </w:p>
    <w:p w14:paraId="5FDEEE63" w14:textId="77777777" w:rsidR="00EB6323" w:rsidRPr="00A063F5" w:rsidRDefault="00EB6323" w:rsidP="00E83D34">
      <w:pPr>
        <w:pStyle w:val="NormalWeb"/>
        <w:spacing w:before="0" w:after="0"/>
        <w:rPr>
          <w:sz w:val="22"/>
          <w:szCs w:val="22"/>
          <w:lang w:val="en"/>
        </w:rPr>
      </w:pPr>
      <w:r w:rsidRPr="00A063F5">
        <w:rPr>
          <w:sz w:val="22"/>
          <w:szCs w:val="22"/>
          <w:lang w:val="en"/>
        </w:rPr>
        <w:t>(a) For the purposes of this clause—</w:t>
      </w:r>
    </w:p>
    <w:p w14:paraId="066C3AA3" w14:textId="7D3631C6" w:rsidR="00EB6323" w:rsidRPr="00A063F5" w:rsidRDefault="00EB6323" w:rsidP="00E83D34">
      <w:pPr>
        <w:pStyle w:val="NormalWeb"/>
        <w:spacing w:before="0" w:after="0"/>
        <w:rPr>
          <w:sz w:val="22"/>
          <w:szCs w:val="22"/>
          <w:lang w:val="en"/>
        </w:rPr>
      </w:pPr>
      <w:r w:rsidRPr="00A063F5">
        <w:rPr>
          <w:sz w:val="22"/>
          <w:szCs w:val="22"/>
          <w:lang w:val="en"/>
        </w:rPr>
        <w:t>Contract records means informatio</w:t>
      </w:r>
      <w:r w:rsidR="004C0E15" w:rsidRPr="00A063F5">
        <w:rPr>
          <w:sz w:val="22"/>
          <w:szCs w:val="22"/>
          <w:lang w:val="en"/>
        </w:rPr>
        <w:t>n created or maintained by the C</w:t>
      </w:r>
      <w:r w:rsidRPr="00A063F5">
        <w:rPr>
          <w:sz w:val="22"/>
          <w:szCs w:val="22"/>
          <w:lang w:val="en"/>
        </w:rPr>
        <w:t xml:space="preserve">ontractor in the performance of the contract. Contract records include documents required to be retained in accordance with FAR 4.703 and other information </w:t>
      </w:r>
      <w:r w:rsidR="004C0E15" w:rsidRPr="00A063F5">
        <w:rPr>
          <w:sz w:val="22"/>
          <w:szCs w:val="22"/>
          <w:lang w:val="en"/>
        </w:rPr>
        <w:t>generated or maintained by the C</w:t>
      </w:r>
      <w:r w:rsidRPr="00A063F5">
        <w:rPr>
          <w:sz w:val="22"/>
          <w:szCs w:val="22"/>
          <w:lang w:val="en"/>
        </w:rPr>
        <w:t>ontractor that is pertinent to the contract and its performance including, but not limited to: email and attachments, formal and informal correspondence, calendars, notes, reports, memoranda, spreadsheets, tables, telephone logs, forms, survey, books, papers, photographs, drawings, machine-readable materials, and data. Contract records may be maintained as electronically stored information or as tangible materials. Contract records may exist in either final or any interim version ( e.g., drafts that have been circulated for official purposes and contain unique information, such as notes, edits, comments, or highlighting). Contract records m</w:t>
      </w:r>
      <w:r w:rsidR="004C0E15" w:rsidRPr="00A063F5">
        <w:rPr>
          <w:sz w:val="22"/>
          <w:szCs w:val="22"/>
          <w:lang w:val="en"/>
        </w:rPr>
        <w:t>ay be located or stored on the C</w:t>
      </w:r>
      <w:r w:rsidRPr="00A063F5">
        <w:rPr>
          <w:sz w:val="22"/>
          <w:szCs w:val="22"/>
          <w:lang w:val="en"/>
        </w:rPr>
        <w:t>ontractor's premises or at off-site locations.</w:t>
      </w:r>
    </w:p>
    <w:p w14:paraId="01123D8F" w14:textId="54D3507C" w:rsidR="00EB6323" w:rsidRPr="00A063F5" w:rsidRDefault="00EB6323" w:rsidP="00E83D34">
      <w:pPr>
        <w:pStyle w:val="NormalWeb"/>
        <w:spacing w:before="0" w:after="0"/>
        <w:rPr>
          <w:sz w:val="22"/>
          <w:szCs w:val="22"/>
          <w:lang w:val="en"/>
        </w:rPr>
      </w:pPr>
      <w:r w:rsidRPr="00A063F5">
        <w:rPr>
          <w:sz w:val="22"/>
          <w:szCs w:val="22"/>
          <w:lang w:val="en"/>
        </w:rPr>
        <w:t>Electronically stored information (ESI) means any contract records that are stored on, or generated by, an electronic device, or contained in electronically accessi</w:t>
      </w:r>
      <w:r w:rsidR="004C0E15" w:rsidRPr="00A063F5">
        <w:rPr>
          <w:sz w:val="22"/>
          <w:szCs w:val="22"/>
          <w:lang w:val="en"/>
        </w:rPr>
        <w:t>ble media, either owned by the C</w:t>
      </w:r>
      <w:r w:rsidRPr="00A063F5">
        <w:rPr>
          <w:sz w:val="22"/>
          <w:szCs w:val="22"/>
          <w:lang w:val="en"/>
        </w:rPr>
        <w:t>ontractor, subcont</w:t>
      </w:r>
      <w:r w:rsidR="004C0E15" w:rsidRPr="00A063F5">
        <w:rPr>
          <w:sz w:val="22"/>
          <w:szCs w:val="22"/>
          <w:lang w:val="en"/>
        </w:rPr>
        <w:t>ractor(s), or employees of the C</w:t>
      </w:r>
      <w:r w:rsidRPr="00A063F5">
        <w:rPr>
          <w:sz w:val="22"/>
          <w:szCs w:val="22"/>
          <w:lang w:val="en"/>
        </w:rPr>
        <w:t>ontractor or subcontractor(s) regardless of the physical location of the device or media ( e.g., offsite servers or data storage).</w:t>
      </w:r>
    </w:p>
    <w:p w14:paraId="33D04F39" w14:textId="77777777" w:rsidR="00EB6323" w:rsidRPr="00A063F5" w:rsidRDefault="00EB6323" w:rsidP="00E83D34">
      <w:pPr>
        <w:pStyle w:val="NormalWeb"/>
        <w:spacing w:before="0" w:after="0"/>
        <w:rPr>
          <w:sz w:val="22"/>
          <w:szCs w:val="22"/>
          <w:lang w:val="en"/>
        </w:rPr>
      </w:pPr>
      <w:r w:rsidRPr="00A063F5">
        <w:rPr>
          <w:sz w:val="22"/>
          <w:szCs w:val="22"/>
          <w:lang w:val="en"/>
        </w:rPr>
        <w:t>ESI devices and media include, but are not be limited to:</w:t>
      </w:r>
    </w:p>
    <w:p w14:paraId="597C00FE" w14:textId="77777777" w:rsidR="00EB6323" w:rsidRPr="00A063F5" w:rsidRDefault="00EB6323" w:rsidP="00E83D34">
      <w:pPr>
        <w:pStyle w:val="NormalWeb"/>
        <w:spacing w:before="0" w:after="0"/>
        <w:rPr>
          <w:sz w:val="22"/>
          <w:szCs w:val="22"/>
          <w:lang w:val="en"/>
        </w:rPr>
      </w:pPr>
      <w:r w:rsidRPr="00A063F5">
        <w:rPr>
          <w:sz w:val="22"/>
          <w:szCs w:val="22"/>
          <w:lang w:val="en"/>
        </w:rPr>
        <w:t>(1) Computers (mainframe, desktop, and laptop);</w:t>
      </w:r>
    </w:p>
    <w:p w14:paraId="053EF9F7" w14:textId="77777777" w:rsidR="00EB6323" w:rsidRPr="00A063F5" w:rsidRDefault="00EB6323" w:rsidP="00E83D34">
      <w:pPr>
        <w:pStyle w:val="NormalWeb"/>
        <w:spacing w:before="0" w:after="0"/>
        <w:rPr>
          <w:sz w:val="22"/>
          <w:szCs w:val="22"/>
          <w:lang w:val="en"/>
        </w:rPr>
      </w:pPr>
      <w:r w:rsidRPr="00A063F5">
        <w:rPr>
          <w:sz w:val="22"/>
          <w:szCs w:val="22"/>
          <w:lang w:val="en"/>
        </w:rPr>
        <w:t>(2) Network servers, including shared and personal drives;</w:t>
      </w:r>
    </w:p>
    <w:p w14:paraId="5C0820E4" w14:textId="30833BCC" w:rsidR="00EB6323" w:rsidRPr="00A063F5" w:rsidRDefault="00EB6323" w:rsidP="00E83D34">
      <w:pPr>
        <w:pStyle w:val="NormalWeb"/>
        <w:spacing w:before="0" w:after="0"/>
        <w:rPr>
          <w:sz w:val="22"/>
          <w:szCs w:val="22"/>
          <w:lang w:val="en"/>
        </w:rPr>
      </w:pPr>
      <w:r w:rsidRPr="00A063F5">
        <w:rPr>
          <w:sz w:val="22"/>
          <w:szCs w:val="22"/>
          <w:lang w:val="en"/>
        </w:rPr>
        <w:t>(3) In</w:t>
      </w:r>
      <w:r w:rsidR="004C0E15" w:rsidRPr="00A063F5">
        <w:rPr>
          <w:sz w:val="22"/>
          <w:szCs w:val="22"/>
          <w:lang w:val="en"/>
        </w:rPr>
        <w:t>dividual email accounts of the C</w:t>
      </w:r>
      <w:r w:rsidRPr="00A063F5">
        <w:rPr>
          <w:sz w:val="22"/>
          <w:szCs w:val="22"/>
          <w:lang w:val="en"/>
        </w:rPr>
        <w:t>ontractor's principals, officers, and employees, including all folders contained in each email account such as “inbox,” “outbox,” “drafts,” “sent,” “trash,” “archive,” and any other folders;</w:t>
      </w:r>
    </w:p>
    <w:p w14:paraId="3EE2B274" w14:textId="77777777" w:rsidR="00EB6323" w:rsidRPr="00A063F5" w:rsidRDefault="00EB6323" w:rsidP="00E83D34">
      <w:pPr>
        <w:pStyle w:val="NormalWeb"/>
        <w:spacing w:before="0" w:after="0"/>
        <w:rPr>
          <w:sz w:val="22"/>
          <w:szCs w:val="22"/>
          <w:lang w:val="en"/>
        </w:rPr>
      </w:pPr>
      <w:r w:rsidRPr="00A063F5">
        <w:rPr>
          <w:sz w:val="22"/>
          <w:szCs w:val="22"/>
          <w:lang w:val="en"/>
        </w:rPr>
        <w:t>(4) Personal data assistants (PDAs);</w:t>
      </w:r>
    </w:p>
    <w:p w14:paraId="19E4EE00" w14:textId="77777777" w:rsidR="00EB6323" w:rsidRPr="00A063F5" w:rsidRDefault="00EB6323" w:rsidP="00E83D34">
      <w:pPr>
        <w:pStyle w:val="NormalWeb"/>
        <w:spacing w:before="0" w:after="0"/>
        <w:rPr>
          <w:sz w:val="22"/>
          <w:szCs w:val="22"/>
          <w:lang w:val="en"/>
        </w:rPr>
      </w:pPr>
      <w:r w:rsidRPr="00A063F5">
        <w:rPr>
          <w:sz w:val="22"/>
          <w:szCs w:val="22"/>
          <w:lang w:val="en"/>
        </w:rPr>
        <w:t>(5) External data storage devices including portable devices ( e.g., flash drive); and</w:t>
      </w:r>
    </w:p>
    <w:p w14:paraId="7E8B3204" w14:textId="77777777" w:rsidR="00EB6323" w:rsidRPr="00A063F5" w:rsidRDefault="00EB6323" w:rsidP="00E83D34">
      <w:pPr>
        <w:pStyle w:val="NormalWeb"/>
        <w:spacing w:before="0" w:after="0"/>
        <w:rPr>
          <w:sz w:val="22"/>
          <w:szCs w:val="22"/>
          <w:lang w:val="en"/>
        </w:rPr>
      </w:pPr>
      <w:r w:rsidRPr="00A063F5">
        <w:rPr>
          <w:sz w:val="22"/>
          <w:szCs w:val="22"/>
          <w:lang w:val="en"/>
        </w:rPr>
        <w:t>(6) Data storage media (magnetic, e.g., tape; optical, e.g., compact disc, microfilm, etc.).</w:t>
      </w:r>
    </w:p>
    <w:p w14:paraId="3D0AB040" w14:textId="77777777" w:rsidR="00EB6323" w:rsidRPr="00A063F5" w:rsidRDefault="00EB6323" w:rsidP="00E83D34">
      <w:pPr>
        <w:pStyle w:val="NormalWeb"/>
        <w:spacing w:before="0" w:after="0"/>
        <w:rPr>
          <w:sz w:val="22"/>
          <w:szCs w:val="22"/>
          <w:lang w:val="en"/>
        </w:rPr>
      </w:pPr>
      <w:r w:rsidRPr="00A063F5">
        <w:rPr>
          <w:sz w:val="22"/>
          <w:szCs w:val="22"/>
          <w:lang w:val="en"/>
        </w:rPr>
        <w:t>Tangible materials means contract records that exist in a physical ( i.e., non-electronic) state.</w:t>
      </w:r>
    </w:p>
    <w:p w14:paraId="5E185732" w14:textId="6090B8CA" w:rsidR="00EB6323" w:rsidRPr="00A063F5" w:rsidRDefault="00EB6323" w:rsidP="00E83D34">
      <w:pPr>
        <w:pStyle w:val="NormalWeb"/>
        <w:spacing w:before="0" w:after="0"/>
        <w:rPr>
          <w:sz w:val="22"/>
          <w:szCs w:val="22"/>
          <w:lang w:val="en"/>
        </w:rPr>
      </w:pPr>
      <w:r w:rsidRPr="00A063F5">
        <w:rPr>
          <w:sz w:val="22"/>
          <w:szCs w:val="22"/>
          <w:lang w:val="en"/>
        </w:rPr>
        <w:t xml:space="preserve">(b) If during the period of performance of this contract, HUD becomes, or anticipates becoming, a party to any litigation concerning matters related to records maintained or generated by the Contractor in the performance of this contract, the Contracting Officer may </w:t>
      </w:r>
      <w:r w:rsidR="004C0E15" w:rsidRPr="00A063F5">
        <w:rPr>
          <w:sz w:val="22"/>
          <w:szCs w:val="22"/>
          <w:lang w:val="en"/>
        </w:rPr>
        <w:t>provide the C</w:t>
      </w:r>
      <w:r w:rsidRPr="00A063F5">
        <w:rPr>
          <w:sz w:val="22"/>
          <w:szCs w:val="22"/>
          <w:lang w:val="en"/>
        </w:rPr>
        <w:t>ontractor with a written (either hardcopy or email) preservation hold notice and certification of compliance with the preservation hold notice. Upon receipt of the hold notice, the Contractor shall immediately take the following actions—</w:t>
      </w:r>
    </w:p>
    <w:p w14:paraId="66D61219" w14:textId="77777777" w:rsidR="00EB6323" w:rsidRPr="00A063F5" w:rsidRDefault="00EB6323" w:rsidP="00E83D34">
      <w:pPr>
        <w:pStyle w:val="NormalWeb"/>
        <w:spacing w:before="0" w:after="0"/>
        <w:rPr>
          <w:sz w:val="22"/>
          <w:szCs w:val="22"/>
          <w:lang w:val="en"/>
        </w:rPr>
      </w:pPr>
      <w:r w:rsidRPr="00A063F5">
        <w:rPr>
          <w:sz w:val="22"/>
          <w:szCs w:val="22"/>
          <w:lang w:val="en"/>
        </w:rPr>
        <w:t>(1) Discontinue any alteration, overwriting, deletion, or destruction of all tangible materials and ESI.</w:t>
      </w:r>
    </w:p>
    <w:p w14:paraId="3D81295E" w14:textId="5DA1CC20" w:rsidR="00EB6323" w:rsidRPr="00A063F5" w:rsidRDefault="00EB6323" w:rsidP="00E83D34">
      <w:pPr>
        <w:pStyle w:val="NormalWeb"/>
        <w:spacing w:before="0" w:after="0"/>
        <w:rPr>
          <w:sz w:val="22"/>
          <w:szCs w:val="22"/>
          <w:lang w:val="en"/>
        </w:rPr>
      </w:pPr>
      <w:r w:rsidRPr="00A063F5">
        <w:rPr>
          <w:sz w:val="22"/>
          <w:szCs w:val="22"/>
          <w:lang w:val="en"/>
        </w:rPr>
        <w:t>(2) Preserve t</w:t>
      </w:r>
      <w:r w:rsidR="004C0E15" w:rsidRPr="00A063F5">
        <w:rPr>
          <w:sz w:val="22"/>
          <w:szCs w:val="22"/>
          <w:lang w:val="en"/>
        </w:rPr>
        <w:t>angible materials and ESI. The C</w:t>
      </w:r>
      <w:r w:rsidRPr="00A063F5">
        <w:rPr>
          <w:sz w:val="22"/>
          <w:szCs w:val="22"/>
          <w:lang w:val="en"/>
        </w:rPr>
        <w:t>ontractor shall preserve ESI in its “native” form to preserve metadata ( i.e., creation and modification history of a document).</w:t>
      </w:r>
    </w:p>
    <w:p w14:paraId="1F1CBE49" w14:textId="2A2A0B47" w:rsidR="00EB6323" w:rsidRPr="00A063F5" w:rsidRDefault="00EB6323" w:rsidP="00E83D34">
      <w:pPr>
        <w:pStyle w:val="NormalWeb"/>
        <w:spacing w:before="0" w:after="0"/>
        <w:rPr>
          <w:sz w:val="22"/>
          <w:szCs w:val="22"/>
          <w:lang w:val="en"/>
        </w:rPr>
      </w:pPr>
      <w:r w:rsidRPr="00A063F5">
        <w:rPr>
          <w:sz w:val="22"/>
          <w:szCs w:val="22"/>
          <w:lang w:val="en"/>
        </w:rPr>
        <w:t>(3) Identify all individuals who possess or may possess tangible materials and ESI rel</w:t>
      </w:r>
      <w:r w:rsidR="0080479A" w:rsidRPr="00A063F5">
        <w:rPr>
          <w:sz w:val="22"/>
          <w:szCs w:val="22"/>
          <w:lang w:val="en"/>
        </w:rPr>
        <w:t>ated to this matter, including C</w:t>
      </w:r>
      <w:r w:rsidRPr="00A063F5">
        <w:rPr>
          <w:sz w:val="22"/>
          <w:szCs w:val="22"/>
          <w:lang w:val="en"/>
        </w:rPr>
        <w:t>ontractor employees, subcontractors, an</w:t>
      </w:r>
      <w:r w:rsidR="0080479A" w:rsidRPr="00A063F5">
        <w:rPr>
          <w:sz w:val="22"/>
          <w:szCs w:val="22"/>
          <w:lang w:val="en"/>
        </w:rPr>
        <w:t>d subcontractor employees. The C</w:t>
      </w:r>
      <w:r w:rsidRPr="00A063F5">
        <w:rPr>
          <w:sz w:val="22"/>
          <w:szCs w:val="22"/>
          <w:lang w:val="en"/>
        </w:rPr>
        <w:t>ontractor shall provide the names of all such individuals via email to the HUD official indicated in the notice.</w:t>
      </w:r>
    </w:p>
    <w:p w14:paraId="2CBCC6C5" w14:textId="3A200C4A" w:rsidR="00EB6323" w:rsidRPr="00A063F5" w:rsidRDefault="0080479A" w:rsidP="00E83D34">
      <w:pPr>
        <w:pStyle w:val="NormalWeb"/>
        <w:spacing w:before="0" w:after="0"/>
        <w:rPr>
          <w:sz w:val="22"/>
          <w:szCs w:val="22"/>
          <w:lang w:val="en"/>
        </w:rPr>
      </w:pPr>
      <w:r w:rsidRPr="00A063F5">
        <w:rPr>
          <w:sz w:val="22"/>
          <w:szCs w:val="22"/>
          <w:lang w:val="en"/>
        </w:rPr>
        <w:t>(4) Document in writing the C</w:t>
      </w:r>
      <w:r w:rsidR="00EB6323" w:rsidRPr="00A063F5">
        <w:rPr>
          <w:sz w:val="22"/>
          <w:szCs w:val="22"/>
          <w:lang w:val="en"/>
        </w:rPr>
        <w:t>ontractor's efforts to preserve tangible materials and ESI. It may be useful to maintain a log documenting preservation efforts.</w:t>
      </w:r>
    </w:p>
    <w:p w14:paraId="61223BA5" w14:textId="77777777" w:rsidR="00EB6323" w:rsidRPr="00A063F5" w:rsidRDefault="00EB6323" w:rsidP="00E83D34">
      <w:pPr>
        <w:pStyle w:val="NormalWeb"/>
        <w:spacing w:before="0" w:after="0"/>
        <w:rPr>
          <w:sz w:val="22"/>
          <w:szCs w:val="22"/>
          <w:lang w:val="en"/>
        </w:rPr>
      </w:pPr>
      <w:r w:rsidRPr="00A063F5">
        <w:rPr>
          <w:sz w:val="22"/>
          <w:szCs w:val="22"/>
          <w:lang w:val="en"/>
        </w:rPr>
        <w:t>(5) Complete the certification of compliance with the preservation hold notice upon receipt and return it to the identified contact person; and</w:t>
      </w:r>
    </w:p>
    <w:p w14:paraId="79571F1A" w14:textId="10F9298D" w:rsidR="00EB6323" w:rsidRPr="00A063F5" w:rsidRDefault="00EB6323" w:rsidP="00E83D34">
      <w:pPr>
        <w:pStyle w:val="NormalWeb"/>
        <w:spacing w:before="0" w:after="0"/>
        <w:rPr>
          <w:sz w:val="22"/>
          <w:szCs w:val="22"/>
          <w:lang w:val="en"/>
        </w:rPr>
      </w:pPr>
      <w:r w:rsidRPr="00A063F5">
        <w:rPr>
          <w:sz w:val="22"/>
          <w:szCs w:val="22"/>
          <w:lang w:val="en"/>
        </w:rPr>
        <w:t>(6) Upon the request of the Contracting Officer, provide the Contracting Officer or other HUD official designated by the Contracting Officer with any of the information</w:t>
      </w:r>
      <w:r w:rsidR="0080479A" w:rsidRPr="00A063F5">
        <w:rPr>
          <w:sz w:val="22"/>
          <w:szCs w:val="22"/>
          <w:lang w:val="en"/>
        </w:rPr>
        <w:t xml:space="preserve"> described in this clause. The C</w:t>
      </w:r>
      <w:r w:rsidRPr="00A063F5">
        <w:rPr>
          <w:sz w:val="22"/>
          <w:szCs w:val="22"/>
          <w:lang w:val="en"/>
        </w:rPr>
        <w:t>ontractor shall immediately confir</w:t>
      </w:r>
      <w:r w:rsidR="0080479A" w:rsidRPr="00A063F5">
        <w:rPr>
          <w:sz w:val="22"/>
          <w:szCs w:val="22"/>
          <w:lang w:val="en"/>
        </w:rPr>
        <w:t>m receipt of such request. The C</w:t>
      </w:r>
      <w:r w:rsidRPr="00A063F5">
        <w:rPr>
          <w:sz w:val="22"/>
          <w:szCs w:val="22"/>
          <w:lang w:val="en"/>
        </w:rPr>
        <w:t xml:space="preserve">ontractor shall describe </w:t>
      </w:r>
      <w:r w:rsidR="0080479A" w:rsidRPr="00A063F5">
        <w:rPr>
          <w:sz w:val="22"/>
          <w:szCs w:val="22"/>
          <w:lang w:val="en"/>
        </w:rPr>
        <w:t>in detail any records that the C</w:t>
      </w:r>
      <w:r w:rsidRPr="00A063F5">
        <w:rPr>
          <w:sz w:val="22"/>
          <w:szCs w:val="22"/>
          <w:lang w:val="en"/>
        </w:rPr>
        <w:t>ontractor knows or believes to be unavailable and provide a detailed explanation of why they are unavailable, and if known, their location.</w:t>
      </w:r>
    </w:p>
    <w:p w14:paraId="1E511372" w14:textId="77777777" w:rsidR="00EB6323" w:rsidRPr="00A063F5" w:rsidRDefault="00EB6323" w:rsidP="00E83D34">
      <w:pPr>
        <w:pStyle w:val="NormalWeb"/>
        <w:spacing w:before="0" w:after="0"/>
        <w:rPr>
          <w:sz w:val="22"/>
          <w:szCs w:val="22"/>
          <w:lang w:val="en"/>
        </w:rPr>
      </w:pPr>
      <w:r w:rsidRPr="00A063F5">
        <w:rPr>
          <w:sz w:val="22"/>
          <w:szCs w:val="22"/>
          <w:lang w:val="en"/>
        </w:rPr>
        <w:t>(c)(1) If any request for records pursuant to paragraph (b)(6) of this clause causes an increase in the estimated cost or price or the time required for performance of any part of the work under this contract, or otherwise affects any other terms and conditions of this contract, the Contracting Officer shall make an equitable adjustment in the contract price, the delivery schedule, or both, and shall modify the contract.</w:t>
      </w:r>
    </w:p>
    <w:p w14:paraId="2763BE94" w14:textId="77777777" w:rsidR="00EB6323" w:rsidRPr="00A063F5" w:rsidRDefault="00EB6323" w:rsidP="00E83D34">
      <w:pPr>
        <w:pStyle w:val="NormalWeb"/>
        <w:spacing w:before="0" w:after="0"/>
        <w:rPr>
          <w:sz w:val="22"/>
          <w:szCs w:val="22"/>
          <w:lang w:val="en"/>
        </w:rPr>
      </w:pPr>
      <w:r w:rsidRPr="00A063F5">
        <w:rPr>
          <w:sz w:val="22"/>
          <w:szCs w:val="22"/>
          <w:lang w:val="en"/>
        </w:rPr>
        <w:t>(2) The Contractor must assert its right to an adjustment under this clause within __ [ Contracting Officer insert period; 30 days if no other period inserted ] from the date of receipt of the Contracting Officer's request made pursuant to paragraph (b)(6) of this clause. However, if the Contracting Officer decides that the facts justify it, the Contracting Officer may receive and act upon a request submitted before final payment of the contract.</w:t>
      </w:r>
    </w:p>
    <w:p w14:paraId="3892F627" w14:textId="789810E3" w:rsidR="00EB6323" w:rsidRPr="00A063F5" w:rsidRDefault="00EB6323" w:rsidP="00E83D34">
      <w:pPr>
        <w:pStyle w:val="NormalWeb"/>
        <w:spacing w:before="0" w:after="0"/>
        <w:rPr>
          <w:sz w:val="22"/>
          <w:szCs w:val="22"/>
          <w:lang w:val="en"/>
        </w:rPr>
      </w:pPr>
      <w:r w:rsidRPr="00A063F5">
        <w:rPr>
          <w:sz w:val="22"/>
          <w:szCs w:val="22"/>
          <w:lang w:val="en"/>
        </w:rPr>
        <w:t>(3) Failure to agree to any adjustment shall be a dispute under the “Disputes” clause of this contract. However, nothing i</w:t>
      </w:r>
      <w:r w:rsidR="0080479A" w:rsidRPr="00A063F5">
        <w:rPr>
          <w:sz w:val="22"/>
          <w:szCs w:val="22"/>
          <w:lang w:val="en"/>
        </w:rPr>
        <w:t>n this clause shall excuse the C</w:t>
      </w:r>
      <w:r w:rsidRPr="00A063F5">
        <w:rPr>
          <w:sz w:val="22"/>
          <w:szCs w:val="22"/>
          <w:lang w:val="en"/>
        </w:rPr>
        <w:t>ontractor from providing the records requested by the Contracting Officer.</w:t>
      </w:r>
    </w:p>
    <w:p w14:paraId="78FA0D75" w14:textId="77777777" w:rsidR="00EB6323" w:rsidRPr="00A063F5" w:rsidRDefault="00EB6323" w:rsidP="00E83D34">
      <w:pPr>
        <w:pStyle w:val="NormalWeb"/>
        <w:spacing w:before="0" w:after="0"/>
        <w:rPr>
          <w:sz w:val="22"/>
          <w:szCs w:val="22"/>
          <w:lang w:val="en"/>
        </w:rPr>
      </w:pPr>
      <w:r w:rsidRPr="00A063F5">
        <w:rPr>
          <w:sz w:val="22"/>
          <w:szCs w:val="22"/>
          <w:lang w:val="en"/>
        </w:rPr>
        <w:t>(e) The Contractor shall include this clause in all subcontracts.</w:t>
      </w:r>
    </w:p>
    <w:p w14:paraId="2BE332CC" w14:textId="77777777" w:rsidR="00071C4D" w:rsidRPr="00A063F5" w:rsidRDefault="00071C4D" w:rsidP="00E83D34">
      <w:pPr>
        <w:pStyle w:val="NormalWeb"/>
        <w:spacing w:before="0" w:after="0"/>
        <w:rPr>
          <w:sz w:val="22"/>
          <w:szCs w:val="22"/>
          <w:lang w:val="en"/>
        </w:rPr>
      </w:pPr>
    </w:p>
    <w:p w14:paraId="46208829" w14:textId="77777777" w:rsidR="00EB6323" w:rsidRPr="00A063F5" w:rsidRDefault="00EB6323" w:rsidP="00E83D34">
      <w:pPr>
        <w:pStyle w:val="NormalWeb"/>
        <w:spacing w:before="0" w:after="0"/>
        <w:jc w:val="center"/>
        <w:rPr>
          <w:sz w:val="22"/>
          <w:szCs w:val="22"/>
          <w:lang w:val="en"/>
        </w:rPr>
      </w:pPr>
      <w:r w:rsidRPr="00A063F5">
        <w:rPr>
          <w:sz w:val="22"/>
          <w:szCs w:val="22"/>
          <w:lang w:val="en"/>
        </w:rPr>
        <w:t>(End of clause)</w:t>
      </w:r>
    </w:p>
    <w:p w14:paraId="691474BE" w14:textId="77777777" w:rsidR="00EB6323" w:rsidRPr="00A063F5" w:rsidRDefault="00EB6323" w:rsidP="00E83D34">
      <w:pPr>
        <w:tabs>
          <w:tab w:val="left" w:pos="-720"/>
        </w:tabs>
        <w:suppressAutoHyphens/>
        <w:rPr>
          <w:rFonts w:ascii="Times New Roman" w:hAnsi="Times New Roman" w:cs="Times New Roman"/>
          <w:spacing w:val="-1"/>
          <w:sz w:val="22"/>
          <w:szCs w:val="22"/>
        </w:rPr>
      </w:pPr>
    </w:p>
    <w:p w14:paraId="600775AC" w14:textId="1A63553A" w:rsidR="00282B07" w:rsidRPr="00A063F5" w:rsidRDefault="00282B07" w:rsidP="00E83D34">
      <w:pPr>
        <w:pStyle w:val="BodyText3"/>
        <w:rPr>
          <w:sz w:val="22"/>
          <w:szCs w:val="22"/>
        </w:rPr>
      </w:pPr>
      <w:r w:rsidRPr="00A063F5">
        <w:rPr>
          <w:sz w:val="22"/>
          <w:szCs w:val="22"/>
        </w:rPr>
        <w:t>2452.209-72</w:t>
      </w:r>
      <w:r w:rsidR="0081772C" w:rsidRPr="00A063F5">
        <w:rPr>
          <w:sz w:val="22"/>
          <w:szCs w:val="22"/>
        </w:rPr>
        <w:t>,</w:t>
      </w:r>
      <w:r w:rsidRPr="00A063F5">
        <w:rPr>
          <w:sz w:val="22"/>
          <w:szCs w:val="22"/>
        </w:rPr>
        <w:t xml:space="preserve"> ORGANIZATIONAL CONFLICTS OF INTEREST</w:t>
      </w:r>
      <w:r w:rsidRPr="00A063F5">
        <w:rPr>
          <w:sz w:val="22"/>
          <w:szCs w:val="22"/>
        </w:rPr>
        <w:tab/>
      </w:r>
      <w:r w:rsidRPr="00A063F5">
        <w:rPr>
          <w:sz w:val="22"/>
          <w:szCs w:val="22"/>
        </w:rPr>
        <w:tab/>
      </w:r>
      <w:r w:rsidRPr="00A063F5">
        <w:rPr>
          <w:sz w:val="22"/>
          <w:szCs w:val="22"/>
        </w:rPr>
        <w:tab/>
      </w:r>
      <w:r w:rsidR="0081772C" w:rsidRPr="00A063F5">
        <w:rPr>
          <w:sz w:val="22"/>
          <w:szCs w:val="22"/>
        </w:rPr>
        <w:tab/>
      </w:r>
      <w:r w:rsidR="0081772C" w:rsidRPr="00A063F5">
        <w:rPr>
          <w:sz w:val="22"/>
          <w:szCs w:val="22"/>
        </w:rPr>
        <w:tab/>
      </w:r>
      <w:r w:rsidR="0081772C" w:rsidRPr="00A063F5">
        <w:rPr>
          <w:sz w:val="22"/>
          <w:szCs w:val="22"/>
        </w:rPr>
        <w:tab/>
      </w:r>
      <w:r w:rsidR="001B1F3C" w:rsidRPr="00A063F5">
        <w:rPr>
          <w:sz w:val="22"/>
          <w:szCs w:val="22"/>
        </w:rPr>
        <w:tab/>
      </w:r>
      <w:r w:rsidRPr="00A063F5">
        <w:rPr>
          <w:sz w:val="22"/>
          <w:szCs w:val="22"/>
        </w:rPr>
        <w:t>APR 1984</w:t>
      </w:r>
    </w:p>
    <w:p w14:paraId="193A3DB9" w14:textId="77777777" w:rsidR="00282B07" w:rsidRPr="00A063F5" w:rsidRDefault="00282B07" w:rsidP="00E83D34">
      <w:pPr>
        <w:pStyle w:val="BodyText3"/>
        <w:rPr>
          <w:sz w:val="22"/>
          <w:szCs w:val="22"/>
        </w:rPr>
      </w:pPr>
    </w:p>
    <w:p w14:paraId="6A5EADCF" w14:textId="4390F22C" w:rsidR="00282B07" w:rsidRPr="00A063F5" w:rsidRDefault="0080479A" w:rsidP="00E83D34">
      <w:pPr>
        <w:ind w:left="1080" w:hanging="360"/>
        <w:rPr>
          <w:rFonts w:ascii="Times New Roman" w:hAnsi="Times New Roman" w:cs="Times New Roman"/>
          <w:sz w:val="22"/>
          <w:szCs w:val="22"/>
        </w:rPr>
      </w:pPr>
      <w:r w:rsidRPr="00A063F5">
        <w:rPr>
          <w:rFonts w:ascii="Times New Roman" w:hAnsi="Times New Roman" w:cs="Times New Roman"/>
          <w:sz w:val="22"/>
          <w:szCs w:val="22"/>
        </w:rPr>
        <w:t>(a)</w:t>
      </w:r>
      <w:r w:rsidRPr="00A063F5">
        <w:rPr>
          <w:rFonts w:ascii="Times New Roman" w:hAnsi="Times New Roman" w:cs="Times New Roman"/>
          <w:sz w:val="22"/>
          <w:szCs w:val="22"/>
        </w:rPr>
        <w:tab/>
        <w:t>The C</w:t>
      </w:r>
      <w:r w:rsidR="00282B07" w:rsidRPr="00A063F5">
        <w:rPr>
          <w:rFonts w:ascii="Times New Roman" w:hAnsi="Times New Roman" w:cs="Times New Roman"/>
          <w:sz w:val="22"/>
          <w:szCs w:val="22"/>
        </w:rPr>
        <w:t>ontractor warrants that to the best of its knowledge and belief, and except as otherwise disclosed, he or she does not have any organizational conflict of interest which is defined as a situation in which the nature of work und</w:t>
      </w:r>
      <w:r w:rsidRPr="00A063F5">
        <w:rPr>
          <w:rFonts w:ascii="Times New Roman" w:hAnsi="Times New Roman" w:cs="Times New Roman"/>
          <w:sz w:val="22"/>
          <w:szCs w:val="22"/>
        </w:rPr>
        <w:t>er a Government contract and a C</w:t>
      </w:r>
      <w:r w:rsidR="00282B07" w:rsidRPr="00A063F5">
        <w:rPr>
          <w:rFonts w:ascii="Times New Roman" w:hAnsi="Times New Roman" w:cs="Times New Roman"/>
          <w:sz w:val="22"/>
          <w:szCs w:val="22"/>
        </w:rPr>
        <w:t xml:space="preserve">ontractor’s organizational, financial, contractual or other interests are such that: </w:t>
      </w:r>
    </w:p>
    <w:p w14:paraId="4D3EC29A" w14:textId="77777777" w:rsidR="00282B07" w:rsidRPr="00A063F5" w:rsidRDefault="00282B07" w:rsidP="00E83D34">
      <w:pPr>
        <w:ind w:left="1080" w:hanging="360"/>
        <w:rPr>
          <w:rFonts w:ascii="Times New Roman" w:hAnsi="Times New Roman" w:cs="Times New Roman"/>
          <w:sz w:val="22"/>
          <w:szCs w:val="22"/>
        </w:rPr>
      </w:pPr>
    </w:p>
    <w:p w14:paraId="7BBC7711" w14:textId="77777777" w:rsidR="00282B07" w:rsidRPr="00A063F5" w:rsidRDefault="00282B07" w:rsidP="00E83D34">
      <w:pPr>
        <w:numPr>
          <w:ilvl w:val="0"/>
          <w:numId w:val="7"/>
        </w:numPr>
        <w:rPr>
          <w:rFonts w:ascii="Times New Roman" w:hAnsi="Times New Roman" w:cs="Times New Roman"/>
          <w:sz w:val="22"/>
          <w:szCs w:val="22"/>
        </w:rPr>
      </w:pPr>
      <w:r w:rsidRPr="00A063F5">
        <w:rPr>
          <w:rFonts w:ascii="Times New Roman" w:hAnsi="Times New Roman" w:cs="Times New Roman"/>
          <w:sz w:val="22"/>
          <w:szCs w:val="22"/>
        </w:rPr>
        <w:t>Award of the contract may result in an unfair competitive advantage; or</w:t>
      </w:r>
    </w:p>
    <w:p w14:paraId="0830C150" w14:textId="77777777" w:rsidR="00282B07" w:rsidRPr="00A063F5" w:rsidRDefault="00282B07" w:rsidP="00E83D34">
      <w:pPr>
        <w:numPr>
          <w:ilvl w:val="12"/>
          <w:numId w:val="0"/>
        </w:numPr>
        <w:ind w:left="1080"/>
        <w:rPr>
          <w:rFonts w:ascii="Times New Roman" w:hAnsi="Times New Roman" w:cs="Times New Roman"/>
          <w:sz w:val="22"/>
          <w:szCs w:val="22"/>
        </w:rPr>
      </w:pPr>
      <w:r w:rsidRPr="00A063F5">
        <w:rPr>
          <w:rFonts w:ascii="Times New Roman" w:hAnsi="Times New Roman" w:cs="Times New Roman"/>
          <w:sz w:val="22"/>
          <w:szCs w:val="22"/>
        </w:rPr>
        <w:t xml:space="preserve"> </w:t>
      </w:r>
    </w:p>
    <w:p w14:paraId="5174D089" w14:textId="4AC07A98" w:rsidR="00282B07" w:rsidRPr="00A063F5" w:rsidRDefault="0080479A" w:rsidP="00E83D34">
      <w:pPr>
        <w:numPr>
          <w:ilvl w:val="0"/>
          <w:numId w:val="7"/>
        </w:numPr>
        <w:rPr>
          <w:rFonts w:ascii="Times New Roman" w:hAnsi="Times New Roman" w:cs="Times New Roman"/>
          <w:sz w:val="22"/>
          <w:szCs w:val="22"/>
        </w:rPr>
      </w:pPr>
      <w:r w:rsidRPr="00A063F5">
        <w:rPr>
          <w:rFonts w:ascii="Times New Roman" w:hAnsi="Times New Roman" w:cs="Times New Roman"/>
          <w:sz w:val="22"/>
          <w:szCs w:val="22"/>
        </w:rPr>
        <w:t>The C</w:t>
      </w:r>
      <w:r w:rsidR="00282B07" w:rsidRPr="00A063F5">
        <w:rPr>
          <w:rFonts w:ascii="Times New Roman" w:hAnsi="Times New Roman" w:cs="Times New Roman"/>
          <w:sz w:val="22"/>
          <w:szCs w:val="22"/>
        </w:rPr>
        <w:t>ontractor’s objectivity in performing the contract work is or might be otherwise impaired.</w:t>
      </w:r>
    </w:p>
    <w:p w14:paraId="0970F3A3" w14:textId="77777777" w:rsidR="00282B07" w:rsidRPr="00A063F5" w:rsidRDefault="00282B07" w:rsidP="00E83D34">
      <w:pPr>
        <w:ind w:left="1080" w:hanging="360"/>
        <w:rPr>
          <w:rFonts w:ascii="Times New Roman" w:hAnsi="Times New Roman" w:cs="Times New Roman"/>
          <w:sz w:val="22"/>
          <w:szCs w:val="22"/>
        </w:rPr>
      </w:pPr>
    </w:p>
    <w:p w14:paraId="4D3F5BDA" w14:textId="654E3E61" w:rsidR="00282B07" w:rsidRPr="00A063F5" w:rsidRDefault="0080479A" w:rsidP="00E83D34">
      <w:pPr>
        <w:numPr>
          <w:ilvl w:val="0"/>
          <w:numId w:val="8"/>
        </w:numPr>
        <w:rPr>
          <w:rFonts w:ascii="Times New Roman" w:hAnsi="Times New Roman" w:cs="Times New Roman"/>
          <w:sz w:val="22"/>
          <w:szCs w:val="22"/>
        </w:rPr>
      </w:pPr>
      <w:r w:rsidRPr="00A063F5">
        <w:rPr>
          <w:rFonts w:ascii="Times New Roman" w:hAnsi="Times New Roman" w:cs="Times New Roman"/>
          <w:sz w:val="22"/>
          <w:szCs w:val="22"/>
        </w:rPr>
        <w:t>The C</w:t>
      </w:r>
      <w:r w:rsidR="00282B07" w:rsidRPr="00A063F5">
        <w:rPr>
          <w:rFonts w:ascii="Times New Roman" w:hAnsi="Times New Roman" w:cs="Times New Roman"/>
          <w:sz w:val="22"/>
          <w:szCs w:val="22"/>
        </w:rPr>
        <w:t>ontractor agrees that if after award he or she discovers an organizational conflict of interest with respect to this contract, he or she shall make an immediate and full disclosure in writing to the contracting officer which shall include a descr</w:t>
      </w:r>
      <w:r w:rsidRPr="00A063F5">
        <w:rPr>
          <w:rFonts w:ascii="Times New Roman" w:hAnsi="Times New Roman" w:cs="Times New Roman"/>
          <w:sz w:val="22"/>
          <w:szCs w:val="22"/>
        </w:rPr>
        <w:t>iption of the action which the C</w:t>
      </w:r>
      <w:r w:rsidR="00282B07" w:rsidRPr="00A063F5">
        <w:rPr>
          <w:rFonts w:ascii="Times New Roman" w:hAnsi="Times New Roman" w:cs="Times New Roman"/>
          <w:sz w:val="22"/>
          <w:szCs w:val="22"/>
        </w:rPr>
        <w:t>ontractor has taken or intends to take to eliminate or neutralize the conflict.  The Government may, however, terminate the contract for the convenience of the Government if it would be in the best interest of the Government.</w:t>
      </w:r>
      <w:r w:rsidR="00282B07" w:rsidRPr="00A063F5">
        <w:rPr>
          <w:rFonts w:ascii="Times New Roman" w:hAnsi="Times New Roman" w:cs="Times New Roman"/>
          <w:sz w:val="22"/>
          <w:szCs w:val="22"/>
        </w:rPr>
        <w:br/>
      </w:r>
    </w:p>
    <w:p w14:paraId="12B39769" w14:textId="47C56C18" w:rsidR="00282B07" w:rsidRPr="00A063F5" w:rsidRDefault="0080479A" w:rsidP="00E83D34">
      <w:pPr>
        <w:numPr>
          <w:ilvl w:val="0"/>
          <w:numId w:val="9"/>
        </w:numPr>
        <w:rPr>
          <w:rFonts w:ascii="Times New Roman" w:hAnsi="Times New Roman" w:cs="Times New Roman"/>
          <w:sz w:val="22"/>
          <w:szCs w:val="22"/>
        </w:rPr>
      </w:pPr>
      <w:r w:rsidRPr="00A063F5">
        <w:rPr>
          <w:rFonts w:ascii="Times New Roman" w:hAnsi="Times New Roman" w:cs="Times New Roman"/>
          <w:sz w:val="22"/>
          <w:szCs w:val="22"/>
        </w:rPr>
        <w:t>In the event the C</w:t>
      </w:r>
      <w:r w:rsidR="00282B07" w:rsidRPr="00A063F5">
        <w:rPr>
          <w:rFonts w:ascii="Times New Roman" w:hAnsi="Times New Roman" w:cs="Times New Roman"/>
          <w:sz w:val="22"/>
          <w:szCs w:val="22"/>
        </w:rPr>
        <w:t>ontractor was aware of an organizational conflict of interest before the award of this contract and intentionally did not disclose the conflict to the contracting officer, the Government may terminate the contract for default.</w:t>
      </w:r>
      <w:r w:rsidR="00282B07" w:rsidRPr="00A063F5">
        <w:rPr>
          <w:rFonts w:ascii="Times New Roman" w:hAnsi="Times New Roman" w:cs="Times New Roman"/>
          <w:sz w:val="22"/>
          <w:szCs w:val="22"/>
        </w:rPr>
        <w:br/>
      </w:r>
    </w:p>
    <w:p w14:paraId="0EC44920" w14:textId="1E58383D" w:rsidR="00282B07" w:rsidRPr="00A063F5" w:rsidRDefault="00282B07" w:rsidP="00E83D34">
      <w:pPr>
        <w:numPr>
          <w:ilvl w:val="0"/>
          <w:numId w:val="9"/>
        </w:numPr>
        <w:rPr>
          <w:rFonts w:ascii="Times New Roman" w:hAnsi="Times New Roman" w:cs="Times New Roman"/>
          <w:sz w:val="22"/>
          <w:szCs w:val="22"/>
        </w:rPr>
      </w:pPr>
      <w:r w:rsidRPr="00A063F5">
        <w:rPr>
          <w:rFonts w:ascii="Times New Roman" w:hAnsi="Times New Roman" w:cs="Times New Roman"/>
          <w:sz w:val="22"/>
          <w:szCs w:val="22"/>
        </w:rPr>
        <w:t>The provisions of this clause shall be included in all subcontracts and consulting agreements wherein the work to be performed is similar to the</w:t>
      </w:r>
      <w:r w:rsidR="0080479A" w:rsidRPr="00A063F5">
        <w:rPr>
          <w:rFonts w:ascii="Times New Roman" w:hAnsi="Times New Roman" w:cs="Times New Roman"/>
          <w:sz w:val="22"/>
          <w:szCs w:val="22"/>
        </w:rPr>
        <w:t xml:space="preserve"> service provided by the prime Contractor.  The C</w:t>
      </w:r>
      <w:r w:rsidRPr="00A063F5">
        <w:rPr>
          <w:rFonts w:ascii="Times New Roman" w:hAnsi="Times New Roman" w:cs="Times New Roman"/>
          <w:sz w:val="22"/>
          <w:szCs w:val="22"/>
        </w:rPr>
        <w:t>ontractor shall include in such subcontracts and consulting agreements any necessary provisions to eliminate or neutralize conflicts of interest</w:t>
      </w:r>
      <w:r w:rsidR="0091732C" w:rsidRPr="00A063F5">
        <w:rPr>
          <w:rFonts w:ascii="Times New Roman" w:hAnsi="Times New Roman" w:cs="Times New Roman"/>
          <w:sz w:val="22"/>
          <w:szCs w:val="22"/>
        </w:rPr>
        <w:t>.</w:t>
      </w:r>
    </w:p>
    <w:p w14:paraId="1B360A06" w14:textId="77777777" w:rsidR="0091732C" w:rsidRPr="00A063F5" w:rsidRDefault="0091732C" w:rsidP="0091732C">
      <w:pPr>
        <w:spacing w:before="100" w:beforeAutospacing="1" w:after="100" w:afterAutospacing="1"/>
        <w:ind w:left="720"/>
        <w:jc w:val="center"/>
        <w:rPr>
          <w:rFonts w:ascii="Times New Roman" w:hAnsi="Times New Roman" w:cs="Times New Roman"/>
          <w:color w:val="000000"/>
          <w:sz w:val="22"/>
          <w:szCs w:val="22"/>
        </w:rPr>
      </w:pPr>
      <w:r w:rsidRPr="00A063F5">
        <w:rPr>
          <w:rFonts w:ascii="Times New Roman" w:hAnsi="Times New Roman" w:cs="Times New Roman"/>
          <w:color w:val="000000"/>
          <w:sz w:val="22"/>
          <w:szCs w:val="22"/>
        </w:rPr>
        <w:t>(End of clause)</w:t>
      </w:r>
    </w:p>
    <w:p w14:paraId="4294F300" w14:textId="77777777" w:rsidR="008C5092" w:rsidRPr="00A063F5" w:rsidRDefault="008C5092" w:rsidP="00BE4C8D">
      <w:pPr>
        <w:spacing w:before="100" w:beforeAutospacing="1" w:after="100" w:afterAutospacing="1"/>
        <w:rPr>
          <w:rFonts w:ascii="Times New Roman" w:hAnsi="Times New Roman" w:cs="Times New Roman"/>
          <w:b/>
          <w:bCs/>
          <w:color w:val="000000"/>
          <w:sz w:val="22"/>
          <w:szCs w:val="22"/>
        </w:rPr>
      </w:pPr>
      <w:bookmarkStart w:id="83" w:name="P214_32345"/>
      <w:bookmarkStart w:id="84" w:name="2452.216-76"/>
      <w:bookmarkEnd w:id="83"/>
      <w:bookmarkEnd w:id="84"/>
    </w:p>
    <w:p w14:paraId="7CB96903" w14:textId="228A9FF4" w:rsidR="008C5092" w:rsidRPr="00A063F5" w:rsidRDefault="008C5092" w:rsidP="00BE4C8D">
      <w:pPr>
        <w:spacing w:before="100" w:beforeAutospacing="1" w:after="100" w:afterAutospacing="1"/>
        <w:rPr>
          <w:rFonts w:ascii="Times New Roman" w:hAnsi="Times New Roman" w:cs="Times New Roman"/>
          <w:b/>
          <w:bCs/>
          <w:color w:val="000000"/>
          <w:sz w:val="22"/>
          <w:szCs w:val="22"/>
        </w:rPr>
      </w:pPr>
    </w:p>
    <w:p w14:paraId="032B40E8" w14:textId="03B97490" w:rsidR="008B53EB" w:rsidRPr="00A063F5" w:rsidRDefault="008B53EB" w:rsidP="00BE4C8D">
      <w:pPr>
        <w:spacing w:before="100" w:beforeAutospacing="1" w:after="100" w:afterAutospacing="1"/>
        <w:rPr>
          <w:rFonts w:ascii="Times New Roman" w:hAnsi="Times New Roman" w:cs="Times New Roman"/>
          <w:b/>
          <w:color w:val="000000"/>
          <w:sz w:val="22"/>
          <w:szCs w:val="22"/>
        </w:rPr>
      </w:pPr>
      <w:r w:rsidRPr="00A063F5">
        <w:rPr>
          <w:rFonts w:ascii="Times New Roman" w:hAnsi="Times New Roman" w:cs="Times New Roman"/>
          <w:b/>
          <w:bCs/>
          <w:color w:val="000000"/>
          <w:sz w:val="22"/>
          <w:szCs w:val="22"/>
        </w:rPr>
        <w:t xml:space="preserve">2452.216-76 </w:t>
      </w:r>
      <w:r w:rsidRPr="00A063F5">
        <w:rPr>
          <w:rFonts w:ascii="Times New Roman" w:hAnsi="Times New Roman" w:cs="Times New Roman"/>
          <w:b/>
          <w:color w:val="000000"/>
          <w:sz w:val="22"/>
          <w:szCs w:val="22"/>
        </w:rPr>
        <w:t>MINI</w:t>
      </w:r>
      <w:r w:rsidR="00BE4C8D" w:rsidRPr="00A063F5">
        <w:rPr>
          <w:rFonts w:ascii="Times New Roman" w:hAnsi="Times New Roman" w:cs="Times New Roman"/>
          <w:b/>
          <w:color w:val="000000"/>
          <w:sz w:val="22"/>
          <w:szCs w:val="22"/>
        </w:rPr>
        <w:t>MUM</w:t>
      </w:r>
      <w:r w:rsidRPr="00A063F5">
        <w:rPr>
          <w:rFonts w:ascii="Times New Roman" w:hAnsi="Times New Roman" w:cs="Times New Roman"/>
          <w:b/>
          <w:color w:val="000000"/>
          <w:sz w:val="22"/>
          <w:szCs w:val="22"/>
        </w:rPr>
        <w:t xml:space="preserve"> AND MAX QUANTITIES OR AMOUNTS FOR ORDER</w:t>
      </w:r>
      <w:r w:rsidR="00BE4C8D" w:rsidRPr="00A063F5">
        <w:rPr>
          <w:rFonts w:ascii="Times New Roman" w:hAnsi="Times New Roman" w:cs="Times New Roman"/>
          <w:b/>
          <w:color w:val="000000"/>
          <w:sz w:val="22"/>
          <w:szCs w:val="22"/>
        </w:rPr>
        <w:t xml:space="preserve">           D</w:t>
      </w:r>
      <w:r w:rsidRPr="00A063F5">
        <w:rPr>
          <w:rFonts w:ascii="Times New Roman" w:hAnsi="Times New Roman" w:cs="Times New Roman"/>
          <w:b/>
          <w:color w:val="000000"/>
          <w:sz w:val="22"/>
          <w:szCs w:val="22"/>
        </w:rPr>
        <w:t>EC 2012</w:t>
      </w:r>
    </w:p>
    <w:p w14:paraId="2D65A4A7" w14:textId="213904C4" w:rsidR="008B53EB" w:rsidRPr="00A063F5" w:rsidRDefault="008B53EB" w:rsidP="008B53EB">
      <w:pPr>
        <w:spacing w:before="100" w:beforeAutospacing="1" w:after="100" w:afterAutospacing="1"/>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(a) The minimum quantity or amount to be ordered under this contract shall not be less than </w:t>
      </w:r>
      <w:r w:rsidR="00BE1C2E" w:rsidRPr="00026C51">
        <w:rPr>
          <w:rFonts w:ascii="Times New Roman" w:hAnsi="Times New Roman" w:cs="Times New Roman"/>
          <w:b/>
          <w:sz w:val="22"/>
          <w:szCs w:val="22"/>
          <w:u w:val="single"/>
          <w:lang w:val="en"/>
        </w:rPr>
        <w:t xml:space="preserve">$  </w:t>
      </w:r>
      <w:r w:rsidR="00F6385D" w:rsidRPr="00026C51">
        <w:rPr>
          <w:rFonts w:ascii="Times New Roman" w:hAnsi="Times New Roman" w:cs="Times New Roman"/>
          <w:b/>
          <w:sz w:val="22"/>
          <w:szCs w:val="22"/>
          <w:u w:val="single"/>
          <w:lang w:val="en"/>
        </w:rPr>
        <w:t xml:space="preserve">will be inserted when the formal RFP is issued. </w:t>
      </w:r>
      <w:r w:rsidR="00BE1C2E" w:rsidRPr="00A063F5">
        <w:rPr>
          <w:b/>
          <w:sz w:val="22"/>
          <w:szCs w:val="22"/>
          <w:u w:val="single"/>
          <w:shd w:val="clear" w:color="auto" w:fill="FFFF00"/>
          <w:lang w:val="en"/>
        </w:rPr>
        <w:t xml:space="preserve">     </w:t>
      </w:r>
    </w:p>
    <w:p w14:paraId="2F6A6021" w14:textId="7EC6F227" w:rsidR="008B53EB" w:rsidRPr="00A063F5" w:rsidRDefault="008B53EB" w:rsidP="008B53EB">
      <w:pPr>
        <w:spacing w:before="100" w:beforeAutospacing="1" w:after="100" w:afterAutospacing="1"/>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(b) The maximum quantity or amount to be ordered under this contract shall not exceed </w:t>
      </w:r>
      <w:r w:rsidR="00BE1C2E" w:rsidRPr="00026C51">
        <w:rPr>
          <w:rFonts w:ascii="Times New Roman" w:hAnsi="Times New Roman" w:cs="Times New Roman"/>
          <w:b/>
          <w:sz w:val="22"/>
          <w:szCs w:val="22"/>
          <w:u w:val="single"/>
          <w:lang w:val="en"/>
        </w:rPr>
        <w:t xml:space="preserve">$  </w:t>
      </w:r>
      <w:r w:rsidR="00F6385D" w:rsidRPr="00026C51">
        <w:rPr>
          <w:rFonts w:ascii="Times New Roman" w:hAnsi="Times New Roman" w:cs="Times New Roman"/>
          <w:b/>
          <w:sz w:val="22"/>
          <w:szCs w:val="22"/>
          <w:u w:val="single"/>
          <w:lang w:val="en"/>
        </w:rPr>
        <w:t>will be inserted when the formal RFP is issued</w:t>
      </w:r>
      <w:r w:rsidR="00BE1C2E" w:rsidRPr="00026C51">
        <w:rPr>
          <w:rFonts w:ascii="Times New Roman" w:hAnsi="Times New Roman" w:cs="Times New Roman"/>
          <w:b/>
          <w:sz w:val="22"/>
          <w:szCs w:val="22"/>
          <w:u w:val="single"/>
          <w:lang w:val="en"/>
        </w:rPr>
        <w:t>.</w:t>
      </w:r>
      <w:r w:rsidR="00BE1C2E" w:rsidRPr="00A063F5">
        <w:rPr>
          <w:b/>
          <w:sz w:val="22"/>
          <w:szCs w:val="22"/>
          <w:u w:val="single"/>
          <w:shd w:val="clear" w:color="auto" w:fill="FFFF00"/>
          <w:lang w:val="en"/>
        </w:rPr>
        <w:t xml:space="preserve">     </w:t>
      </w:r>
    </w:p>
    <w:p w14:paraId="1EF6AB15" w14:textId="77777777" w:rsidR="008B53EB" w:rsidRPr="00A063F5" w:rsidRDefault="008B53EB" w:rsidP="000571BD">
      <w:pPr>
        <w:spacing w:before="100" w:beforeAutospacing="1" w:after="100" w:afterAutospacing="1"/>
        <w:jc w:val="center"/>
        <w:rPr>
          <w:rFonts w:ascii="Times New Roman" w:hAnsi="Times New Roman" w:cs="Times New Roman"/>
          <w:color w:val="000000"/>
          <w:sz w:val="22"/>
          <w:szCs w:val="22"/>
        </w:rPr>
      </w:pPr>
      <w:r w:rsidRPr="00A063F5">
        <w:rPr>
          <w:rFonts w:ascii="Times New Roman" w:hAnsi="Times New Roman" w:cs="Times New Roman"/>
          <w:color w:val="000000"/>
          <w:sz w:val="22"/>
          <w:szCs w:val="22"/>
        </w:rPr>
        <w:t>(End of clause)</w:t>
      </w:r>
    </w:p>
    <w:p w14:paraId="780DF6FA" w14:textId="30F7BB5F" w:rsidR="008B53EB" w:rsidRPr="00A063F5" w:rsidRDefault="008B53EB" w:rsidP="008B53EB">
      <w:pPr>
        <w:spacing w:before="100" w:beforeAutospacing="1" w:after="100" w:afterAutospacing="1"/>
        <w:rPr>
          <w:rFonts w:ascii="Times New Roman" w:hAnsi="Times New Roman" w:cs="Times New Roman"/>
          <w:color w:val="000000"/>
          <w:sz w:val="22"/>
          <w:szCs w:val="22"/>
        </w:rPr>
      </w:pPr>
      <w:bookmarkStart w:id="85" w:name="2452.216-77"/>
      <w:bookmarkStart w:id="86" w:name="2452.216-78"/>
      <w:bookmarkEnd w:id="85"/>
      <w:bookmarkEnd w:id="86"/>
      <w:r w:rsidRPr="00A063F5">
        <w:rPr>
          <w:rFonts w:ascii="Times New Roman" w:hAnsi="Times New Roman" w:cs="Times New Roman"/>
          <w:b/>
          <w:bCs/>
          <w:color w:val="000000"/>
          <w:sz w:val="22"/>
          <w:szCs w:val="22"/>
        </w:rPr>
        <w:t xml:space="preserve">2452.216-78 </w:t>
      </w:r>
      <w:r w:rsidRPr="00A063F5">
        <w:rPr>
          <w:rFonts w:ascii="Times New Roman" w:hAnsi="Times New Roman" w:cs="Times New Roman"/>
          <w:b/>
          <w:color w:val="000000"/>
          <w:sz w:val="22"/>
          <w:szCs w:val="22"/>
        </w:rPr>
        <w:t xml:space="preserve">ORDERING PROCEDURES </w:t>
      </w:r>
      <w:r w:rsidR="000571BD" w:rsidRPr="00A063F5">
        <w:rPr>
          <w:rFonts w:ascii="Times New Roman" w:hAnsi="Times New Roman" w:cs="Times New Roman"/>
          <w:b/>
          <w:color w:val="000000"/>
          <w:sz w:val="22"/>
          <w:szCs w:val="22"/>
        </w:rPr>
        <w:tab/>
      </w:r>
      <w:r w:rsidR="000571BD" w:rsidRPr="00A063F5">
        <w:rPr>
          <w:rFonts w:ascii="Times New Roman" w:hAnsi="Times New Roman" w:cs="Times New Roman"/>
          <w:b/>
          <w:color w:val="000000"/>
          <w:sz w:val="22"/>
          <w:szCs w:val="22"/>
        </w:rPr>
        <w:tab/>
      </w:r>
      <w:r w:rsidR="000571BD" w:rsidRPr="00A063F5">
        <w:rPr>
          <w:rFonts w:ascii="Times New Roman" w:hAnsi="Times New Roman" w:cs="Times New Roman"/>
          <w:b/>
          <w:color w:val="000000"/>
          <w:sz w:val="22"/>
          <w:szCs w:val="22"/>
        </w:rPr>
        <w:tab/>
      </w:r>
      <w:r w:rsidR="000571BD" w:rsidRPr="00A063F5">
        <w:rPr>
          <w:rFonts w:ascii="Times New Roman" w:hAnsi="Times New Roman" w:cs="Times New Roman"/>
          <w:b/>
          <w:color w:val="000000"/>
          <w:sz w:val="22"/>
          <w:szCs w:val="22"/>
        </w:rPr>
        <w:tab/>
      </w:r>
      <w:r w:rsidR="000571BD" w:rsidRPr="00A063F5">
        <w:rPr>
          <w:rFonts w:ascii="Times New Roman" w:hAnsi="Times New Roman" w:cs="Times New Roman"/>
          <w:b/>
          <w:color w:val="000000"/>
          <w:sz w:val="22"/>
          <w:szCs w:val="22"/>
        </w:rPr>
        <w:tab/>
      </w:r>
      <w:r w:rsidR="000571BD" w:rsidRPr="00A063F5">
        <w:rPr>
          <w:rFonts w:ascii="Times New Roman" w:hAnsi="Times New Roman" w:cs="Times New Roman"/>
          <w:b/>
          <w:color w:val="000000"/>
          <w:sz w:val="22"/>
          <w:szCs w:val="22"/>
        </w:rPr>
        <w:tab/>
      </w:r>
      <w:r w:rsidR="000571BD" w:rsidRPr="00A063F5">
        <w:rPr>
          <w:rFonts w:ascii="Times New Roman" w:hAnsi="Times New Roman" w:cs="Times New Roman"/>
          <w:b/>
          <w:color w:val="000000"/>
          <w:sz w:val="22"/>
          <w:szCs w:val="22"/>
        </w:rPr>
        <w:tab/>
      </w:r>
      <w:r w:rsidR="000571BD" w:rsidRPr="00A063F5">
        <w:rPr>
          <w:rFonts w:ascii="Times New Roman" w:hAnsi="Times New Roman" w:cs="Times New Roman"/>
          <w:b/>
          <w:color w:val="000000"/>
          <w:sz w:val="22"/>
          <w:szCs w:val="22"/>
        </w:rPr>
        <w:tab/>
      </w:r>
      <w:r w:rsidR="000571BD" w:rsidRPr="00A063F5">
        <w:rPr>
          <w:rFonts w:ascii="Times New Roman" w:hAnsi="Times New Roman" w:cs="Times New Roman"/>
          <w:b/>
          <w:color w:val="000000"/>
          <w:sz w:val="22"/>
          <w:szCs w:val="22"/>
        </w:rPr>
        <w:tab/>
      </w:r>
      <w:r w:rsidR="000571BD" w:rsidRPr="00A063F5">
        <w:rPr>
          <w:rFonts w:ascii="Times New Roman" w:hAnsi="Times New Roman" w:cs="Times New Roman"/>
          <w:b/>
          <w:color w:val="000000"/>
          <w:sz w:val="22"/>
          <w:szCs w:val="22"/>
        </w:rPr>
        <w:tab/>
      </w:r>
      <w:r w:rsidR="000571BD" w:rsidRPr="00A063F5">
        <w:rPr>
          <w:rFonts w:ascii="Times New Roman" w:hAnsi="Times New Roman" w:cs="Times New Roman"/>
          <w:b/>
          <w:color w:val="000000"/>
          <w:sz w:val="22"/>
          <w:szCs w:val="22"/>
        </w:rPr>
        <w:tab/>
      </w:r>
      <w:r w:rsidR="000571BD" w:rsidRPr="00A063F5">
        <w:rPr>
          <w:rFonts w:ascii="Times New Roman" w:hAnsi="Times New Roman" w:cs="Times New Roman"/>
          <w:b/>
          <w:color w:val="000000"/>
          <w:sz w:val="22"/>
          <w:szCs w:val="22"/>
        </w:rPr>
        <w:tab/>
      </w:r>
      <w:r w:rsidR="000571BD" w:rsidRPr="00A063F5">
        <w:rPr>
          <w:rFonts w:ascii="Times New Roman" w:hAnsi="Times New Roman" w:cs="Times New Roman"/>
          <w:b/>
          <w:color w:val="000000"/>
          <w:sz w:val="22"/>
          <w:szCs w:val="22"/>
        </w:rPr>
        <w:tab/>
      </w:r>
      <w:r w:rsidRPr="00A063F5">
        <w:rPr>
          <w:rFonts w:ascii="Times New Roman" w:hAnsi="Times New Roman" w:cs="Times New Roman"/>
          <w:b/>
          <w:color w:val="000000"/>
          <w:sz w:val="22"/>
          <w:szCs w:val="22"/>
        </w:rPr>
        <w:t>FEB 2006</w:t>
      </w:r>
    </w:p>
    <w:p w14:paraId="4AC8D76C" w14:textId="4A5A8FF2" w:rsidR="008B53EB" w:rsidRPr="00A063F5" w:rsidRDefault="008B53EB" w:rsidP="008B53EB">
      <w:pPr>
        <w:spacing w:before="100" w:beforeAutospacing="1" w:after="100" w:afterAutospacing="1"/>
        <w:contextualSpacing/>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(a) Orders issued under this contract may be placed in writing or via </w:t>
      </w:r>
      <w:r w:rsidRPr="00A063F5">
        <w:rPr>
          <w:rFonts w:ascii="Times New Roman" w:hAnsi="Times New Roman" w:cs="Times New Roman"/>
          <w:i/>
          <w:iCs/>
          <w:color w:val="000000"/>
          <w:sz w:val="22"/>
          <w:szCs w:val="22"/>
        </w:rPr>
        <w:t>electronic mail (email)</w:t>
      </w:r>
      <w:r w:rsidRPr="00A063F5">
        <w:rPr>
          <w:rFonts w:ascii="Times New Roman" w:hAnsi="Times New Roman" w:cs="Times New Roman"/>
          <w:color w:val="000000"/>
          <w:sz w:val="22"/>
          <w:szCs w:val="22"/>
        </w:rPr>
        <w:t>.</w:t>
      </w:r>
    </w:p>
    <w:p w14:paraId="0F512416" w14:textId="0D21A0E7" w:rsidR="00CD74EB" w:rsidRPr="00A063F5" w:rsidRDefault="00CD74EB" w:rsidP="008B53EB">
      <w:pPr>
        <w:spacing w:before="100" w:beforeAutospacing="1" w:after="100" w:afterAutospacing="1"/>
        <w:contextualSpacing/>
        <w:rPr>
          <w:rFonts w:ascii="Times New Roman" w:hAnsi="Times New Roman" w:cs="Times New Roman"/>
          <w:color w:val="000000"/>
          <w:sz w:val="22"/>
          <w:szCs w:val="22"/>
        </w:rPr>
      </w:pPr>
    </w:p>
    <w:p w14:paraId="5314A853" w14:textId="77777777" w:rsidR="00CD74EB" w:rsidRPr="00A063F5" w:rsidRDefault="00CD74EB" w:rsidP="00CD74EB">
      <w:pPr>
        <w:spacing w:before="100" w:beforeAutospacing="1" w:after="100" w:afterAutospacing="1"/>
        <w:jc w:val="center"/>
        <w:rPr>
          <w:rFonts w:ascii="Times New Roman" w:hAnsi="Times New Roman" w:cs="Times New Roman"/>
          <w:color w:val="000000"/>
          <w:sz w:val="22"/>
          <w:szCs w:val="22"/>
        </w:rPr>
      </w:pPr>
      <w:r w:rsidRPr="00A063F5">
        <w:rPr>
          <w:rFonts w:ascii="Times New Roman" w:hAnsi="Times New Roman" w:cs="Times New Roman"/>
          <w:color w:val="000000"/>
          <w:sz w:val="22"/>
          <w:szCs w:val="22"/>
        </w:rPr>
        <w:t>(End of clause)</w:t>
      </w:r>
    </w:p>
    <w:p w14:paraId="3DDE7766" w14:textId="1B7F5249" w:rsidR="00DC11B1" w:rsidRPr="00A063F5" w:rsidRDefault="00DC11B1" w:rsidP="00E83D34">
      <w:pPr>
        <w:rPr>
          <w:rFonts w:ascii="Times New Roman" w:hAnsi="Times New Roman" w:cs="Times New Roman"/>
          <w:b/>
          <w:sz w:val="22"/>
          <w:szCs w:val="22"/>
          <w:lang w:val="en"/>
        </w:rPr>
      </w:pPr>
      <w:bookmarkStart w:id="87" w:name="2452.216-79"/>
      <w:bookmarkStart w:id="88" w:name="P236_36134"/>
      <w:bookmarkEnd w:id="87"/>
      <w:bookmarkEnd w:id="88"/>
      <w:r w:rsidRPr="00A063F5">
        <w:rPr>
          <w:rFonts w:ascii="Times New Roman" w:hAnsi="Times New Roman" w:cs="Times New Roman"/>
          <w:b/>
          <w:bCs/>
          <w:sz w:val="22"/>
          <w:szCs w:val="22"/>
          <w:lang w:val="en"/>
        </w:rPr>
        <w:t xml:space="preserve">2452.219-73 </w:t>
      </w:r>
      <w:r w:rsidR="001B4BCF" w:rsidRPr="00A063F5">
        <w:rPr>
          <w:rFonts w:ascii="Times New Roman" w:hAnsi="Times New Roman" w:cs="Times New Roman"/>
          <w:b/>
          <w:sz w:val="22"/>
          <w:szCs w:val="22"/>
          <w:lang w:val="en"/>
        </w:rPr>
        <w:t>I</w:t>
      </w:r>
      <w:r w:rsidRPr="00A063F5">
        <w:rPr>
          <w:rFonts w:ascii="Times New Roman" w:hAnsi="Times New Roman" w:cs="Times New Roman"/>
          <w:b/>
          <w:sz w:val="22"/>
          <w:szCs w:val="22"/>
          <w:lang w:val="en"/>
        </w:rPr>
        <w:t xml:space="preserve">NCOPORATION OF SUBCONTRACTING PLAN </w:t>
      </w:r>
      <w:r w:rsidRPr="00A063F5">
        <w:rPr>
          <w:rFonts w:ascii="Times New Roman" w:hAnsi="Times New Roman" w:cs="Times New Roman"/>
          <w:b/>
          <w:sz w:val="22"/>
          <w:szCs w:val="22"/>
          <w:lang w:val="en"/>
        </w:rPr>
        <w:tab/>
      </w:r>
      <w:r w:rsidRPr="00A063F5">
        <w:rPr>
          <w:rFonts w:ascii="Times New Roman" w:hAnsi="Times New Roman" w:cs="Times New Roman"/>
          <w:b/>
          <w:sz w:val="22"/>
          <w:szCs w:val="22"/>
          <w:lang w:val="en"/>
        </w:rPr>
        <w:tab/>
      </w:r>
      <w:r w:rsidRPr="00A063F5">
        <w:rPr>
          <w:rFonts w:ascii="Times New Roman" w:hAnsi="Times New Roman" w:cs="Times New Roman"/>
          <w:b/>
          <w:sz w:val="22"/>
          <w:szCs w:val="22"/>
          <w:lang w:val="en"/>
        </w:rPr>
        <w:tab/>
      </w:r>
      <w:r w:rsidRPr="00A063F5">
        <w:rPr>
          <w:rFonts w:ascii="Times New Roman" w:hAnsi="Times New Roman" w:cs="Times New Roman"/>
          <w:b/>
          <w:sz w:val="22"/>
          <w:szCs w:val="22"/>
          <w:lang w:val="en"/>
        </w:rPr>
        <w:tab/>
      </w:r>
      <w:r w:rsidR="00E9627D" w:rsidRPr="00A063F5">
        <w:rPr>
          <w:rFonts w:ascii="Times New Roman" w:hAnsi="Times New Roman" w:cs="Times New Roman"/>
          <w:b/>
          <w:sz w:val="22"/>
          <w:szCs w:val="22"/>
          <w:lang w:val="en"/>
        </w:rPr>
        <w:tab/>
      </w:r>
      <w:r w:rsidR="00E9627D" w:rsidRPr="00A063F5">
        <w:rPr>
          <w:rFonts w:ascii="Times New Roman" w:hAnsi="Times New Roman" w:cs="Times New Roman"/>
          <w:b/>
          <w:sz w:val="22"/>
          <w:szCs w:val="22"/>
          <w:lang w:val="en"/>
        </w:rPr>
        <w:tab/>
      </w:r>
      <w:r w:rsidR="0038735B" w:rsidRPr="00A063F5">
        <w:rPr>
          <w:rFonts w:ascii="Times New Roman" w:hAnsi="Times New Roman" w:cs="Times New Roman"/>
          <w:b/>
          <w:sz w:val="22"/>
          <w:szCs w:val="22"/>
          <w:lang w:val="en"/>
        </w:rPr>
        <w:tab/>
      </w:r>
      <w:r w:rsidRPr="00A063F5">
        <w:rPr>
          <w:rFonts w:ascii="Times New Roman" w:hAnsi="Times New Roman" w:cs="Times New Roman"/>
          <w:b/>
          <w:sz w:val="22"/>
          <w:szCs w:val="22"/>
          <w:lang w:val="en"/>
        </w:rPr>
        <w:t>DEC 2012</w:t>
      </w:r>
    </w:p>
    <w:p w14:paraId="1A9750B5" w14:textId="77777777" w:rsidR="00FC08D2" w:rsidRPr="00A063F5" w:rsidRDefault="00FC08D2" w:rsidP="00E83D34">
      <w:pPr>
        <w:rPr>
          <w:rFonts w:ascii="Times New Roman" w:hAnsi="Times New Roman" w:cs="Times New Roman"/>
          <w:sz w:val="22"/>
          <w:szCs w:val="22"/>
          <w:lang w:val="en"/>
        </w:rPr>
      </w:pPr>
    </w:p>
    <w:p w14:paraId="3A0002A0" w14:textId="2BFC4A97" w:rsidR="00DC11B1" w:rsidRPr="00A063F5" w:rsidRDefault="00DC11B1" w:rsidP="00E83D34">
      <w:pPr>
        <w:rPr>
          <w:rFonts w:ascii="Times New Roman" w:hAnsi="Times New Roman" w:cs="Times New Roman"/>
          <w:sz w:val="22"/>
          <w:szCs w:val="22"/>
          <w:lang w:val="en"/>
        </w:rPr>
      </w:pPr>
      <w:r w:rsidRPr="00A063F5">
        <w:rPr>
          <w:rFonts w:ascii="Times New Roman" w:hAnsi="Times New Roman" w:cs="Times New Roman"/>
          <w:sz w:val="22"/>
          <w:szCs w:val="22"/>
          <w:lang w:val="en"/>
        </w:rPr>
        <w:t xml:space="preserve">The Contractor's approved subcontracting plan, dated </w:t>
      </w:r>
      <w:r w:rsidRPr="00A063F5">
        <w:rPr>
          <w:rFonts w:ascii="Times New Roman" w:hAnsi="Times New Roman" w:cs="Times New Roman"/>
          <w:b/>
          <w:sz w:val="22"/>
          <w:szCs w:val="22"/>
          <w:highlight w:val="yellow"/>
          <w:u w:val="single"/>
          <w:lang w:val="en"/>
        </w:rPr>
        <w:t>__ [</w:t>
      </w:r>
      <w:r w:rsidR="00BB6956" w:rsidRPr="00A063F5">
        <w:rPr>
          <w:rFonts w:ascii="Times New Roman" w:hAnsi="Times New Roman" w:cs="Times New Roman"/>
          <w:b/>
          <w:sz w:val="22"/>
          <w:szCs w:val="22"/>
          <w:highlight w:val="yellow"/>
          <w:u w:val="single"/>
          <w:lang w:val="en"/>
        </w:rPr>
        <w:t>Contracting Officer insert date</w:t>
      </w:r>
      <w:r w:rsidRPr="00A063F5">
        <w:rPr>
          <w:rFonts w:ascii="Times New Roman" w:hAnsi="Times New Roman" w:cs="Times New Roman"/>
          <w:sz w:val="22"/>
          <w:szCs w:val="22"/>
          <w:highlight w:val="yellow"/>
          <w:lang w:val="en"/>
        </w:rPr>
        <w:t>]</w:t>
      </w:r>
      <w:r w:rsidRPr="00A063F5">
        <w:rPr>
          <w:rFonts w:ascii="Times New Roman" w:hAnsi="Times New Roman" w:cs="Times New Roman"/>
          <w:sz w:val="22"/>
          <w:szCs w:val="22"/>
          <w:lang w:val="en"/>
        </w:rPr>
        <w:t xml:space="preserve"> is hereby incorporated by reference and made a part of this contract.</w:t>
      </w:r>
    </w:p>
    <w:p w14:paraId="2D7189EB" w14:textId="77777777" w:rsidR="00DC11B1" w:rsidRPr="00A063F5" w:rsidRDefault="00DC11B1" w:rsidP="00E83D34">
      <w:pPr>
        <w:jc w:val="center"/>
        <w:rPr>
          <w:rFonts w:ascii="Times New Roman" w:hAnsi="Times New Roman" w:cs="Times New Roman"/>
          <w:sz w:val="22"/>
          <w:szCs w:val="22"/>
          <w:lang w:val="en"/>
        </w:rPr>
      </w:pPr>
      <w:r w:rsidRPr="00A063F5">
        <w:rPr>
          <w:rFonts w:ascii="Times New Roman" w:hAnsi="Times New Roman" w:cs="Times New Roman"/>
          <w:sz w:val="22"/>
          <w:szCs w:val="22"/>
          <w:lang w:val="en"/>
        </w:rPr>
        <w:t>(End of clause)</w:t>
      </w:r>
    </w:p>
    <w:p w14:paraId="77C4D562" w14:textId="77777777" w:rsidR="00BD6394" w:rsidRPr="00A063F5" w:rsidRDefault="00BD6394" w:rsidP="00E83D34">
      <w:pPr>
        <w:rPr>
          <w:rFonts w:ascii="Times New Roman" w:hAnsi="Times New Roman" w:cs="Times New Roman"/>
          <w:b/>
          <w:bCs/>
          <w:sz w:val="22"/>
          <w:szCs w:val="22"/>
        </w:rPr>
      </w:pPr>
    </w:p>
    <w:p w14:paraId="553B08B6" w14:textId="7A77056D" w:rsidR="00AA1292" w:rsidRPr="00A063F5" w:rsidRDefault="00282B07" w:rsidP="00E83D34">
      <w:pPr>
        <w:pStyle w:val="BodyText3"/>
        <w:rPr>
          <w:spacing w:val="0"/>
          <w:sz w:val="22"/>
          <w:szCs w:val="22"/>
        </w:rPr>
      </w:pPr>
      <w:r w:rsidRPr="00A063F5">
        <w:rPr>
          <w:spacing w:val="0"/>
          <w:sz w:val="22"/>
          <w:szCs w:val="22"/>
        </w:rPr>
        <w:t>2452.222</w:t>
      </w:r>
      <w:r w:rsidR="0065015D" w:rsidRPr="00A063F5">
        <w:rPr>
          <w:spacing w:val="0"/>
          <w:sz w:val="22"/>
          <w:szCs w:val="22"/>
        </w:rPr>
        <w:t>-</w:t>
      </w:r>
      <w:r w:rsidRPr="00A063F5">
        <w:rPr>
          <w:spacing w:val="0"/>
          <w:sz w:val="22"/>
          <w:szCs w:val="22"/>
        </w:rPr>
        <w:t>70</w:t>
      </w:r>
      <w:r w:rsidR="001B4BCF" w:rsidRPr="00A063F5">
        <w:rPr>
          <w:spacing w:val="0"/>
          <w:sz w:val="22"/>
          <w:szCs w:val="22"/>
        </w:rPr>
        <w:t xml:space="preserve"> </w:t>
      </w:r>
      <w:r w:rsidRPr="00A063F5">
        <w:rPr>
          <w:spacing w:val="0"/>
          <w:sz w:val="22"/>
          <w:szCs w:val="22"/>
        </w:rPr>
        <w:t xml:space="preserve">ACCESSIBILITY OF MEETINGS, CONFERENCES, AND SEMINARS TO </w:t>
      </w:r>
      <w:r w:rsidR="00AA1292" w:rsidRPr="00A063F5">
        <w:rPr>
          <w:spacing w:val="0"/>
          <w:sz w:val="22"/>
          <w:szCs w:val="22"/>
        </w:rPr>
        <w:t xml:space="preserve"> </w:t>
      </w:r>
    </w:p>
    <w:p w14:paraId="54CA0E8D" w14:textId="04B5B4C4" w:rsidR="00282B07" w:rsidRPr="00A063F5" w:rsidRDefault="00AA1292" w:rsidP="00E83D34">
      <w:pPr>
        <w:pStyle w:val="BodyText3"/>
        <w:rPr>
          <w:spacing w:val="0"/>
          <w:sz w:val="22"/>
          <w:szCs w:val="22"/>
        </w:rPr>
      </w:pPr>
      <w:r w:rsidRPr="00A063F5">
        <w:rPr>
          <w:spacing w:val="0"/>
          <w:sz w:val="22"/>
          <w:szCs w:val="22"/>
        </w:rPr>
        <w:t xml:space="preserve">               </w:t>
      </w:r>
      <w:r w:rsidR="0038735B" w:rsidRPr="00A063F5">
        <w:rPr>
          <w:spacing w:val="0"/>
          <w:sz w:val="22"/>
          <w:szCs w:val="22"/>
        </w:rPr>
        <w:t xml:space="preserve">     </w:t>
      </w:r>
      <w:r w:rsidR="00282B07" w:rsidRPr="00A063F5">
        <w:rPr>
          <w:spacing w:val="0"/>
          <w:sz w:val="22"/>
          <w:szCs w:val="22"/>
        </w:rPr>
        <w:t xml:space="preserve">PERSONS WITH DISABILITIES </w:t>
      </w:r>
      <w:r w:rsidR="00282B07" w:rsidRPr="00A063F5">
        <w:rPr>
          <w:spacing w:val="0"/>
          <w:sz w:val="22"/>
          <w:szCs w:val="22"/>
        </w:rPr>
        <w:tab/>
      </w:r>
      <w:r w:rsidR="00282B07" w:rsidRPr="00A063F5">
        <w:rPr>
          <w:spacing w:val="0"/>
          <w:sz w:val="22"/>
          <w:szCs w:val="22"/>
        </w:rPr>
        <w:tab/>
      </w:r>
      <w:r w:rsidR="009E4E16" w:rsidRPr="00A063F5">
        <w:rPr>
          <w:spacing w:val="0"/>
          <w:sz w:val="22"/>
          <w:szCs w:val="22"/>
        </w:rPr>
        <w:tab/>
      </w:r>
      <w:r w:rsidR="009E4E16" w:rsidRPr="00A063F5">
        <w:rPr>
          <w:spacing w:val="0"/>
          <w:sz w:val="22"/>
          <w:szCs w:val="22"/>
        </w:rPr>
        <w:tab/>
      </w:r>
      <w:r w:rsidR="009E4E16" w:rsidRPr="00A063F5">
        <w:rPr>
          <w:spacing w:val="0"/>
          <w:sz w:val="22"/>
          <w:szCs w:val="22"/>
        </w:rPr>
        <w:tab/>
      </w:r>
      <w:r w:rsidR="009E4E16" w:rsidRPr="00A063F5">
        <w:rPr>
          <w:spacing w:val="0"/>
          <w:sz w:val="22"/>
          <w:szCs w:val="22"/>
        </w:rPr>
        <w:tab/>
      </w:r>
      <w:r w:rsidR="0038735B" w:rsidRPr="00A063F5">
        <w:rPr>
          <w:spacing w:val="0"/>
          <w:sz w:val="22"/>
          <w:szCs w:val="22"/>
        </w:rPr>
        <w:tab/>
      </w:r>
      <w:r w:rsidR="0038735B" w:rsidRPr="00A063F5">
        <w:rPr>
          <w:spacing w:val="0"/>
          <w:sz w:val="22"/>
          <w:szCs w:val="22"/>
        </w:rPr>
        <w:tab/>
      </w:r>
      <w:r w:rsidR="0038735B" w:rsidRPr="00A063F5">
        <w:rPr>
          <w:spacing w:val="0"/>
          <w:sz w:val="22"/>
          <w:szCs w:val="22"/>
        </w:rPr>
        <w:tab/>
      </w:r>
      <w:r w:rsidR="0038735B" w:rsidRPr="00A063F5">
        <w:rPr>
          <w:spacing w:val="0"/>
          <w:sz w:val="22"/>
          <w:szCs w:val="22"/>
        </w:rPr>
        <w:tab/>
      </w:r>
      <w:r w:rsidR="0038735B" w:rsidRPr="00A063F5">
        <w:rPr>
          <w:spacing w:val="0"/>
          <w:sz w:val="22"/>
          <w:szCs w:val="22"/>
        </w:rPr>
        <w:tab/>
      </w:r>
      <w:r w:rsidR="0038735B" w:rsidRPr="00A063F5">
        <w:rPr>
          <w:spacing w:val="0"/>
          <w:sz w:val="22"/>
          <w:szCs w:val="22"/>
        </w:rPr>
        <w:tab/>
      </w:r>
      <w:r w:rsidR="00282B07" w:rsidRPr="00A063F5">
        <w:rPr>
          <w:spacing w:val="0"/>
          <w:sz w:val="22"/>
          <w:szCs w:val="22"/>
        </w:rPr>
        <w:t>FEB 2006</w:t>
      </w:r>
    </w:p>
    <w:p w14:paraId="669D084B" w14:textId="77777777" w:rsidR="00282B07" w:rsidRPr="00A063F5" w:rsidRDefault="00282B07" w:rsidP="00E83D34">
      <w:pPr>
        <w:rPr>
          <w:rFonts w:ascii="Times New Roman" w:hAnsi="Times New Roman" w:cs="Times New Roman"/>
          <w:sz w:val="22"/>
          <w:szCs w:val="22"/>
        </w:rPr>
      </w:pPr>
    </w:p>
    <w:p w14:paraId="3154139E" w14:textId="0F45A997" w:rsidR="00282B07" w:rsidRPr="00A063F5" w:rsidRDefault="0080479A" w:rsidP="00E83D34">
      <w:pPr>
        <w:rPr>
          <w:rFonts w:ascii="Times New Roman" w:hAnsi="Times New Roman" w:cs="Times New Roman"/>
          <w:sz w:val="22"/>
          <w:szCs w:val="22"/>
        </w:rPr>
      </w:pPr>
      <w:r w:rsidRPr="00A063F5">
        <w:rPr>
          <w:rFonts w:ascii="Times New Roman" w:hAnsi="Times New Roman" w:cs="Times New Roman"/>
          <w:sz w:val="22"/>
          <w:szCs w:val="22"/>
        </w:rPr>
        <w:t>The C</w:t>
      </w:r>
      <w:r w:rsidR="00282B07" w:rsidRPr="00A063F5">
        <w:rPr>
          <w:rFonts w:ascii="Times New Roman" w:hAnsi="Times New Roman" w:cs="Times New Roman"/>
          <w:sz w:val="22"/>
          <w:szCs w:val="22"/>
        </w:rPr>
        <w:t>ontractor shall assure that any meeting, conference, or seminar held pursuant to the contract meets all applicable standards for accessibility to persons with disabilities pursuant to Section 50</w:t>
      </w:r>
      <w:r w:rsidR="00AA1292" w:rsidRPr="00A063F5">
        <w:rPr>
          <w:rFonts w:ascii="Times New Roman" w:hAnsi="Times New Roman" w:cs="Times New Roman"/>
          <w:sz w:val="22"/>
          <w:szCs w:val="22"/>
        </w:rPr>
        <w:t>4 of the Rehabilitation Act of 1</w:t>
      </w:r>
      <w:r w:rsidR="00282B07" w:rsidRPr="00A063F5">
        <w:rPr>
          <w:rFonts w:ascii="Times New Roman" w:hAnsi="Times New Roman" w:cs="Times New Roman"/>
          <w:sz w:val="22"/>
          <w:szCs w:val="22"/>
        </w:rPr>
        <w:t>973, as amended (29 U.S.C. 794), and any implementing regulat</w:t>
      </w:r>
      <w:r w:rsidRPr="00A063F5">
        <w:rPr>
          <w:rFonts w:ascii="Times New Roman" w:hAnsi="Times New Roman" w:cs="Times New Roman"/>
          <w:sz w:val="22"/>
          <w:szCs w:val="22"/>
        </w:rPr>
        <w:t>ions of the Department.  The C</w:t>
      </w:r>
      <w:r w:rsidR="00282B07" w:rsidRPr="00A063F5">
        <w:rPr>
          <w:rFonts w:ascii="Times New Roman" w:hAnsi="Times New Roman" w:cs="Times New Roman"/>
          <w:sz w:val="22"/>
          <w:szCs w:val="22"/>
        </w:rPr>
        <w:t>ontractor shall be responsible for ascertaining the specific accessibility needs (e.g., sign language interpreters) for each meeting, conference, or seminar in light of the known or anticipated attendees.</w:t>
      </w:r>
    </w:p>
    <w:p w14:paraId="01815D3C" w14:textId="77777777" w:rsidR="00B25DD4" w:rsidRPr="00A063F5" w:rsidRDefault="00B25DD4" w:rsidP="00E83D34">
      <w:pPr>
        <w:rPr>
          <w:rFonts w:ascii="Times New Roman" w:hAnsi="Times New Roman" w:cs="Times New Roman"/>
          <w:sz w:val="22"/>
          <w:szCs w:val="22"/>
        </w:rPr>
      </w:pPr>
    </w:p>
    <w:p w14:paraId="5AE26930" w14:textId="77777777" w:rsidR="00012298" w:rsidRPr="00A063F5" w:rsidRDefault="00012298" w:rsidP="00012298">
      <w:pPr>
        <w:pStyle w:val="NormalWeb"/>
        <w:spacing w:before="0" w:after="0"/>
        <w:jc w:val="center"/>
        <w:rPr>
          <w:sz w:val="22"/>
          <w:szCs w:val="22"/>
          <w:lang w:val="en"/>
        </w:rPr>
      </w:pPr>
      <w:r w:rsidRPr="00A063F5">
        <w:rPr>
          <w:sz w:val="22"/>
          <w:szCs w:val="22"/>
          <w:lang w:val="en"/>
        </w:rPr>
        <w:t xml:space="preserve">(End of clause) </w:t>
      </w:r>
    </w:p>
    <w:p w14:paraId="3AEA3E97" w14:textId="77777777" w:rsidR="00012298" w:rsidRPr="00A063F5" w:rsidRDefault="00012298" w:rsidP="00E83D34">
      <w:pPr>
        <w:rPr>
          <w:rFonts w:ascii="Times New Roman" w:hAnsi="Times New Roman" w:cs="Times New Roman"/>
          <w:sz w:val="22"/>
          <w:szCs w:val="22"/>
        </w:rPr>
      </w:pPr>
    </w:p>
    <w:p w14:paraId="62A5F784" w14:textId="17876155" w:rsidR="0028556D" w:rsidRPr="00A063F5" w:rsidRDefault="0028556D" w:rsidP="00537F78">
      <w:pPr>
        <w:pStyle w:val="NormalWeb"/>
        <w:spacing w:before="0" w:after="0"/>
        <w:rPr>
          <w:b/>
          <w:sz w:val="22"/>
          <w:szCs w:val="22"/>
          <w:lang w:val="en"/>
        </w:rPr>
      </w:pPr>
      <w:bookmarkStart w:id="89" w:name="P301_48065"/>
      <w:bookmarkStart w:id="90" w:name="P471_74921"/>
      <w:bookmarkStart w:id="91" w:name="P491_77960"/>
      <w:bookmarkEnd w:id="89"/>
      <w:bookmarkEnd w:id="90"/>
      <w:bookmarkEnd w:id="91"/>
      <w:r w:rsidRPr="00A063F5">
        <w:rPr>
          <w:b/>
          <w:bCs/>
          <w:sz w:val="22"/>
          <w:szCs w:val="22"/>
          <w:lang w:val="en"/>
        </w:rPr>
        <w:t xml:space="preserve">2452.237-79 </w:t>
      </w:r>
      <w:r w:rsidRPr="00A063F5">
        <w:rPr>
          <w:b/>
          <w:sz w:val="22"/>
          <w:szCs w:val="22"/>
          <w:lang w:val="en"/>
        </w:rPr>
        <w:t>POST AWARD CONFERENCE</w:t>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00537F78" w:rsidRPr="00A063F5">
        <w:rPr>
          <w:b/>
          <w:sz w:val="22"/>
          <w:szCs w:val="22"/>
          <w:lang w:val="en"/>
        </w:rPr>
        <w:tab/>
      </w:r>
      <w:r w:rsidR="00645BE1" w:rsidRPr="00A063F5">
        <w:rPr>
          <w:b/>
          <w:sz w:val="22"/>
          <w:szCs w:val="22"/>
          <w:lang w:val="en"/>
        </w:rPr>
        <w:tab/>
      </w:r>
      <w:r w:rsidRPr="00A063F5">
        <w:rPr>
          <w:b/>
          <w:sz w:val="22"/>
          <w:szCs w:val="22"/>
          <w:lang w:val="en"/>
        </w:rPr>
        <w:t>MAR 2016</w:t>
      </w:r>
    </w:p>
    <w:p w14:paraId="55344F3A" w14:textId="2D5EBD2B" w:rsidR="00645BE1" w:rsidRPr="00A063F5" w:rsidRDefault="00223507" w:rsidP="00537F78">
      <w:pPr>
        <w:pStyle w:val="NormalWeb"/>
        <w:spacing w:before="0" w:after="0"/>
        <w:rPr>
          <w:sz w:val="22"/>
          <w:szCs w:val="22"/>
          <w:lang w:val="en"/>
        </w:rPr>
      </w:pPr>
      <w:r w:rsidRPr="00A063F5">
        <w:rPr>
          <w:sz w:val="22"/>
          <w:szCs w:val="22"/>
          <w:lang w:val="en"/>
        </w:rPr>
        <w:t>The Contractor shall be required to attend a post-award conference on TBD to be held at Department of Housing and Urban Development, 451 7th Street SW, Washington, DC  20410, unless other arrangements are made. All Contractors must have a valid ID for security clearance into the building.</w:t>
      </w:r>
    </w:p>
    <w:p w14:paraId="76904B77" w14:textId="77BDE98F" w:rsidR="00223507" w:rsidRPr="00A063F5" w:rsidRDefault="00223507" w:rsidP="006E6C5D">
      <w:pPr>
        <w:pStyle w:val="NormalWeb"/>
        <w:spacing w:before="0" w:after="0"/>
        <w:jc w:val="center"/>
        <w:rPr>
          <w:b/>
          <w:bCs/>
          <w:sz w:val="22"/>
          <w:szCs w:val="22"/>
          <w:lang w:val="en"/>
        </w:rPr>
      </w:pPr>
      <w:r w:rsidRPr="00A063F5">
        <w:rPr>
          <w:sz w:val="22"/>
          <w:szCs w:val="22"/>
          <w:lang w:val="en"/>
        </w:rPr>
        <w:t>(End of clause</w:t>
      </w:r>
    </w:p>
    <w:p w14:paraId="786963ED" w14:textId="77777777" w:rsidR="00223507" w:rsidRPr="00A063F5" w:rsidRDefault="00223507" w:rsidP="00537F78">
      <w:pPr>
        <w:pStyle w:val="NormalWeb"/>
        <w:spacing w:before="0" w:after="0"/>
        <w:rPr>
          <w:b/>
          <w:bCs/>
          <w:sz w:val="22"/>
          <w:szCs w:val="22"/>
          <w:lang w:val="en"/>
        </w:rPr>
      </w:pPr>
    </w:p>
    <w:p w14:paraId="41845BA0" w14:textId="77777777" w:rsidR="008F03B1" w:rsidRPr="00A063F5" w:rsidRDefault="008F03B1" w:rsidP="00537F78">
      <w:pPr>
        <w:pStyle w:val="NormalWeb"/>
        <w:spacing w:before="0" w:after="0"/>
        <w:rPr>
          <w:b/>
          <w:bCs/>
          <w:sz w:val="22"/>
          <w:szCs w:val="22"/>
          <w:lang w:val="en"/>
        </w:rPr>
      </w:pPr>
    </w:p>
    <w:p w14:paraId="52D059EF" w14:textId="75E7325F" w:rsidR="00C67D49" w:rsidRPr="00A063F5" w:rsidRDefault="003912D9" w:rsidP="00537F78">
      <w:pPr>
        <w:pStyle w:val="NormalWeb"/>
        <w:spacing w:before="0" w:after="0"/>
        <w:rPr>
          <w:b/>
          <w:sz w:val="22"/>
          <w:szCs w:val="22"/>
          <w:lang w:val="en"/>
        </w:rPr>
      </w:pPr>
      <w:r w:rsidRPr="00A063F5">
        <w:rPr>
          <w:b/>
          <w:bCs/>
          <w:sz w:val="22"/>
          <w:szCs w:val="22"/>
          <w:lang w:val="en"/>
        </w:rPr>
        <w:t xml:space="preserve">2452.239-70 </w:t>
      </w:r>
      <w:r w:rsidR="00C67D49" w:rsidRPr="00A063F5">
        <w:rPr>
          <w:b/>
          <w:sz w:val="22"/>
          <w:szCs w:val="22"/>
          <w:lang w:val="en"/>
        </w:rPr>
        <w:t xml:space="preserve">ACCESS TO HUD SYSTEMS </w:t>
      </w:r>
      <w:r w:rsidR="00692599" w:rsidRPr="00A063F5">
        <w:rPr>
          <w:b/>
          <w:sz w:val="22"/>
          <w:szCs w:val="22"/>
          <w:lang w:val="en"/>
        </w:rPr>
        <w:t>(DEVIATION MAY 2017)</w:t>
      </w:r>
      <w:r w:rsidR="00C67D49" w:rsidRPr="00A063F5">
        <w:rPr>
          <w:b/>
          <w:sz w:val="22"/>
          <w:szCs w:val="22"/>
          <w:lang w:val="en"/>
        </w:rPr>
        <w:tab/>
      </w:r>
      <w:r w:rsidR="00C67D49" w:rsidRPr="00A063F5">
        <w:rPr>
          <w:b/>
          <w:sz w:val="22"/>
          <w:szCs w:val="22"/>
          <w:lang w:val="en"/>
        </w:rPr>
        <w:tab/>
      </w:r>
      <w:r w:rsidR="00C67D49" w:rsidRPr="00A063F5">
        <w:rPr>
          <w:b/>
          <w:sz w:val="22"/>
          <w:szCs w:val="22"/>
          <w:lang w:val="en"/>
        </w:rPr>
        <w:tab/>
      </w:r>
      <w:r w:rsidR="00C67D49" w:rsidRPr="00A063F5">
        <w:rPr>
          <w:b/>
          <w:sz w:val="22"/>
          <w:szCs w:val="22"/>
          <w:lang w:val="en"/>
        </w:rPr>
        <w:tab/>
      </w:r>
      <w:r w:rsidR="00537F78" w:rsidRPr="00A063F5">
        <w:rPr>
          <w:b/>
          <w:sz w:val="22"/>
          <w:szCs w:val="22"/>
          <w:lang w:val="en"/>
        </w:rPr>
        <w:tab/>
      </w:r>
      <w:r w:rsidR="00692599" w:rsidRPr="00A063F5">
        <w:rPr>
          <w:b/>
          <w:sz w:val="22"/>
          <w:szCs w:val="22"/>
          <w:lang w:val="en"/>
        </w:rPr>
        <w:tab/>
      </w:r>
      <w:r w:rsidR="00692599" w:rsidRPr="00A063F5">
        <w:rPr>
          <w:b/>
          <w:sz w:val="22"/>
          <w:szCs w:val="22"/>
          <w:lang w:val="en"/>
        </w:rPr>
        <w:tab/>
      </w:r>
      <w:r w:rsidR="00692599" w:rsidRPr="00A063F5">
        <w:rPr>
          <w:b/>
          <w:sz w:val="22"/>
          <w:szCs w:val="22"/>
          <w:lang w:val="en"/>
        </w:rPr>
        <w:tab/>
      </w:r>
      <w:r w:rsidR="00692599" w:rsidRPr="00A063F5">
        <w:rPr>
          <w:b/>
          <w:sz w:val="22"/>
          <w:szCs w:val="22"/>
          <w:lang w:val="en"/>
        </w:rPr>
        <w:tab/>
      </w:r>
      <w:r w:rsidR="00692599" w:rsidRPr="00A063F5">
        <w:rPr>
          <w:b/>
          <w:sz w:val="22"/>
          <w:szCs w:val="22"/>
          <w:lang w:val="en"/>
        </w:rPr>
        <w:tab/>
      </w:r>
    </w:p>
    <w:p w14:paraId="59CE9666" w14:textId="497E4284" w:rsidR="00692599" w:rsidRPr="00A063F5" w:rsidRDefault="00692599" w:rsidP="00537F78">
      <w:pPr>
        <w:pStyle w:val="NormalWeb"/>
        <w:spacing w:before="0" w:after="0"/>
        <w:rPr>
          <w:b/>
          <w:sz w:val="22"/>
          <w:szCs w:val="22"/>
          <w:lang w:val="en"/>
        </w:rPr>
      </w:pPr>
    </w:p>
    <w:p w14:paraId="2D30E48C"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(a) Definitions: As used in this clause -</w:t>
      </w:r>
    </w:p>
    <w:p w14:paraId="47BCA387"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"Access" means the ability to obtain, view, read, modify, delete, and/or otherwise make use of</w:t>
      </w:r>
    </w:p>
    <w:p w14:paraId="2ADA55A0"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information resources.</w:t>
      </w:r>
    </w:p>
    <w:p w14:paraId="15139DF7"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"Application" means the use of information resources (information and information technology)</w:t>
      </w:r>
    </w:p>
    <w:p w14:paraId="2C9FC11B"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to satisfy a specific set of user requirements (see OMB Circular A-130).</w:t>
      </w:r>
    </w:p>
    <w:p w14:paraId="07C00161"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“Contract” means any authorized contractual instrument, including but not restricted to task</w:t>
      </w:r>
    </w:p>
    <w:p w14:paraId="6C018E2C"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orders, purchase orders, Blanket Purchase Agreement calls, etc.</w:t>
      </w:r>
    </w:p>
    <w:p w14:paraId="12B82712"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"Contractor employee" means an employee of the prime contractor or of any subcontractor,</w:t>
      </w:r>
    </w:p>
    <w:p w14:paraId="3DBFA565" w14:textId="738FA653"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 xml:space="preserve">affiliate, partner, joint venture, </w:t>
      </w:r>
      <w:r w:rsidR="0080479A" w:rsidRPr="00A063F5">
        <w:rPr>
          <w:rFonts w:ascii="Times New Roman" w:hAnsi="Times New Roman" w:cs="Times New Roman"/>
          <w:sz w:val="22"/>
          <w:szCs w:val="22"/>
        </w:rPr>
        <w:t>or team members with which the C</w:t>
      </w:r>
      <w:r w:rsidRPr="00A063F5">
        <w:rPr>
          <w:rFonts w:ascii="Times New Roman" w:hAnsi="Times New Roman" w:cs="Times New Roman"/>
          <w:sz w:val="22"/>
          <w:szCs w:val="22"/>
        </w:rPr>
        <w:t>ontractor is associated. It also</w:t>
      </w:r>
    </w:p>
    <w:p w14:paraId="7C38F4F2"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includes consultants engaged by any of those entities.</w:t>
      </w:r>
    </w:p>
    <w:p w14:paraId="3019DF47"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"Mission-critical system" means an information technology or telecommunications system used</w:t>
      </w:r>
    </w:p>
    <w:p w14:paraId="6B9767E7"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or operated by HUD or by a HUD contractor, or organization on behalf of HUD, that processes</w:t>
      </w:r>
    </w:p>
    <w:p w14:paraId="2A7A0334"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any information, the loss, misuse, disclosure, or unauthorized access to, or modification of which</w:t>
      </w:r>
    </w:p>
    <w:p w14:paraId="25D9A627"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would have a debilitating impact on the mission of the agency.</w:t>
      </w:r>
    </w:p>
    <w:p w14:paraId="29C7EBDA"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"NACI" means a National Agency Check with Inquiries, the minimum background investigation</w:t>
      </w:r>
    </w:p>
    <w:p w14:paraId="75AFE12F"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prescribed by OPM.</w:t>
      </w:r>
    </w:p>
    <w:p w14:paraId="775EC3DA"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"PIV Card" means the Personal Identity Verification (PIV) Card, the Federal Government-issued</w:t>
      </w:r>
    </w:p>
    <w:p w14:paraId="098C8519"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identification credential (i.e., identification badge).</w:t>
      </w:r>
    </w:p>
    <w:p w14:paraId="6EDAD025"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"Sensitive information" means any information of which the loss, misuse, or unauthorized access</w:t>
      </w:r>
    </w:p>
    <w:p w14:paraId="5B7000E5"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to, or modification of, could adversely affect the national interest, the conduct of federal</w:t>
      </w:r>
    </w:p>
    <w:p w14:paraId="72DF28EE"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programs, or the privacy to which individuals are entitled under section 552a of title 5, United</w:t>
      </w:r>
    </w:p>
    <w:p w14:paraId="76322732"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States Code (the Privacy Act), but which has not been specifically authorized under criteria</w:t>
      </w:r>
    </w:p>
    <w:p w14:paraId="696C4CE5"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established by an Executive Order or an Act of Congress to be kept secret in the interest of</w:t>
      </w:r>
    </w:p>
    <w:p w14:paraId="7ACECD9F"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national defense or foreign policy.</w:t>
      </w:r>
    </w:p>
    <w:p w14:paraId="6AB34432"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"System" means an interconnected set of information resources under the same direct</w:t>
      </w:r>
    </w:p>
    <w:p w14:paraId="7A4C20AE"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management control, which shares common functionality. A system normally includes hardware,</w:t>
      </w:r>
    </w:p>
    <w:p w14:paraId="558EB057"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software, information, data, applications, communications, and people (see OMB Circular A-</w:t>
      </w:r>
    </w:p>
    <w:p w14:paraId="5E0FE0A1"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130). System includes any system owned by HUD or owned and operated on HUD's behalf by</w:t>
      </w:r>
    </w:p>
    <w:p w14:paraId="22297754"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another party.</w:t>
      </w:r>
    </w:p>
    <w:p w14:paraId="2DBD5560" w14:textId="77777777" w:rsidR="00692599" w:rsidRPr="00A063F5" w:rsidRDefault="00692599" w:rsidP="00692599">
      <w:pPr>
        <w:autoSpaceDE w:val="0"/>
        <w:autoSpaceDN w:val="0"/>
        <w:adjustRightInd w:val="0"/>
        <w:rPr>
          <w:rFonts w:ascii="Times New Roman" w:hAnsi="Times New Roman" w:cs="Times New Roman"/>
          <w:sz w:val="22"/>
          <w:szCs w:val="22"/>
        </w:rPr>
      </w:pPr>
    </w:p>
    <w:p w14:paraId="2BD38824" w14:textId="26E4AC93"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(b) General.</w:t>
      </w:r>
    </w:p>
    <w:p w14:paraId="6D1A9083" w14:textId="77777777" w:rsidR="00692599" w:rsidRPr="00A063F5" w:rsidRDefault="00692599" w:rsidP="00692599">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(1) The performance of this contract requires contractor employees to have access to a HUD</w:t>
      </w:r>
    </w:p>
    <w:p w14:paraId="2F26DDB6" w14:textId="77777777" w:rsidR="00692599" w:rsidRPr="00A063F5" w:rsidRDefault="00692599" w:rsidP="00692599">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system or systems. All such employees who do not already possess a current PIV Card</w:t>
      </w:r>
    </w:p>
    <w:p w14:paraId="01146D28" w14:textId="77777777" w:rsidR="00692599" w:rsidRPr="00A063F5" w:rsidRDefault="00692599" w:rsidP="00692599">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acceptable to HUD shall be required to provide personal background information, undergo a</w:t>
      </w:r>
    </w:p>
    <w:p w14:paraId="07AC4970" w14:textId="77777777" w:rsidR="00692599" w:rsidRPr="00A063F5" w:rsidRDefault="00692599" w:rsidP="00692599">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background investigation (NACI or other OPM-required or approved investigation),</w:t>
      </w:r>
    </w:p>
    <w:p w14:paraId="778A001D" w14:textId="77777777" w:rsidR="00692599" w:rsidRPr="00A063F5" w:rsidRDefault="00692599" w:rsidP="00692599">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including an FBI National Criminal History Fingerprint Check, and obtain a PIV Card prior</w:t>
      </w:r>
    </w:p>
    <w:p w14:paraId="0433473F" w14:textId="77777777" w:rsidR="00692599" w:rsidRPr="00A063F5" w:rsidRDefault="00692599" w:rsidP="00692599">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to being permitted access to any such system in performance of this contract. HUD may</w:t>
      </w:r>
    </w:p>
    <w:p w14:paraId="3E40EA91" w14:textId="77777777" w:rsidR="00692599" w:rsidRPr="00A063F5" w:rsidRDefault="00692599" w:rsidP="00692599">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accept a PIV Card issued by another Federal Government agency but shall not be required to</w:t>
      </w:r>
    </w:p>
    <w:p w14:paraId="5B739CBC" w14:textId="77777777" w:rsidR="00692599" w:rsidRPr="00A063F5" w:rsidRDefault="00692599" w:rsidP="00692599">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do so. No contractor employee will be permitted access to any HUD system without a PIV</w:t>
      </w:r>
    </w:p>
    <w:p w14:paraId="7D50ACE3" w14:textId="041AE3A8" w:rsidR="00692599" w:rsidRPr="00A063F5" w:rsidRDefault="00692599" w:rsidP="00692599">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Card.</w:t>
      </w:r>
    </w:p>
    <w:p w14:paraId="169C4DEB" w14:textId="77777777" w:rsidR="00692599" w:rsidRPr="00A063F5" w:rsidRDefault="00692599" w:rsidP="00692599">
      <w:pPr>
        <w:autoSpaceDE w:val="0"/>
        <w:autoSpaceDN w:val="0"/>
        <w:adjustRightInd w:val="0"/>
        <w:ind w:left="360"/>
        <w:rPr>
          <w:rFonts w:ascii="Times New Roman" w:hAnsi="Times New Roman" w:cs="Times New Roman"/>
          <w:sz w:val="22"/>
          <w:szCs w:val="22"/>
        </w:rPr>
      </w:pPr>
    </w:p>
    <w:p w14:paraId="1B058371" w14:textId="77777777" w:rsidR="00692599" w:rsidRPr="00A063F5" w:rsidRDefault="00692599" w:rsidP="00692599">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(2) All contractor employees who require access to mission-critical systems or sensitive</w:t>
      </w:r>
    </w:p>
    <w:p w14:paraId="3D904D02" w14:textId="77777777" w:rsidR="00692599" w:rsidRPr="00A063F5" w:rsidRDefault="00692599" w:rsidP="00692599">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information contained within a HUD system or application(s) are required to have a more</w:t>
      </w:r>
    </w:p>
    <w:p w14:paraId="63E72017" w14:textId="77777777" w:rsidR="00692599" w:rsidRPr="00A063F5" w:rsidRDefault="00692599" w:rsidP="00692599">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extensive background investigation. The investigation shall be commensurate with the risk</w:t>
      </w:r>
    </w:p>
    <w:p w14:paraId="34C6EE71" w14:textId="77777777" w:rsidR="00692599" w:rsidRPr="00A063F5" w:rsidRDefault="00692599" w:rsidP="00692599">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and security controls involved in managing, using, or operating the system or applications(s).</w:t>
      </w:r>
    </w:p>
    <w:p w14:paraId="5CFC8C9D" w14:textId="77777777" w:rsidR="00692599" w:rsidRPr="00A063F5" w:rsidRDefault="00692599" w:rsidP="00692599">
      <w:pPr>
        <w:autoSpaceDE w:val="0"/>
        <w:autoSpaceDN w:val="0"/>
        <w:adjustRightInd w:val="0"/>
        <w:rPr>
          <w:rFonts w:ascii="Times New Roman" w:hAnsi="Times New Roman" w:cs="Times New Roman"/>
          <w:sz w:val="22"/>
          <w:szCs w:val="22"/>
        </w:rPr>
      </w:pPr>
    </w:p>
    <w:p w14:paraId="4EB647F5" w14:textId="6EA221EE"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(c) Citizenship-related requirements. Each affected contractor employee as described in</w:t>
      </w:r>
    </w:p>
    <w:p w14:paraId="41F352DA"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paragraph (b) of this clause shall be:</w:t>
      </w:r>
    </w:p>
    <w:p w14:paraId="22D1CBCF" w14:textId="77777777" w:rsidR="00692599" w:rsidRPr="00A063F5" w:rsidRDefault="00692599" w:rsidP="00692599">
      <w:pPr>
        <w:autoSpaceDE w:val="0"/>
        <w:autoSpaceDN w:val="0"/>
        <w:adjustRightInd w:val="0"/>
        <w:rPr>
          <w:rFonts w:ascii="Times New Roman" w:hAnsi="Times New Roman" w:cs="Times New Roman"/>
          <w:sz w:val="22"/>
          <w:szCs w:val="22"/>
        </w:rPr>
      </w:pPr>
    </w:p>
    <w:p w14:paraId="2EBE4EA9" w14:textId="68C9DA8A" w:rsidR="00692599" w:rsidRPr="00A063F5" w:rsidRDefault="00692599" w:rsidP="00692599">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(1) A United States (U.S.) citizen; or,</w:t>
      </w:r>
    </w:p>
    <w:p w14:paraId="289F7210" w14:textId="77777777" w:rsidR="00692599" w:rsidRPr="00A063F5" w:rsidRDefault="00692599" w:rsidP="00692599">
      <w:pPr>
        <w:autoSpaceDE w:val="0"/>
        <w:autoSpaceDN w:val="0"/>
        <w:adjustRightInd w:val="0"/>
        <w:ind w:left="360"/>
        <w:rPr>
          <w:rFonts w:ascii="Times New Roman" w:hAnsi="Times New Roman" w:cs="Times New Roman"/>
          <w:sz w:val="22"/>
          <w:szCs w:val="22"/>
        </w:rPr>
      </w:pPr>
    </w:p>
    <w:p w14:paraId="55DC7E96" w14:textId="5283E2C5" w:rsidR="00692599" w:rsidRPr="00A063F5" w:rsidRDefault="00692599" w:rsidP="00692599">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(2) A national of the United States (see 8 U.S.C. 1408); or,</w:t>
      </w:r>
    </w:p>
    <w:p w14:paraId="775913C7" w14:textId="77777777" w:rsidR="00692599" w:rsidRPr="00A063F5" w:rsidRDefault="00692599" w:rsidP="00692599">
      <w:pPr>
        <w:autoSpaceDE w:val="0"/>
        <w:autoSpaceDN w:val="0"/>
        <w:adjustRightInd w:val="0"/>
        <w:ind w:left="360"/>
        <w:rPr>
          <w:rFonts w:ascii="Times New Roman" w:hAnsi="Times New Roman" w:cs="Times New Roman"/>
          <w:sz w:val="22"/>
          <w:szCs w:val="22"/>
        </w:rPr>
      </w:pPr>
    </w:p>
    <w:p w14:paraId="06F12E7E" w14:textId="7A49AC04" w:rsidR="00692599" w:rsidRPr="00A063F5" w:rsidRDefault="00692599" w:rsidP="00692599">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(3) An alien lawfully admitted into, and lawfully permitted to be employed in the United</w:t>
      </w:r>
    </w:p>
    <w:p w14:paraId="6D913DC2" w14:textId="77777777" w:rsidR="00692599" w:rsidRPr="00A063F5" w:rsidRDefault="00692599" w:rsidP="00692599">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States, provided that for any such individual, the Government is able to obtain sufficient</w:t>
      </w:r>
    </w:p>
    <w:p w14:paraId="77FB3F33" w14:textId="77777777" w:rsidR="00692599" w:rsidRPr="00A063F5" w:rsidRDefault="00692599" w:rsidP="00692599">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background information to complete the investigation as required by this clause. Failure on</w:t>
      </w:r>
    </w:p>
    <w:p w14:paraId="7CB46DF3" w14:textId="0D1FC85A" w:rsidR="00692599" w:rsidRPr="00A063F5" w:rsidRDefault="0080479A" w:rsidP="00692599">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the part of the C</w:t>
      </w:r>
      <w:r w:rsidR="00692599" w:rsidRPr="00A063F5">
        <w:rPr>
          <w:rFonts w:ascii="Times New Roman" w:hAnsi="Times New Roman" w:cs="Times New Roman"/>
          <w:sz w:val="22"/>
          <w:szCs w:val="22"/>
        </w:rPr>
        <w:t>ontractor to provide sufficient information to perform a required</w:t>
      </w:r>
    </w:p>
    <w:p w14:paraId="30EB0F2B" w14:textId="77777777" w:rsidR="00692599" w:rsidRPr="00A063F5" w:rsidRDefault="00692599" w:rsidP="00692599">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investigation or the inability of the Government to verify information provided for affected</w:t>
      </w:r>
    </w:p>
    <w:p w14:paraId="44B1C341" w14:textId="77777777" w:rsidR="00692599" w:rsidRPr="00A063F5" w:rsidRDefault="00692599" w:rsidP="00692599">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contractor employees will result in denial of their access.</w:t>
      </w:r>
    </w:p>
    <w:p w14:paraId="2FDB7D71" w14:textId="77777777" w:rsidR="00692599" w:rsidRPr="00A063F5" w:rsidRDefault="00692599" w:rsidP="00692599">
      <w:pPr>
        <w:autoSpaceDE w:val="0"/>
        <w:autoSpaceDN w:val="0"/>
        <w:adjustRightInd w:val="0"/>
        <w:ind w:left="360"/>
        <w:rPr>
          <w:rFonts w:ascii="Times New Roman" w:hAnsi="Times New Roman" w:cs="Times New Roman"/>
          <w:sz w:val="22"/>
          <w:szCs w:val="22"/>
        </w:rPr>
      </w:pPr>
    </w:p>
    <w:p w14:paraId="729C7E42" w14:textId="59F53ABE"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(d) Background investigation process.</w:t>
      </w:r>
    </w:p>
    <w:p w14:paraId="68363201" w14:textId="77777777" w:rsidR="00692599" w:rsidRPr="00A063F5" w:rsidRDefault="00692599" w:rsidP="00692599">
      <w:pPr>
        <w:autoSpaceDE w:val="0"/>
        <w:autoSpaceDN w:val="0"/>
        <w:adjustRightInd w:val="0"/>
        <w:rPr>
          <w:rFonts w:ascii="Times New Roman" w:hAnsi="Times New Roman" w:cs="Times New Roman"/>
          <w:sz w:val="22"/>
          <w:szCs w:val="22"/>
        </w:rPr>
      </w:pPr>
    </w:p>
    <w:p w14:paraId="78A4AE86" w14:textId="7C5F2EF2" w:rsidR="00692599" w:rsidRPr="00A063F5" w:rsidRDefault="00692599" w:rsidP="00692599">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(1) The Contracting Officer’s Represe</w:t>
      </w:r>
      <w:r w:rsidR="0080479A" w:rsidRPr="00A063F5">
        <w:rPr>
          <w:rFonts w:ascii="Times New Roman" w:hAnsi="Times New Roman" w:cs="Times New Roman"/>
          <w:sz w:val="22"/>
          <w:szCs w:val="22"/>
        </w:rPr>
        <w:t>ntative (COR) shall notify the C</w:t>
      </w:r>
      <w:r w:rsidRPr="00A063F5">
        <w:rPr>
          <w:rFonts w:ascii="Times New Roman" w:hAnsi="Times New Roman" w:cs="Times New Roman"/>
          <w:sz w:val="22"/>
          <w:szCs w:val="22"/>
        </w:rPr>
        <w:t>ontractor of those</w:t>
      </w:r>
    </w:p>
    <w:p w14:paraId="60C830F5" w14:textId="77777777" w:rsidR="00692599" w:rsidRPr="00A063F5" w:rsidRDefault="00692599" w:rsidP="00692599">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contractor employee positions requiring background investigations.</w:t>
      </w:r>
    </w:p>
    <w:p w14:paraId="7B0AFE98" w14:textId="00623430" w:rsidR="00692599" w:rsidRPr="00A063F5" w:rsidRDefault="00692599" w:rsidP="00692599">
      <w:pPr>
        <w:autoSpaceDE w:val="0"/>
        <w:autoSpaceDN w:val="0"/>
        <w:adjustRightInd w:val="0"/>
        <w:rPr>
          <w:rFonts w:ascii="Courier New" w:hAnsi="Courier New"/>
          <w:sz w:val="22"/>
          <w:szCs w:val="22"/>
        </w:rPr>
      </w:pPr>
    </w:p>
    <w:p w14:paraId="6FD5F405" w14:textId="77777777" w:rsidR="00692599" w:rsidRPr="00A063F5" w:rsidRDefault="00692599" w:rsidP="00692599">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(i) For each contractor employee requiring access to HUD information systems, the</w:t>
      </w:r>
    </w:p>
    <w:p w14:paraId="7DFF45BF" w14:textId="77777777" w:rsidR="00692599" w:rsidRPr="00A063F5" w:rsidRDefault="00692599" w:rsidP="00692599">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contractor shall submit the following properly completed forms: Electronic Standard</w:t>
      </w:r>
    </w:p>
    <w:p w14:paraId="452399D0" w14:textId="77777777" w:rsidR="00692599" w:rsidRPr="00A063F5" w:rsidRDefault="00692599" w:rsidP="00692599">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Form (SF) 85, "Questionnaire for Non-sensitive Positions” via e-QIP, completed</w:t>
      </w:r>
    </w:p>
    <w:p w14:paraId="01D089EC" w14:textId="77777777" w:rsidR="00692599" w:rsidRPr="00A063F5" w:rsidRDefault="00692599" w:rsidP="00692599">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USAccess enrollment (electronic fingerprinting) and Optional Form (OF) 306 (Items 1</w:t>
      </w:r>
    </w:p>
    <w:p w14:paraId="3847CF8B" w14:textId="77777777" w:rsidR="00692599" w:rsidRPr="00A063F5" w:rsidRDefault="00692599" w:rsidP="00692599">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thru 17). The SF-85 and OF-306 are available from the OPM website,</w:t>
      </w:r>
    </w:p>
    <w:p w14:paraId="35F1D2CD" w14:textId="77777777" w:rsidR="00692599" w:rsidRPr="00A063F5" w:rsidRDefault="00692599" w:rsidP="00692599">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http://www.opm.gov . The Electronic questionnaire is available on OPM’s e-QIP site</w:t>
      </w:r>
    </w:p>
    <w:p w14:paraId="1930E202" w14:textId="77777777" w:rsidR="00692599" w:rsidRPr="00A063F5" w:rsidRDefault="00692599" w:rsidP="00692599">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https://www.opm.gov/investigations/e-qip-application/.</w:t>
      </w:r>
    </w:p>
    <w:p w14:paraId="7D9B4A39" w14:textId="77777777" w:rsidR="00692599" w:rsidRPr="00A063F5" w:rsidRDefault="00692599" w:rsidP="00692599">
      <w:pPr>
        <w:autoSpaceDE w:val="0"/>
        <w:autoSpaceDN w:val="0"/>
        <w:adjustRightInd w:val="0"/>
        <w:ind w:left="360"/>
        <w:rPr>
          <w:rFonts w:ascii="Times New Roman" w:hAnsi="Times New Roman" w:cs="Times New Roman"/>
          <w:sz w:val="22"/>
          <w:szCs w:val="22"/>
        </w:rPr>
      </w:pPr>
    </w:p>
    <w:p w14:paraId="035B30E9" w14:textId="39FB6D42" w:rsidR="00692599" w:rsidRPr="00A063F5" w:rsidRDefault="00692599" w:rsidP="00692599">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(ii) For each contractor employee requiring access to mission-critical systems and/or</w:t>
      </w:r>
    </w:p>
    <w:p w14:paraId="5C700760" w14:textId="77777777" w:rsidR="00692599" w:rsidRPr="00A063F5" w:rsidRDefault="00692599" w:rsidP="00692599">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sensitive information contained within a HUD system and/or application(s), the</w:t>
      </w:r>
    </w:p>
    <w:p w14:paraId="50D7D892" w14:textId="77777777" w:rsidR="00692599" w:rsidRPr="00A063F5" w:rsidRDefault="00692599" w:rsidP="00692599">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contractor shall submit the following properly completed forms: Electronic SF-85P,</w:t>
      </w:r>
    </w:p>
    <w:p w14:paraId="039C4C0F" w14:textId="77777777" w:rsidR="00692599" w:rsidRPr="00A063F5" w:rsidRDefault="00692599" w:rsidP="00692599">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"Questionnaire for Public Trust Positions” via e-QIP;" Electronic Standard Form (SF)</w:t>
      </w:r>
    </w:p>
    <w:p w14:paraId="1E1E87F6" w14:textId="77777777" w:rsidR="00692599" w:rsidRPr="00A063F5" w:rsidRDefault="00692599" w:rsidP="00692599">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85, "Questionnaire for Non-sensitive Positions via e-QIP," completed USAccess</w:t>
      </w:r>
    </w:p>
    <w:p w14:paraId="145297CD" w14:textId="77777777" w:rsidR="00692599" w:rsidRPr="00A063F5" w:rsidRDefault="00692599" w:rsidP="00692599">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enrollment (electronic fingerprinting) and Optional Form (OF) 306 (Items 1 thru 17).</w:t>
      </w:r>
    </w:p>
    <w:p w14:paraId="3F964620" w14:textId="77777777" w:rsidR="00692599" w:rsidRPr="00A063F5" w:rsidRDefault="00692599" w:rsidP="00692599">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The SF-85 and OF-306 are available from the OPM website, http://www.opm.gov . The</w:t>
      </w:r>
    </w:p>
    <w:p w14:paraId="030D0B60" w14:textId="77777777" w:rsidR="00692599" w:rsidRPr="00A063F5" w:rsidRDefault="00692599" w:rsidP="00692599">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Electronic questionnaire is available on OPM’s e-QIP site</w:t>
      </w:r>
    </w:p>
    <w:p w14:paraId="267A1BDF" w14:textId="77777777" w:rsidR="00692599" w:rsidRPr="00A063F5" w:rsidRDefault="00692599" w:rsidP="00692599">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https://www.opm.gov/investigations/e-qip-application/; and a Fair Credit Reporting Act</w:t>
      </w:r>
    </w:p>
    <w:p w14:paraId="358C041E" w14:textId="77777777" w:rsidR="00692599" w:rsidRPr="00A063F5" w:rsidRDefault="00692599" w:rsidP="00692599">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form (authorization for the credit-check portion of the investigation). Contractor</w:t>
      </w:r>
    </w:p>
    <w:p w14:paraId="5786D607" w14:textId="77777777" w:rsidR="00692599" w:rsidRPr="00A063F5" w:rsidRDefault="00692599" w:rsidP="00692599">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employees shall complete the Medical Release behind the SF-85P.</w:t>
      </w:r>
    </w:p>
    <w:p w14:paraId="7477BC74" w14:textId="77777777" w:rsidR="00692599" w:rsidRPr="00A063F5" w:rsidRDefault="00692599" w:rsidP="00692599">
      <w:pPr>
        <w:autoSpaceDE w:val="0"/>
        <w:autoSpaceDN w:val="0"/>
        <w:adjustRightInd w:val="0"/>
        <w:ind w:left="360"/>
        <w:rPr>
          <w:rFonts w:ascii="Times New Roman" w:hAnsi="Times New Roman" w:cs="Times New Roman"/>
          <w:sz w:val="22"/>
          <w:szCs w:val="22"/>
        </w:rPr>
      </w:pPr>
    </w:p>
    <w:p w14:paraId="6ACDB04B" w14:textId="2AA4199F" w:rsidR="00692599" w:rsidRPr="00A063F5" w:rsidRDefault="00692599" w:rsidP="00692599">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(iii) The electronic questionnaires (e-QIP) SF-85, 85P, and OF-306 are available from</w:t>
      </w:r>
    </w:p>
    <w:p w14:paraId="6FF120B5" w14:textId="77777777" w:rsidR="00692599" w:rsidRPr="00A063F5" w:rsidRDefault="00692599" w:rsidP="00692599">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OPM's websites https://www.opm.gov/investigations/e-qip-application/and</w:t>
      </w:r>
    </w:p>
    <w:p w14:paraId="1080BC83" w14:textId="77777777" w:rsidR="00692599" w:rsidRPr="00A063F5" w:rsidRDefault="00692599" w:rsidP="00692599">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http://www.opm.gov. The COR will provide all other forms that are not obtainable via</w:t>
      </w:r>
    </w:p>
    <w:p w14:paraId="35CCB1B3" w14:textId="77777777" w:rsidR="00692599" w:rsidRPr="00A063F5" w:rsidRDefault="00692599" w:rsidP="00692599">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the Internet.</w:t>
      </w:r>
    </w:p>
    <w:p w14:paraId="090A8D26" w14:textId="77777777" w:rsidR="00692599" w:rsidRPr="00A063F5" w:rsidRDefault="00692599" w:rsidP="00692599">
      <w:pPr>
        <w:autoSpaceDE w:val="0"/>
        <w:autoSpaceDN w:val="0"/>
        <w:adjustRightInd w:val="0"/>
        <w:rPr>
          <w:rFonts w:ascii="Times New Roman" w:hAnsi="Times New Roman" w:cs="Times New Roman"/>
          <w:sz w:val="22"/>
          <w:szCs w:val="22"/>
        </w:rPr>
      </w:pPr>
    </w:p>
    <w:p w14:paraId="08C9FE24" w14:textId="578449A8" w:rsidR="00692599" w:rsidRPr="00A063F5" w:rsidRDefault="00692599" w:rsidP="00E372AE">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(2) The contractor shall deliver the forms and information required in paragraph (d)(1) of</w:t>
      </w:r>
    </w:p>
    <w:p w14:paraId="482763F3" w14:textId="77777777" w:rsidR="00692599" w:rsidRPr="00A063F5" w:rsidRDefault="00692599" w:rsidP="00E372AE">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this clause to the COR as securely as possible.</w:t>
      </w:r>
    </w:p>
    <w:p w14:paraId="2F2E6CE1" w14:textId="77777777" w:rsidR="00692599" w:rsidRPr="00A063F5" w:rsidRDefault="00692599" w:rsidP="00E372AE">
      <w:pPr>
        <w:autoSpaceDE w:val="0"/>
        <w:autoSpaceDN w:val="0"/>
        <w:adjustRightInd w:val="0"/>
        <w:ind w:left="360"/>
        <w:rPr>
          <w:rFonts w:ascii="Times New Roman" w:hAnsi="Times New Roman" w:cs="Times New Roman"/>
          <w:sz w:val="22"/>
          <w:szCs w:val="22"/>
        </w:rPr>
      </w:pPr>
    </w:p>
    <w:p w14:paraId="2A3235F3" w14:textId="73B62ECD" w:rsidR="00692599" w:rsidRPr="00A063F5" w:rsidRDefault="00692599" w:rsidP="00E372AE">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(3) Affected contractor employees who have had a federal background investigation without</w:t>
      </w:r>
    </w:p>
    <w:p w14:paraId="634C687E" w14:textId="77777777" w:rsidR="00692599" w:rsidRPr="00A063F5" w:rsidRDefault="00692599" w:rsidP="00E372AE">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a subsequent break in federal employment or federal contract service exceeding 2 years may</w:t>
      </w:r>
    </w:p>
    <w:p w14:paraId="055192FA" w14:textId="77777777" w:rsidR="00692599" w:rsidRPr="00A063F5" w:rsidRDefault="00692599" w:rsidP="00E372AE">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be exempt from the investigation requirements of this clause subject to verification of the</w:t>
      </w:r>
    </w:p>
    <w:p w14:paraId="25803532" w14:textId="74CF84F7" w:rsidR="00692599" w:rsidRPr="00A063F5" w:rsidRDefault="00692599" w:rsidP="00E372AE">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previous investigatio</w:t>
      </w:r>
      <w:r w:rsidR="0080479A" w:rsidRPr="00A063F5">
        <w:rPr>
          <w:rFonts w:ascii="Times New Roman" w:hAnsi="Times New Roman" w:cs="Times New Roman"/>
          <w:sz w:val="22"/>
          <w:szCs w:val="22"/>
        </w:rPr>
        <w:t>n. For each such employee, the C</w:t>
      </w:r>
      <w:r w:rsidRPr="00A063F5">
        <w:rPr>
          <w:rFonts w:ascii="Times New Roman" w:hAnsi="Times New Roman" w:cs="Times New Roman"/>
          <w:sz w:val="22"/>
          <w:szCs w:val="22"/>
        </w:rPr>
        <w:t>ontractor shall submit the following</w:t>
      </w:r>
    </w:p>
    <w:p w14:paraId="428597BB" w14:textId="77777777" w:rsidR="00692599" w:rsidRPr="00A063F5" w:rsidRDefault="00692599" w:rsidP="00E372AE">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information in lieu of the forms and information listed in paragraph (d)(1) of this clause: PIV</w:t>
      </w:r>
    </w:p>
    <w:p w14:paraId="1A1AAF3C" w14:textId="77777777" w:rsidR="00692599" w:rsidRPr="00A063F5" w:rsidRDefault="00692599" w:rsidP="00E372AE">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&amp; Pre-Security Form.</w:t>
      </w:r>
    </w:p>
    <w:p w14:paraId="2B9D5104" w14:textId="77777777" w:rsidR="00692599" w:rsidRPr="00A063F5" w:rsidRDefault="00692599" w:rsidP="00E372AE">
      <w:pPr>
        <w:autoSpaceDE w:val="0"/>
        <w:autoSpaceDN w:val="0"/>
        <w:adjustRightInd w:val="0"/>
        <w:ind w:left="360"/>
        <w:rPr>
          <w:rFonts w:ascii="Times New Roman" w:hAnsi="Times New Roman" w:cs="Times New Roman"/>
          <w:sz w:val="22"/>
          <w:szCs w:val="22"/>
        </w:rPr>
      </w:pPr>
    </w:p>
    <w:p w14:paraId="0CC16385" w14:textId="0F758C8A" w:rsidR="00692599" w:rsidRPr="00A063F5" w:rsidRDefault="00692599" w:rsidP="00E372AE">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(4) The investigation process shall consist of a range of personal background inquiries and</w:t>
      </w:r>
    </w:p>
    <w:p w14:paraId="7213AD2B" w14:textId="77777777" w:rsidR="00692599" w:rsidRPr="00A063F5" w:rsidRDefault="00692599" w:rsidP="00E372AE">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contacts (written and personal) and verification of the information provided on the</w:t>
      </w:r>
    </w:p>
    <w:p w14:paraId="77E7523D" w14:textId="77777777" w:rsidR="00692599" w:rsidRPr="00A063F5" w:rsidRDefault="00692599" w:rsidP="00E372AE">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investigative forms described in paragraph (d)(1) of this clause.</w:t>
      </w:r>
    </w:p>
    <w:p w14:paraId="1FC84672" w14:textId="77777777" w:rsidR="00692599" w:rsidRPr="00A063F5" w:rsidRDefault="00692599" w:rsidP="00E372AE">
      <w:pPr>
        <w:autoSpaceDE w:val="0"/>
        <w:autoSpaceDN w:val="0"/>
        <w:adjustRightInd w:val="0"/>
        <w:ind w:left="360"/>
        <w:rPr>
          <w:rFonts w:ascii="Times New Roman" w:hAnsi="Times New Roman" w:cs="Times New Roman"/>
          <w:sz w:val="22"/>
          <w:szCs w:val="22"/>
        </w:rPr>
      </w:pPr>
    </w:p>
    <w:p w14:paraId="004AE5AD" w14:textId="2E26C109" w:rsidR="00692599" w:rsidRPr="00A063F5" w:rsidRDefault="00692599" w:rsidP="00E372AE">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(5) Upon completion of the investigation process, the COR will notify the contractor if any</w:t>
      </w:r>
    </w:p>
    <w:p w14:paraId="5459C688" w14:textId="77777777" w:rsidR="00692599" w:rsidRPr="00A063F5" w:rsidRDefault="00692599" w:rsidP="00E372AE">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contractor employee is determined to be unsuitable to have access to the system(s),</w:t>
      </w:r>
    </w:p>
    <w:p w14:paraId="13224174" w14:textId="77777777" w:rsidR="00692599" w:rsidRPr="00A063F5" w:rsidRDefault="00692599" w:rsidP="00E372AE">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application(s), or information. Such an employee may not be given access to those resources.</w:t>
      </w:r>
    </w:p>
    <w:p w14:paraId="2435AC2D" w14:textId="77777777" w:rsidR="00692599" w:rsidRPr="00A063F5" w:rsidRDefault="00692599" w:rsidP="00E372AE">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If any such employee has already been given access pending the results of the background</w:t>
      </w:r>
    </w:p>
    <w:p w14:paraId="3A1AF431" w14:textId="77777777" w:rsidR="00692599" w:rsidRPr="00A063F5" w:rsidRDefault="00692599" w:rsidP="00E372AE">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investigation, the contractor shall ensure that the employee's access is revoked immediately</w:t>
      </w:r>
    </w:p>
    <w:p w14:paraId="3716DE55" w14:textId="77777777" w:rsidR="00692599" w:rsidRPr="00A063F5" w:rsidRDefault="00692599" w:rsidP="00E372AE">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upon receipt of the COR's notification.</w:t>
      </w:r>
    </w:p>
    <w:p w14:paraId="035C3741" w14:textId="0714F637" w:rsidR="00692599" w:rsidRPr="00A063F5" w:rsidRDefault="00692599" w:rsidP="00E372AE">
      <w:pPr>
        <w:autoSpaceDE w:val="0"/>
        <w:autoSpaceDN w:val="0"/>
        <w:adjustRightInd w:val="0"/>
        <w:ind w:left="360"/>
        <w:rPr>
          <w:rFonts w:ascii="Courier New" w:hAnsi="Courier New"/>
          <w:sz w:val="22"/>
          <w:szCs w:val="22"/>
        </w:rPr>
      </w:pPr>
    </w:p>
    <w:p w14:paraId="03C059F6" w14:textId="27DE2FDE" w:rsidR="00692599" w:rsidRPr="00A063F5" w:rsidRDefault="00692599" w:rsidP="00E372AE">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(6) Failu</w:t>
      </w:r>
      <w:r w:rsidR="0080479A" w:rsidRPr="00A063F5">
        <w:rPr>
          <w:rFonts w:ascii="Times New Roman" w:hAnsi="Times New Roman" w:cs="Times New Roman"/>
          <w:sz w:val="22"/>
          <w:szCs w:val="22"/>
        </w:rPr>
        <w:t>re of the COR to notify the C</w:t>
      </w:r>
      <w:r w:rsidRPr="00A063F5">
        <w:rPr>
          <w:rFonts w:ascii="Times New Roman" w:hAnsi="Times New Roman" w:cs="Times New Roman"/>
          <w:sz w:val="22"/>
          <w:szCs w:val="22"/>
        </w:rPr>
        <w:t>ontractor (see subparagraph (d)(1)) of any employee</w:t>
      </w:r>
    </w:p>
    <w:p w14:paraId="0547DF54" w14:textId="77777777" w:rsidR="00692599" w:rsidRPr="00A063F5" w:rsidRDefault="00692599" w:rsidP="00E372AE">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who should be subject to the requirements of this clause and is known, or should reasonably</w:t>
      </w:r>
    </w:p>
    <w:p w14:paraId="314F4C65" w14:textId="1C83AA2B" w:rsidR="00692599" w:rsidRPr="00A063F5" w:rsidRDefault="0080479A" w:rsidP="00E372AE">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be known, by the C</w:t>
      </w:r>
      <w:r w:rsidR="00692599" w:rsidRPr="00A063F5">
        <w:rPr>
          <w:rFonts w:ascii="Times New Roman" w:hAnsi="Times New Roman" w:cs="Times New Roman"/>
          <w:sz w:val="22"/>
          <w:szCs w:val="22"/>
        </w:rPr>
        <w:t>ontractor to be subject to the requirements of this clause, shall not excuse</w:t>
      </w:r>
    </w:p>
    <w:p w14:paraId="4A327EFB" w14:textId="527D7F9D" w:rsidR="00692599" w:rsidRPr="00A063F5" w:rsidRDefault="0080479A" w:rsidP="00E372AE">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the C</w:t>
      </w:r>
      <w:r w:rsidR="00692599" w:rsidRPr="00A063F5">
        <w:rPr>
          <w:rFonts w:ascii="Times New Roman" w:hAnsi="Times New Roman" w:cs="Times New Roman"/>
          <w:sz w:val="22"/>
          <w:szCs w:val="22"/>
        </w:rPr>
        <w:t>ontractor from making such employee(s) known to the COR. Any such employee who</w:t>
      </w:r>
    </w:p>
    <w:p w14:paraId="0E3E372E" w14:textId="77777777" w:rsidR="00692599" w:rsidRPr="00A063F5" w:rsidRDefault="00692599" w:rsidP="00E372AE">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is identified and is working under the contract, without having had the appropriate</w:t>
      </w:r>
    </w:p>
    <w:p w14:paraId="03D7AAF1" w14:textId="77777777" w:rsidR="00692599" w:rsidRPr="00A063F5" w:rsidRDefault="00692599" w:rsidP="00E372AE">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background investigation or furnished the required forms for the investigation, shall cease to</w:t>
      </w:r>
    </w:p>
    <w:p w14:paraId="03C5A11E" w14:textId="77777777" w:rsidR="00692599" w:rsidRPr="00A063F5" w:rsidRDefault="00692599" w:rsidP="00E372AE">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perform such work immediately and shall not be given access to the system(s)/application(s)</w:t>
      </w:r>
    </w:p>
    <w:p w14:paraId="4FC2ACE7" w14:textId="1D4F7388" w:rsidR="00692599" w:rsidRPr="00A063F5" w:rsidRDefault="00692599" w:rsidP="00E372AE">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described in paragrap</w:t>
      </w:r>
      <w:r w:rsidR="0080479A" w:rsidRPr="00A063F5">
        <w:rPr>
          <w:rFonts w:ascii="Times New Roman" w:hAnsi="Times New Roman" w:cs="Times New Roman"/>
          <w:sz w:val="22"/>
          <w:szCs w:val="22"/>
        </w:rPr>
        <w:t>h (b) of this clause until the C</w:t>
      </w:r>
      <w:r w:rsidRPr="00A063F5">
        <w:rPr>
          <w:rFonts w:ascii="Times New Roman" w:hAnsi="Times New Roman" w:cs="Times New Roman"/>
          <w:sz w:val="22"/>
          <w:szCs w:val="22"/>
        </w:rPr>
        <w:t>ontractor has provided the investigative</w:t>
      </w:r>
    </w:p>
    <w:p w14:paraId="7A6FEBD0" w14:textId="77777777" w:rsidR="00692599" w:rsidRPr="00A063F5" w:rsidRDefault="00692599" w:rsidP="00E372AE">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forms required in paragraph (d)(1) of this clause for the employee to the COR</w:t>
      </w:r>
    </w:p>
    <w:p w14:paraId="49EBB905" w14:textId="77777777" w:rsidR="00692599" w:rsidRPr="00A063F5" w:rsidRDefault="00692599" w:rsidP="00E372AE">
      <w:pPr>
        <w:autoSpaceDE w:val="0"/>
        <w:autoSpaceDN w:val="0"/>
        <w:adjustRightInd w:val="0"/>
        <w:ind w:left="360"/>
        <w:rPr>
          <w:rFonts w:ascii="Times New Roman" w:hAnsi="Times New Roman" w:cs="Times New Roman"/>
          <w:sz w:val="22"/>
          <w:szCs w:val="22"/>
        </w:rPr>
      </w:pPr>
    </w:p>
    <w:p w14:paraId="32B678DC" w14:textId="665F6775" w:rsidR="00692599" w:rsidRPr="00A063F5" w:rsidRDefault="0080479A" w:rsidP="00E372AE">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(7) The C</w:t>
      </w:r>
      <w:r w:rsidR="00692599" w:rsidRPr="00A063F5">
        <w:rPr>
          <w:rFonts w:ascii="Times New Roman" w:hAnsi="Times New Roman" w:cs="Times New Roman"/>
          <w:sz w:val="22"/>
          <w:szCs w:val="22"/>
        </w:rPr>
        <w:t>ontractor shall notify the COR in writing whenever a contractor employee for</w:t>
      </w:r>
    </w:p>
    <w:p w14:paraId="1D4751C9" w14:textId="77777777" w:rsidR="00692599" w:rsidRPr="00A063F5" w:rsidRDefault="00692599" w:rsidP="00E372AE">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whom a background investigation package was required and submitted to HUD, or for</w:t>
      </w:r>
    </w:p>
    <w:p w14:paraId="541958E5" w14:textId="77777777" w:rsidR="00692599" w:rsidRPr="00A063F5" w:rsidRDefault="00692599" w:rsidP="00E372AE">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whom a background investigation was completed, terminates employment with the</w:t>
      </w:r>
    </w:p>
    <w:p w14:paraId="6B7430F7" w14:textId="40F48C80" w:rsidR="00692599" w:rsidRPr="00A063F5" w:rsidRDefault="0080479A" w:rsidP="00E372AE">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C</w:t>
      </w:r>
      <w:r w:rsidR="00692599" w:rsidRPr="00A063F5">
        <w:rPr>
          <w:rFonts w:ascii="Times New Roman" w:hAnsi="Times New Roman" w:cs="Times New Roman"/>
          <w:sz w:val="22"/>
          <w:szCs w:val="22"/>
        </w:rPr>
        <w:t>ontractor or otherwise is no longer performing work under this contract that requires access</w:t>
      </w:r>
    </w:p>
    <w:p w14:paraId="63876386" w14:textId="5D3306C3" w:rsidR="00692599" w:rsidRPr="00A063F5" w:rsidRDefault="00692599" w:rsidP="00E372AE">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to the system(s), appli</w:t>
      </w:r>
      <w:r w:rsidR="0080479A" w:rsidRPr="00A063F5">
        <w:rPr>
          <w:rFonts w:ascii="Times New Roman" w:hAnsi="Times New Roman" w:cs="Times New Roman"/>
          <w:sz w:val="22"/>
          <w:szCs w:val="22"/>
        </w:rPr>
        <w:t>cation(s), or information. The C</w:t>
      </w:r>
      <w:r w:rsidRPr="00A063F5">
        <w:rPr>
          <w:rFonts w:ascii="Times New Roman" w:hAnsi="Times New Roman" w:cs="Times New Roman"/>
          <w:sz w:val="22"/>
          <w:szCs w:val="22"/>
        </w:rPr>
        <w:t>ontractor shall provide a copy of the</w:t>
      </w:r>
    </w:p>
    <w:p w14:paraId="5C01E5D1" w14:textId="77777777" w:rsidR="00692599" w:rsidRPr="00A063F5" w:rsidRDefault="00692599" w:rsidP="00E372AE">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written notice to the Contracting Officer.</w:t>
      </w:r>
    </w:p>
    <w:p w14:paraId="658917BD" w14:textId="77777777" w:rsidR="00E372AE" w:rsidRPr="00A063F5" w:rsidRDefault="00E372AE" w:rsidP="00692599">
      <w:pPr>
        <w:autoSpaceDE w:val="0"/>
        <w:autoSpaceDN w:val="0"/>
        <w:adjustRightInd w:val="0"/>
        <w:rPr>
          <w:rFonts w:ascii="Times New Roman" w:hAnsi="Times New Roman" w:cs="Times New Roman"/>
          <w:sz w:val="22"/>
          <w:szCs w:val="22"/>
        </w:rPr>
      </w:pPr>
    </w:p>
    <w:p w14:paraId="4FDA7078" w14:textId="42663196"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(e) PIV Cards.</w:t>
      </w:r>
    </w:p>
    <w:p w14:paraId="183868B7" w14:textId="77777777" w:rsidR="00BF4B02" w:rsidRPr="00A063F5" w:rsidRDefault="00BF4B02" w:rsidP="00692599">
      <w:pPr>
        <w:autoSpaceDE w:val="0"/>
        <w:autoSpaceDN w:val="0"/>
        <w:adjustRightInd w:val="0"/>
        <w:rPr>
          <w:rFonts w:ascii="Times New Roman" w:hAnsi="Times New Roman" w:cs="Times New Roman"/>
          <w:sz w:val="22"/>
          <w:szCs w:val="22"/>
        </w:rPr>
      </w:pPr>
    </w:p>
    <w:p w14:paraId="0A199ADE" w14:textId="09E45909"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(1) HUD will issue a PIV Card to each contractor employee who is to be given access to</w:t>
      </w:r>
    </w:p>
    <w:p w14:paraId="1356E003" w14:textId="77777777"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HUD systems and does not already possess a PIV Card acceptable to HUD (see paragraph</w:t>
      </w:r>
    </w:p>
    <w:p w14:paraId="06DC90C2" w14:textId="77777777"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(b) of this clause). HUD will not issue the PIV Card until the contractor employee has</w:t>
      </w:r>
    </w:p>
    <w:p w14:paraId="56AA28C2" w14:textId="77777777"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successfully cleared an FBI National Criminal History Fingerprint Check, HUD has initiated</w:t>
      </w:r>
    </w:p>
    <w:p w14:paraId="58EA82DA" w14:textId="77777777"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the background investigation for the contractor employee and a Security Approval Notice</w:t>
      </w:r>
    </w:p>
    <w:p w14:paraId="37AAC002" w14:textId="77777777"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from HUD PSD via PSDContractorIn-box@hud.gov has been received. Initiation is defined</w:t>
      </w:r>
    </w:p>
    <w:p w14:paraId="2C94EC43" w14:textId="77777777"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to mean that all background information required in paragraph (d)(1) of this clause has been</w:t>
      </w:r>
    </w:p>
    <w:p w14:paraId="68389084" w14:textId="77777777"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delivered to HUD. The employee may not be given access prior to those three events. HUD</w:t>
      </w:r>
    </w:p>
    <w:p w14:paraId="5D0D1169" w14:textId="77777777"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may issue a PIV Card and grant access pending the completion of the background</w:t>
      </w:r>
    </w:p>
    <w:p w14:paraId="5961D3D7" w14:textId="77777777"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investigation. HUD will revoke the PIV Card and the employee's access if the background</w:t>
      </w:r>
    </w:p>
    <w:p w14:paraId="1908D220" w14:textId="77777777"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investigation process (including adjudication of investigation results) for the employee has</w:t>
      </w:r>
    </w:p>
    <w:p w14:paraId="0271C223" w14:textId="77777777"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not been completed within 6 months after the issuance of the PIV Card.</w:t>
      </w:r>
    </w:p>
    <w:p w14:paraId="11D86CC6" w14:textId="77777777" w:rsidR="00BF4B02" w:rsidRPr="00A063F5" w:rsidRDefault="00BF4B02" w:rsidP="00BF4B02">
      <w:pPr>
        <w:autoSpaceDE w:val="0"/>
        <w:autoSpaceDN w:val="0"/>
        <w:adjustRightInd w:val="0"/>
        <w:ind w:left="360"/>
        <w:rPr>
          <w:rFonts w:ascii="Times New Roman" w:hAnsi="Times New Roman" w:cs="Times New Roman"/>
          <w:sz w:val="22"/>
          <w:szCs w:val="22"/>
        </w:rPr>
      </w:pPr>
    </w:p>
    <w:p w14:paraId="61316825" w14:textId="1A217D81"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(2) PIV Cards shall identify individuals as contractor employees. Contractor employees shall</w:t>
      </w:r>
    </w:p>
    <w:p w14:paraId="3F752C75" w14:textId="77777777"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display their PIV Cards on their persons at all times while working in a HUD facility, and</w:t>
      </w:r>
    </w:p>
    <w:p w14:paraId="0D376D42" w14:textId="77777777"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shall present cards for inspection upon request by HUD officials or HUD security personnel.</w:t>
      </w:r>
    </w:p>
    <w:p w14:paraId="5B46248A" w14:textId="77777777" w:rsidR="00BF4B02" w:rsidRPr="00A063F5" w:rsidRDefault="00BF4B02" w:rsidP="00BF4B02">
      <w:pPr>
        <w:autoSpaceDE w:val="0"/>
        <w:autoSpaceDN w:val="0"/>
        <w:adjustRightInd w:val="0"/>
        <w:ind w:left="360"/>
        <w:rPr>
          <w:rFonts w:ascii="Times New Roman" w:hAnsi="Times New Roman" w:cs="Times New Roman"/>
          <w:sz w:val="22"/>
          <w:szCs w:val="22"/>
        </w:rPr>
      </w:pPr>
    </w:p>
    <w:p w14:paraId="22672DE8" w14:textId="65FC830A" w:rsidR="00692599" w:rsidRPr="00A063F5" w:rsidRDefault="0080479A"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(3) The C</w:t>
      </w:r>
      <w:r w:rsidR="00692599" w:rsidRPr="00A063F5">
        <w:rPr>
          <w:rFonts w:ascii="Times New Roman" w:hAnsi="Times New Roman" w:cs="Times New Roman"/>
          <w:sz w:val="22"/>
          <w:szCs w:val="22"/>
        </w:rPr>
        <w:t>ontractor shall be responsible for all PIV Cards issued to the contractor's employees</w:t>
      </w:r>
    </w:p>
    <w:p w14:paraId="6B58E835" w14:textId="77777777"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and shall immediately notify the COR if any PIV Card(s) cannot be accounted for. The</w:t>
      </w:r>
    </w:p>
    <w:p w14:paraId="0F85270D" w14:textId="60E699F9"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contractor shall promptly return PIV Cards to HUD as required by the FAR clause at 52.204-9. The contractor shall notify the COR immediately whenever any contractor employee no</w:t>
      </w:r>
    </w:p>
    <w:p w14:paraId="0237CEBB" w14:textId="77777777"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longer has a need for his/her HUD-issued PIV Card (e.g., the employee terminates</w:t>
      </w:r>
    </w:p>
    <w:p w14:paraId="32028778" w14:textId="77777777"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employment with the contractor, the employee's duties no longer require access to HUD</w:t>
      </w:r>
    </w:p>
    <w:p w14:paraId="2613CE87" w14:textId="77777777"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systems). The COR will instruct the contractor as to how to return the PIV Card. Upon</w:t>
      </w:r>
    </w:p>
    <w:p w14:paraId="60E6E9E8" w14:textId="77777777" w:rsidR="00692599" w:rsidRPr="00A063F5" w:rsidRDefault="00692599" w:rsidP="00BF4B02">
      <w:pPr>
        <w:autoSpaceDE w:val="0"/>
        <w:autoSpaceDN w:val="0"/>
        <w:adjustRightInd w:val="0"/>
        <w:ind w:left="360"/>
        <w:rPr>
          <w:rFonts w:ascii="Courier New" w:hAnsi="Courier New"/>
          <w:sz w:val="22"/>
          <w:szCs w:val="22"/>
        </w:rPr>
      </w:pPr>
      <w:r w:rsidRPr="00A063F5">
        <w:rPr>
          <w:rFonts w:ascii="Times New Roman" w:hAnsi="Times New Roman" w:cs="Times New Roman"/>
          <w:sz w:val="22"/>
          <w:szCs w:val="22"/>
        </w:rPr>
        <w:t>expiration of this contract, the COR will instruct the contractor as to how to return all HUD</w:t>
      </w:r>
      <w:r w:rsidRPr="00A063F5">
        <w:rPr>
          <w:rFonts w:ascii="Courier New" w:hAnsi="Courier New"/>
          <w:sz w:val="22"/>
          <w:szCs w:val="22"/>
        </w:rPr>
        <w:t>12</w:t>
      </w:r>
    </w:p>
    <w:p w14:paraId="15A85375" w14:textId="77777777"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issued PIV Cards not previously returned. Unless otherwise directed by the Contracting</w:t>
      </w:r>
    </w:p>
    <w:p w14:paraId="759671BD" w14:textId="77777777"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Officer, the contractor shall not return PIV Cards to any person other than the COR.</w:t>
      </w:r>
    </w:p>
    <w:p w14:paraId="76F8B12F" w14:textId="77777777" w:rsidR="00BF4B02" w:rsidRPr="00A063F5" w:rsidRDefault="00BF4B02" w:rsidP="00BF4B02">
      <w:pPr>
        <w:autoSpaceDE w:val="0"/>
        <w:autoSpaceDN w:val="0"/>
        <w:adjustRightInd w:val="0"/>
        <w:ind w:left="360"/>
        <w:rPr>
          <w:rFonts w:ascii="Times New Roman" w:hAnsi="Times New Roman" w:cs="Times New Roman"/>
          <w:sz w:val="22"/>
          <w:szCs w:val="22"/>
        </w:rPr>
      </w:pPr>
    </w:p>
    <w:p w14:paraId="27964F61" w14:textId="30D36959" w:rsidR="00692599" w:rsidRPr="00A063F5" w:rsidRDefault="0080479A"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(4) The C</w:t>
      </w:r>
      <w:r w:rsidR="00692599" w:rsidRPr="00A063F5">
        <w:rPr>
          <w:rFonts w:ascii="Times New Roman" w:hAnsi="Times New Roman" w:cs="Times New Roman"/>
          <w:sz w:val="22"/>
          <w:szCs w:val="22"/>
        </w:rPr>
        <w:t>ontractor shall submit a report to the Contracting Officer and COR no later than 5</w:t>
      </w:r>
    </w:p>
    <w:p w14:paraId="4C700F7C" w14:textId="77777777"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calendar days after the end of each calendar quarter that provides the status of each employee</w:t>
      </w:r>
    </w:p>
    <w:p w14:paraId="020EDA52" w14:textId="77777777"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who is required to work in a HUD facility during the performance of the contract. At a</w:t>
      </w:r>
    </w:p>
    <w:p w14:paraId="0EDA4034" w14:textId="77777777"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minimum, the report shall identify the contractor and the contract number, and list for each</w:t>
      </w:r>
    </w:p>
    <w:p w14:paraId="65DDB826" w14:textId="77777777"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employee the following information –</w:t>
      </w:r>
    </w:p>
    <w:p w14:paraId="05EE6F90" w14:textId="77777777" w:rsidR="00692599" w:rsidRPr="00A063F5" w:rsidRDefault="00692599" w:rsidP="00BF4B02">
      <w:pPr>
        <w:autoSpaceDE w:val="0"/>
        <w:autoSpaceDN w:val="0"/>
        <w:adjustRightInd w:val="0"/>
        <w:ind w:left="720"/>
        <w:rPr>
          <w:rFonts w:ascii="Times New Roman" w:hAnsi="Times New Roman" w:cs="Times New Roman"/>
          <w:sz w:val="22"/>
          <w:szCs w:val="22"/>
        </w:rPr>
      </w:pPr>
      <w:r w:rsidRPr="00A063F5">
        <w:rPr>
          <w:rFonts w:ascii="Times New Roman" w:hAnsi="Times New Roman" w:cs="Times New Roman"/>
          <w:sz w:val="22"/>
          <w:szCs w:val="22"/>
        </w:rPr>
        <w:t>(i) Employee name;</w:t>
      </w:r>
    </w:p>
    <w:p w14:paraId="273A8E0D" w14:textId="77777777" w:rsidR="00692599" w:rsidRPr="00A063F5" w:rsidRDefault="00692599" w:rsidP="00BF4B02">
      <w:pPr>
        <w:autoSpaceDE w:val="0"/>
        <w:autoSpaceDN w:val="0"/>
        <w:adjustRightInd w:val="0"/>
        <w:ind w:left="720"/>
        <w:rPr>
          <w:rFonts w:ascii="Times New Roman" w:hAnsi="Times New Roman" w:cs="Times New Roman"/>
          <w:sz w:val="22"/>
          <w:szCs w:val="22"/>
        </w:rPr>
      </w:pPr>
      <w:r w:rsidRPr="00A063F5">
        <w:rPr>
          <w:rFonts w:ascii="Times New Roman" w:hAnsi="Times New Roman" w:cs="Times New Roman"/>
          <w:sz w:val="22"/>
          <w:szCs w:val="22"/>
        </w:rPr>
        <w:t>(ii) Name of HUD facility where employee works;</w:t>
      </w:r>
    </w:p>
    <w:p w14:paraId="0C685F0B" w14:textId="77777777" w:rsidR="00692599" w:rsidRPr="00A063F5" w:rsidRDefault="00692599" w:rsidP="00BF4B02">
      <w:pPr>
        <w:autoSpaceDE w:val="0"/>
        <w:autoSpaceDN w:val="0"/>
        <w:adjustRightInd w:val="0"/>
        <w:ind w:left="720"/>
        <w:rPr>
          <w:rFonts w:ascii="Times New Roman" w:hAnsi="Times New Roman" w:cs="Times New Roman"/>
          <w:sz w:val="22"/>
          <w:szCs w:val="22"/>
        </w:rPr>
      </w:pPr>
      <w:r w:rsidRPr="00A063F5">
        <w:rPr>
          <w:rFonts w:ascii="Times New Roman" w:hAnsi="Times New Roman" w:cs="Times New Roman"/>
          <w:sz w:val="22"/>
          <w:szCs w:val="22"/>
        </w:rPr>
        <w:t>(iii) Date background check submitted;</w:t>
      </w:r>
    </w:p>
    <w:p w14:paraId="1B12E611" w14:textId="77777777" w:rsidR="00692599" w:rsidRPr="00A063F5" w:rsidRDefault="00692599" w:rsidP="00BF4B02">
      <w:pPr>
        <w:autoSpaceDE w:val="0"/>
        <w:autoSpaceDN w:val="0"/>
        <w:adjustRightInd w:val="0"/>
        <w:ind w:left="720"/>
        <w:rPr>
          <w:rFonts w:ascii="Times New Roman" w:hAnsi="Times New Roman" w:cs="Times New Roman"/>
          <w:sz w:val="22"/>
          <w:szCs w:val="22"/>
        </w:rPr>
      </w:pPr>
      <w:r w:rsidRPr="00A063F5">
        <w:rPr>
          <w:rFonts w:ascii="Times New Roman" w:hAnsi="Times New Roman" w:cs="Times New Roman"/>
          <w:sz w:val="22"/>
          <w:szCs w:val="22"/>
        </w:rPr>
        <w:t>(iv) Date PIV Card issued;</w:t>
      </w:r>
    </w:p>
    <w:p w14:paraId="3F10CF13" w14:textId="77777777" w:rsidR="00692599" w:rsidRPr="00A063F5" w:rsidRDefault="00692599" w:rsidP="00BF4B02">
      <w:pPr>
        <w:autoSpaceDE w:val="0"/>
        <w:autoSpaceDN w:val="0"/>
        <w:adjustRightInd w:val="0"/>
        <w:ind w:left="720"/>
        <w:rPr>
          <w:rFonts w:ascii="Times New Roman" w:hAnsi="Times New Roman" w:cs="Times New Roman"/>
          <w:sz w:val="22"/>
          <w:szCs w:val="22"/>
        </w:rPr>
      </w:pPr>
      <w:r w:rsidRPr="00A063F5">
        <w:rPr>
          <w:rFonts w:ascii="Times New Roman" w:hAnsi="Times New Roman" w:cs="Times New Roman"/>
          <w:sz w:val="22"/>
          <w:szCs w:val="22"/>
        </w:rPr>
        <w:t>(v) PIV card number</w:t>
      </w:r>
    </w:p>
    <w:p w14:paraId="02E4EEE3" w14:textId="77777777" w:rsidR="00692599" w:rsidRPr="00A063F5" w:rsidRDefault="00692599" w:rsidP="00BF4B02">
      <w:pPr>
        <w:autoSpaceDE w:val="0"/>
        <w:autoSpaceDN w:val="0"/>
        <w:adjustRightInd w:val="0"/>
        <w:ind w:left="720"/>
        <w:rPr>
          <w:rFonts w:ascii="Times New Roman" w:hAnsi="Times New Roman" w:cs="Times New Roman"/>
          <w:sz w:val="22"/>
          <w:szCs w:val="22"/>
        </w:rPr>
      </w:pPr>
      <w:r w:rsidRPr="00A063F5">
        <w:rPr>
          <w:rFonts w:ascii="Times New Roman" w:hAnsi="Times New Roman" w:cs="Times New Roman"/>
          <w:sz w:val="22"/>
          <w:szCs w:val="22"/>
        </w:rPr>
        <w:t>(vi) Date employee no longer has need of HUD PIV Card;</w:t>
      </w:r>
    </w:p>
    <w:p w14:paraId="23AD2BEB" w14:textId="77777777" w:rsidR="00692599" w:rsidRPr="00A063F5" w:rsidRDefault="00692599" w:rsidP="00BF4B02">
      <w:pPr>
        <w:autoSpaceDE w:val="0"/>
        <w:autoSpaceDN w:val="0"/>
        <w:adjustRightInd w:val="0"/>
        <w:ind w:left="720"/>
        <w:rPr>
          <w:rFonts w:ascii="Times New Roman" w:hAnsi="Times New Roman" w:cs="Times New Roman"/>
          <w:sz w:val="22"/>
          <w:szCs w:val="22"/>
        </w:rPr>
      </w:pPr>
      <w:r w:rsidRPr="00A063F5">
        <w:rPr>
          <w:rFonts w:ascii="Times New Roman" w:hAnsi="Times New Roman" w:cs="Times New Roman"/>
          <w:sz w:val="22"/>
          <w:szCs w:val="22"/>
        </w:rPr>
        <w:t>(vii) Date CO and COR were notified;</w:t>
      </w:r>
    </w:p>
    <w:p w14:paraId="457AABB7" w14:textId="77777777" w:rsidR="00692599" w:rsidRPr="00A063F5" w:rsidRDefault="00692599" w:rsidP="00BF4B02">
      <w:pPr>
        <w:autoSpaceDE w:val="0"/>
        <w:autoSpaceDN w:val="0"/>
        <w:adjustRightInd w:val="0"/>
        <w:ind w:left="720"/>
        <w:rPr>
          <w:rFonts w:ascii="Times New Roman" w:hAnsi="Times New Roman" w:cs="Times New Roman"/>
          <w:sz w:val="22"/>
          <w:szCs w:val="22"/>
        </w:rPr>
      </w:pPr>
      <w:r w:rsidRPr="00A063F5">
        <w:rPr>
          <w:rFonts w:ascii="Times New Roman" w:hAnsi="Times New Roman" w:cs="Times New Roman"/>
          <w:sz w:val="22"/>
          <w:szCs w:val="22"/>
        </w:rPr>
        <w:t>(viii) Date PIV Card returned to COR.</w:t>
      </w:r>
    </w:p>
    <w:p w14:paraId="3BABA5B6" w14:textId="77777777" w:rsidR="00BF4B02" w:rsidRPr="00A063F5" w:rsidRDefault="00BF4B02" w:rsidP="00692599">
      <w:pPr>
        <w:autoSpaceDE w:val="0"/>
        <w:autoSpaceDN w:val="0"/>
        <w:adjustRightInd w:val="0"/>
        <w:rPr>
          <w:rFonts w:ascii="Times New Roman" w:hAnsi="Times New Roman" w:cs="Times New Roman"/>
          <w:sz w:val="22"/>
          <w:szCs w:val="22"/>
        </w:rPr>
      </w:pPr>
    </w:p>
    <w:p w14:paraId="0E1A780E" w14:textId="03D273A8"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(f) Control of access. HUD shall have and exercise full and complete control over granting,</w:t>
      </w:r>
    </w:p>
    <w:p w14:paraId="287C6C22"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denying, withholding, and terminating access of contractor employees to HUD systems. The</w:t>
      </w:r>
    </w:p>
    <w:p w14:paraId="484D0CEC"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COR will notify the contractor immediately when HUD has determined that an employee is</w:t>
      </w:r>
    </w:p>
    <w:p w14:paraId="4EF598E5"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unsuitable or unfit to be permitted access to a HUD system. The contractor shall immediately</w:t>
      </w:r>
    </w:p>
    <w:p w14:paraId="3EF756E4"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notify such employee that he/she no longer has access to any HUD system, physically retrieve the</w:t>
      </w:r>
    </w:p>
    <w:p w14:paraId="31CD5088"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employee's PIV Card from the employee, and provide a suitable replacement employee in</w:t>
      </w:r>
    </w:p>
    <w:p w14:paraId="2C9733DF"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accordance with the requirements of this clause.</w:t>
      </w:r>
    </w:p>
    <w:p w14:paraId="766BEF36" w14:textId="77777777" w:rsidR="00BF4B02" w:rsidRPr="00A063F5" w:rsidRDefault="00BF4B02" w:rsidP="00692599">
      <w:pPr>
        <w:autoSpaceDE w:val="0"/>
        <w:autoSpaceDN w:val="0"/>
        <w:adjustRightInd w:val="0"/>
        <w:rPr>
          <w:rFonts w:ascii="Times New Roman" w:hAnsi="Times New Roman" w:cs="Times New Roman"/>
          <w:sz w:val="22"/>
          <w:szCs w:val="22"/>
        </w:rPr>
      </w:pPr>
    </w:p>
    <w:p w14:paraId="3FADA9E9" w14:textId="579B2875"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(g) Incident response notification. An incident is defined as an event, either accidental or</w:t>
      </w:r>
    </w:p>
    <w:p w14:paraId="045C1675"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deliberate, that results in unauthorized access, loss, disclosure, modification, or destruction of</w:t>
      </w:r>
    </w:p>
    <w:p w14:paraId="5BD62C91"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information technology systems, applications, or data. The contractor shall immediately notify</w:t>
      </w:r>
    </w:p>
    <w:p w14:paraId="42789B01"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the COR and the Contracting Officer of any known or suspected incident, or any unauthorized</w:t>
      </w:r>
    </w:p>
    <w:p w14:paraId="27DF5785"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disclosure of the information contained in the system(s) to which the contractor has access.</w:t>
      </w:r>
    </w:p>
    <w:p w14:paraId="73CA6834" w14:textId="77777777" w:rsidR="00BF4B02" w:rsidRPr="00A063F5" w:rsidRDefault="00BF4B02" w:rsidP="00692599">
      <w:pPr>
        <w:autoSpaceDE w:val="0"/>
        <w:autoSpaceDN w:val="0"/>
        <w:adjustRightInd w:val="0"/>
        <w:rPr>
          <w:rFonts w:ascii="Times New Roman" w:hAnsi="Times New Roman" w:cs="Times New Roman"/>
          <w:sz w:val="22"/>
          <w:szCs w:val="22"/>
        </w:rPr>
      </w:pPr>
    </w:p>
    <w:p w14:paraId="3E2D6135" w14:textId="0484C01A"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(h) Nondisclosure of information.</w:t>
      </w:r>
    </w:p>
    <w:p w14:paraId="4518DD3F" w14:textId="77777777" w:rsidR="00BF4B02" w:rsidRPr="00A063F5" w:rsidRDefault="00BF4B02" w:rsidP="00692599">
      <w:pPr>
        <w:autoSpaceDE w:val="0"/>
        <w:autoSpaceDN w:val="0"/>
        <w:adjustRightInd w:val="0"/>
        <w:rPr>
          <w:rFonts w:ascii="Times New Roman" w:hAnsi="Times New Roman" w:cs="Times New Roman"/>
          <w:sz w:val="22"/>
          <w:szCs w:val="22"/>
        </w:rPr>
      </w:pPr>
    </w:p>
    <w:p w14:paraId="6DF70A90" w14:textId="6816932C"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(1) Neither the contractor nor any of its employees shall divulge or release data or</w:t>
      </w:r>
    </w:p>
    <w:p w14:paraId="395D2E20" w14:textId="77777777"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information developed or obtained during performance of this contract, except to authorized</w:t>
      </w:r>
    </w:p>
    <w:p w14:paraId="46BF462F" w14:textId="77777777"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government personnel with an established need to know, or upon written approval of the</w:t>
      </w:r>
    </w:p>
    <w:p w14:paraId="32F45AA2" w14:textId="77777777"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Contracting Officer. Information contained in all source documents and other media</w:t>
      </w:r>
    </w:p>
    <w:p w14:paraId="6345BF5B" w14:textId="77777777"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provided by HUD is the sole property of HUD.</w:t>
      </w:r>
    </w:p>
    <w:p w14:paraId="04E20245" w14:textId="77777777" w:rsidR="00BF4B02" w:rsidRPr="00A063F5" w:rsidRDefault="00BF4B02" w:rsidP="00BF4B02">
      <w:pPr>
        <w:autoSpaceDE w:val="0"/>
        <w:autoSpaceDN w:val="0"/>
        <w:adjustRightInd w:val="0"/>
        <w:ind w:left="360"/>
        <w:rPr>
          <w:rFonts w:ascii="Times New Roman" w:hAnsi="Times New Roman" w:cs="Times New Roman"/>
          <w:sz w:val="22"/>
          <w:szCs w:val="22"/>
        </w:rPr>
      </w:pPr>
    </w:p>
    <w:p w14:paraId="05CB0358" w14:textId="2304A95C"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(2) The contractor shall require that all employees who may have access to the</w:t>
      </w:r>
    </w:p>
    <w:p w14:paraId="584BEF0E" w14:textId="77777777"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system(s)/applications(s) identified in paragraph (b) of this clause sign a pledge of</w:t>
      </w:r>
    </w:p>
    <w:p w14:paraId="741ECCBE" w14:textId="77777777"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nondisclosure of information. The employees shall sign these pledges before they are</w:t>
      </w:r>
    </w:p>
    <w:p w14:paraId="5CA17B00" w14:textId="048205AF"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permitted to perform</w:t>
      </w:r>
      <w:r w:rsidR="0080479A" w:rsidRPr="00A063F5">
        <w:rPr>
          <w:rFonts w:ascii="Times New Roman" w:hAnsi="Times New Roman" w:cs="Times New Roman"/>
          <w:sz w:val="22"/>
          <w:szCs w:val="22"/>
        </w:rPr>
        <w:t xml:space="preserve"> work under this contract. The C</w:t>
      </w:r>
      <w:r w:rsidRPr="00A063F5">
        <w:rPr>
          <w:rFonts w:ascii="Times New Roman" w:hAnsi="Times New Roman" w:cs="Times New Roman"/>
          <w:sz w:val="22"/>
          <w:szCs w:val="22"/>
        </w:rPr>
        <w:t>ontractor shall maintain the signed</w:t>
      </w:r>
    </w:p>
    <w:p w14:paraId="0FE2A38E" w14:textId="77777777"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pledges for a period of 3 years after final payment under this contract. The contractor shall</w:t>
      </w:r>
    </w:p>
    <w:p w14:paraId="04A938A9" w14:textId="77777777"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provide a copy of these pledges to the COR.</w:t>
      </w:r>
    </w:p>
    <w:p w14:paraId="25AC782F" w14:textId="77777777" w:rsidR="00BF4B02" w:rsidRPr="00A063F5" w:rsidRDefault="00BF4B02" w:rsidP="00692599">
      <w:pPr>
        <w:autoSpaceDE w:val="0"/>
        <w:autoSpaceDN w:val="0"/>
        <w:adjustRightInd w:val="0"/>
        <w:rPr>
          <w:rFonts w:ascii="Times New Roman" w:hAnsi="Times New Roman" w:cs="Times New Roman"/>
          <w:sz w:val="22"/>
          <w:szCs w:val="22"/>
        </w:rPr>
      </w:pPr>
    </w:p>
    <w:p w14:paraId="6AEF561A" w14:textId="2431CDAF"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(i) Security procedures.</w:t>
      </w:r>
    </w:p>
    <w:p w14:paraId="3C8F2D63" w14:textId="77777777" w:rsidR="00BF4B02" w:rsidRPr="00A063F5" w:rsidRDefault="00BF4B02" w:rsidP="00692599">
      <w:pPr>
        <w:autoSpaceDE w:val="0"/>
        <w:autoSpaceDN w:val="0"/>
        <w:adjustRightInd w:val="0"/>
        <w:rPr>
          <w:rFonts w:ascii="Times New Roman" w:hAnsi="Times New Roman" w:cs="Times New Roman"/>
          <w:sz w:val="22"/>
          <w:szCs w:val="22"/>
        </w:rPr>
      </w:pPr>
    </w:p>
    <w:p w14:paraId="7AC711D0" w14:textId="6A2585E9"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(1) The Contractor shall comply with applicable federal and HUD statutes, regulations,</w:t>
      </w:r>
    </w:p>
    <w:p w14:paraId="420347D5" w14:textId="77777777"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policies, and procedures governing the security of the system(s) to which the contractor's</w:t>
      </w:r>
    </w:p>
    <w:p w14:paraId="12E7862E" w14:textId="77777777"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employees have access including, but not limited to:</w:t>
      </w:r>
    </w:p>
    <w:p w14:paraId="511C6EC2" w14:textId="77777777" w:rsidR="00BF4B02" w:rsidRPr="00A063F5" w:rsidRDefault="00BF4B02" w:rsidP="00692599">
      <w:pPr>
        <w:autoSpaceDE w:val="0"/>
        <w:autoSpaceDN w:val="0"/>
        <w:adjustRightInd w:val="0"/>
        <w:rPr>
          <w:rFonts w:ascii="Times New Roman" w:hAnsi="Times New Roman" w:cs="Times New Roman"/>
          <w:sz w:val="22"/>
          <w:szCs w:val="22"/>
        </w:rPr>
      </w:pPr>
    </w:p>
    <w:p w14:paraId="57135758" w14:textId="4A9BABD9" w:rsidR="00692599" w:rsidRPr="00A063F5" w:rsidRDefault="00692599" w:rsidP="00BF4B02">
      <w:pPr>
        <w:autoSpaceDE w:val="0"/>
        <w:autoSpaceDN w:val="0"/>
        <w:adjustRightInd w:val="0"/>
        <w:ind w:left="720"/>
        <w:rPr>
          <w:rFonts w:ascii="Times New Roman" w:hAnsi="Times New Roman" w:cs="Times New Roman"/>
          <w:sz w:val="22"/>
          <w:szCs w:val="22"/>
        </w:rPr>
      </w:pPr>
      <w:r w:rsidRPr="00A063F5">
        <w:rPr>
          <w:rFonts w:ascii="Times New Roman" w:hAnsi="Times New Roman" w:cs="Times New Roman"/>
          <w:sz w:val="22"/>
          <w:szCs w:val="22"/>
        </w:rPr>
        <w:t>(i) The Federal Information SecurityManagement Act (FISMA);</w:t>
      </w:r>
    </w:p>
    <w:p w14:paraId="6D84C8E5" w14:textId="77777777" w:rsidR="00BF4B02" w:rsidRPr="00A063F5" w:rsidRDefault="00BF4B02" w:rsidP="00BF4B02">
      <w:pPr>
        <w:autoSpaceDE w:val="0"/>
        <w:autoSpaceDN w:val="0"/>
        <w:adjustRightInd w:val="0"/>
        <w:ind w:left="720"/>
        <w:rPr>
          <w:rFonts w:ascii="Times New Roman" w:hAnsi="Times New Roman" w:cs="Times New Roman"/>
          <w:sz w:val="22"/>
          <w:szCs w:val="22"/>
        </w:rPr>
      </w:pPr>
    </w:p>
    <w:p w14:paraId="1C0AB37F" w14:textId="612542E9" w:rsidR="00692599" w:rsidRPr="00A063F5" w:rsidRDefault="00692599" w:rsidP="00BF4B02">
      <w:pPr>
        <w:autoSpaceDE w:val="0"/>
        <w:autoSpaceDN w:val="0"/>
        <w:adjustRightInd w:val="0"/>
        <w:ind w:left="720"/>
        <w:rPr>
          <w:rFonts w:ascii="Times New Roman" w:hAnsi="Times New Roman" w:cs="Times New Roman"/>
          <w:sz w:val="22"/>
          <w:szCs w:val="22"/>
        </w:rPr>
      </w:pPr>
      <w:r w:rsidRPr="00A063F5">
        <w:rPr>
          <w:rFonts w:ascii="Times New Roman" w:hAnsi="Times New Roman" w:cs="Times New Roman"/>
          <w:sz w:val="22"/>
          <w:szCs w:val="22"/>
        </w:rPr>
        <w:t>(ii) OMB Circular A-130, Management of Federal Information Resources, Appendix III,</w:t>
      </w:r>
    </w:p>
    <w:p w14:paraId="6194D185" w14:textId="77777777" w:rsidR="00692599" w:rsidRPr="00A063F5" w:rsidRDefault="00692599" w:rsidP="00BF4B02">
      <w:pPr>
        <w:autoSpaceDE w:val="0"/>
        <w:autoSpaceDN w:val="0"/>
        <w:adjustRightInd w:val="0"/>
        <w:ind w:left="720"/>
        <w:rPr>
          <w:rFonts w:ascii="Times New Roman" w:hAnsi="Times New Roman" w:cs="Times New Roman"/>
          <w:sz w:val="22"/>
          <w:szCs w:val="22"/>
        </w:rPr>
      </w:pPr>
      <w:r w:rsidRPr="00A063F5">
        <w:rPr>
          <w:rFonts w:ascii="Times New Roman" w:hAnsi="Times New Roman" w:cs="Times New Roman"/>
          <w:sz w:val="22"/>
          <w:szCs w:val="22"/>
        </w:rPr>
        <w:t>Security</w:t>
      </w:r>
    </w:p>
    <w:p w14:paraId="2536D8F9" w14:textId="77777777" w:rsidR="00692599" w:rsidRPr="00A063F5" w:rsidRDefault="00692599" w:rsidP="00BF4B02">
      <w:pPr>
        <w:autoSpaceDE w:val="0"/>
        <w:autoSpaceDN w:val="0"/>
        <w:adjustRightInd w:val="0"/>
        <w:ind w:left="720"/>
        <w:rPr>
          <w:rFonts w:ascii="Times New Roman" w:hAnsi="Times New Roman" w:cs="Times New Roman"/>
          <w:sz w:val="22"/>
          <w:szCs w:val="22"/>
        </w:rPr>
      </w:pPr>
      <w:r w:rsidRPr="00A063F5">
        <w:rPr>
          <w:rFonts w:ascii="Times New Roman" w:hAnsi="Times New Roman" w:cs="Times New Roman"/>
          <w:sz w:val="22"/>
          <w:szCs w:val="22"/>
        </w:rPr>
        <w:t>of Federal Automated Information Resources;</w:t>
      </w:r>
    </w:p>
    <w:p w14:paraId="7EF6C552" w14:textId="77777777" w:rsidR="00BF4B02" w:rsidRPr="00A063F5" w:rsidRDefault="00BF4B02" w:rsidP="00BF4B02">
      <w:pPr>
        <w:autoSpaceDE w:val="0"/>
        <w:autoSpaceDN w:val="0"/>
        <w:adjustRightInd w:val="0"/>
        <w:ind w:left="720"/>
        <w:rPr>
          <w:rFonts w:ascii="Times New Roman" w:hAnsi="Times New Roman" w:cs="Times New Roman"/>
          <w:sz w:val="22"/>
          <w:szCs w:val="22"/>
        </w:rPr>
      </w:pPr>
    </w:p>
    <w:p w14:paraId="442E9363" w14:textId="196CD367" w:rsidR="00692599" w:rsidRPr="00A063F5" w:rsidRDefault="00692599" w:rsidP="00BF4B02">
      <w:pPr>
        <w:autoSpaceDE w:val="0"/>
        <w:autoSpaceDN w:val="0"/>
        <w:adjustRightInd w:val="0"/>
        <w:ind w:left="720"/>
        <w:rPr>
          <w:rFonts w:ascii="Times New Roman" w:hAnsi="Times New Roman" w:cs="Times New Roman"/>
          <w:sz w:val="22"/>
          <w:szCs w:val="22"/>
        </w:rPr>
      </w:pPr>
      <w:r w:rsidRPr="00A063F5">
        <w:rPr>
          <w:rFonts w:ascii="Times New Roman" w:hAnsi="Times New Roman" w:cs="Times New Roman"/>
          <w:sz w:val="22"/>
          <w:szCs w:val="22"/>
        </w:rPr>
        <w:t>(iii) HUD Handbook 2400.25, Information Technology Security Policy; (iv) HUD</w:t>
      </w:r>
    </w:p>
    <w:p w14:paraId="49D90904" w14:textId="77777777" w:rsidR="00692599" w:rsidRPr="00A063F5" w:rsidRDefault="00692599" w:rsidP="00BF4B02">
      <w:pPr>
        <w:autoSpaceDE w:val="0"/>
        <w:autoSpaceDN w:val="0"/>
        <w:adjustRightInd w:val="0"/>
        <w:ind w:left="720"/>
        <w:rPr>
          <w:rFonts w:ascii="Times New Roman" w:hAnsi="Times New Roman" w:cs="Times New Roman"/>
          <w:sz w:val="22"/>
          <w:szCs w:val="22"/>
        </w:rPr>
      </w:pPr>
      <w:r w:rsidRPr="00A063F5">
        <w:rPr>
          <w:rFonts w:ascii="Times New Roman" w:hAnsi="Times New Roman" w:cs="Times New Roman"/>
          <w:sz w:val="22"/>
          <w:szCs w:val="22"/>
        </w:rPr>
        <w:t>Handbook 732.3, Personnel Security/Suitability; (v) Federal Information Processing</w:t>
      </w:r>
    </w:p>
    <w:p w14:paraId="263BC64E" w14:textId="77777777" w:rsidR="00692599" w:rsidRPr="00A063F5" w:rsidRDefault="00692599" w:rsidP="00BF4B02">
      <w:pPr>
        <w:autoSpaceDE w:val="0"/>
        <w:autoSpaceDN w:val="0"/>
        <w:adjustRightInd w:val="0"/>
        <w:ind w:left="720"/>
        <w:rPr>
          <w:rFonts w:ascii="Times New Roman" w:hAnsi="Times New Roman" w:cs="Times New Roman"/>
          <w:sz w:val="22"/>
          <w:szCs w:val="22"/>
        </w:rPr>
      </w:pPr>
      <w:r w:rsidRPr="00A063F5">
        <w:rPr>
          <w:rFonts w:ascii="Times New Roman" w:hAnsi="Times New Roman" w:cs="Times New Roman"/>
          <w:sz w:val="22"/>
          <w:szCs w:val="22"/>
        </w:rPr>
        <w:t>Standards 201 (FIPS 201), Sections 2.1 and 2.2;</w:t>
      </w:r>
    </w:p>
    <w:p w14:paraId="2C19A356" w14:textId="77777777" w:rsidR="00BF4B02" w:rsidRPr="00A063F5" w:rsidRDefault="00BF4B02" w:rsidP="00BF4B02">
      <w:pPr>
        <w:autoSpaceDE w:val="0"/>
        <w:autoSpaceDN w:val="0"/>
        <w:adjustRightInd w:val="0"/>
        <w:ind w:left="720"/>
        <w:rPr>
          <w:rFonts w:ascii="Times New Roman" w:hAnsi="Times New Roman" w:cs="Times New Roman"/>
          <w:sz w:val="22"/>
          <w:szCs w:val="22"/>
        </w:rPr>
      </w:pPr>
    </w:p>
    <w:p w14:paraId="5E336EBC" w14:textId="19AA0F4C" w:rsidR="00692599" w:rsidRPr="00A063F5" w:rsidRDefault="00692599" w:rsidP="00BF4B02">
      <w:pPr>
        <w:autoSpaceDE w:val="0"/>
        <w:autoSpaceDN w:val="0"/>
        <w:adjustRightInd w:val="0"/>
        <w:ind w:left="720"/>
        <w:rPr>
          <w:rFonts w:ascii="Times New Roman" w:hAnsi="Times New Roman" w:cs="Times New Roman"/>
          <w:sz w:val="22"/>
          <w:szCs w:val="22"/>
        </w:rPr>
      </w:pPr>
      <w:r w:rsidRPr="00A063F5">
        <w:rPr>
          <w:rFonts w:ascii="Times New Roman" w:hAnsi="Times New Roman" w:cs="Times New Roman"/>
          <w:sz w:val="22"/>
          <w:szCs w:val="22"/>
        </w:rPr>
        <w:t>(vi) Homeland Security Presidential Directive 12 (HSPD-12); and</w:t>
      </w:r>
    </w:p>
    <w:p w14:paraId="35A50512" w14:textId="77777777" w:rsidR="00BF4B02" w:rsidRPr="00A063F5" w:rsidRDefault="00BF4B02" w:rsidP="00BF4B02">
      <w:pPr>
        <w:autoSpaceDE w:val="0"/>
        <w:autoSpaceDN w:val="0"/>
        <w:adjustRightInd w:val="0"/>
        <w:ind w:left="720"/>
        <w:rPr>
          <w:rFonts w:ascii="Times New Roman" w:hAnsi="Times New Roman" w:cs="Times New Roman"/>
          <w:sz w:val="22"/>
          <w:szCs w:val="22"/>
        </w:rPr>
      </w:pPr>
    </w:p>
    <w:p w14:paraId="762BF850" w14:textId="4EE80217" w:rsidR="00692599" w:rsidRPr="00A063F5" w:rsidRDefault="00692599" w:rsidP="00BF4B02">
      <w:pPr>
        <w:autoSpaceDE w:val="0"/>
        <w:autoSpaceDN w:val="0"/>
        <w:adjustRightInd w:val="0"/>
        <w:ind w:left="720"/>
        <w:rPr>
          <w:rFonts w:ascii="Times New Roman" w:hAnsi="Times New Roman" w:cs="Times New Roman"/>
          <w:sz w:val="22"/>
          <w:szCs w:val="22"/>
        </w:rPr>
      </w:pPr>
      <w:r w:rsidRPr="00A063F5">
        <w:rPr>
          <w:rFonts w:ascii="Times New Roman" w:hAnsi="Times New Roman" w:cs="Times New Roman"/>
          <w:sz w:val="22"/>
          <w:szCs w:val="22"/>
        </w:rPr>
        <w:t>(vii) OMB Memorandum M-05-24, Implementing Guidance for HSPD-12.</w:t>
      </w:r>
    </w:p>
    <w:p w14:paraId="0FE202FC" w14:textId="77777777" w:rsidR="00692599" w:rsidRPr="00A063F5" w:rsidRDefault="00692599" w:rsidP="00BF4B02">
      <w:pPr>
        <w:autoSpaceDE w:val="0"/>
        <w:autoSpaceDN w:val="0"/>
        <w:adjustRightInd w:val="0"/>
        <w:ind w:left="720"/>
        <w:rPr>
          <w:rFonts w:ascii="Times New Roman" w:hAnsi="Times New Roman" w:cs="Times New Roman"/>
          <w:sz w:val="22"/>
          <w:szCs w:val="22"/>
        </w:rPr>
      </w:pPr>
      <w:r w:rsidRPr="00A063F5">
        <w:rPr>
          <w:rFonts w:ascii="Times New Roman" w:hAnsi="Times New Roman" w:cs="Times New Roman"/>
          <w:sz w:val="22"/>
          <w:szCs w:val="22"/>
        </w:rPr>
        <w:t>The HUD Handbooks are available online at: http://www.hud.gov/offices/adm/hudclips/</w:t>
      </w:r>
    </w:p>
    <w:p w14:paraId="6C994301" w14:textId="77777777" w:rsidR="00692599" w:rsidRPr="00A063F5" w:rsidRDefault="00692599" w:rsidP="00BF4B02">
      <w:pPr>
        <w:autoSpaceDE w:val="0"/>
        <w:autoSpaceDN w:val="0"/>
        <w:adjustRightInd w:val="0"/>
        <w:ind w:left="720"/>
        <w:rPr>
          <w:rFonts w:ascii="Times New Roman" w:hAnsi="Times New Roman" w:cs="Times New Roman"/>
          <w:sz w:val="22"/>
          <w:szCs w:val="22"/>
        </w:rPr>
      </w:pPr>
      <w:r w:rsidRPr="00A063F5">
        <w:rPr>
          <w:rFonts w:ascii="Times New Roman" w:hAnsi="Times New Roman" w:cs="Times New Roman"/>
          <w:sz w:val="22"/>
          <w:szCs w:val="22"/>
        </w:rPr>
        <w:t>or from the COR.</w:t>
      </w:r>
    </w:p>
    <w:p w14:paraId="464BCD97" w14:textId="77777777" w:rsidR="00BF4B02" w:rsidRPr="00A063F5" w:rsidRDefault="00BF4B02" w:rsidP="00692599">
      <w:pPr>
        <w:autoSpaceDE w:val="0"/>
        <w:autoSpaceDN w:val="0"/>
        <w:adjustRightInd w:val="0"/>
        <w:rPr>
          <w:rFonts w:ascii="Times New Roman" w:hAnsi="Times New Roman" w:cs="Times New Roman"/>
          <w:sz w:val="22"/>
          <w:szCs w:val="22"/>
        </w:rPr>
      </w:pPr>
    </w:p>
    <w:p w14:paraId="4EAC65D0" w14:textId="7E169082" w:rsidR="00692599" w:rsidRPr="00A063F5" w:rsidRDefault="0080479A"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(2) The C</w:t>
      </w:r>
      <w:r w:rsidR="00692599" w:rsidRPr="00A063F5">
        <w:rPr>
          <w:rFonts w:ascii="Times New Roman" w:hAnsi="Times New Roman" w:cs="Times New Roman"/>
          <w:sz w:val="22"/>
          <w:szCs w:val="22"/>
        </w:rPr>
        <w:t>ontractor shall develop and maintain a compliance matrix that lists each</w:t>
      </w:r>
    </w:p>
    <w:p w14:paraId="46CABE7E" w14:textId="77777777"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requirement set forth in paragraphs, (b), (c), (d), (e), (f), (g), (h), (i)(1), and (m) of this clause</w:t>
      </w:r>
    </w:p>
    <w:p w14:paraId="6AFAD11F" w14:textId="77777777"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with specific actions taken, and/or procedures implemented, to satisfy each requirement. The</w:t>
      </w:r>
    </w:p>
    <w:p w14:paraId="33357AF0" w14:textId="77777777"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contractor shall identify an accountable person for each requirement, the date upon which</w:t>
      </w:r>
    </w:p>
    <w:p w14:paraId="25BA1996" w14:textId="77777777"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actions/procedures were initiated/completed, and certify that information contained in this</w:t>
      </w:r>
    </w:p>
    <w:p w14:paraId="6F746582" w14:textId="77777777"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compliance matrix is correct. The contractor shall ensure that information in this compliance</w:t>
      </w:r>
    </w:p>
    <w:p w14:paraId="5F671A25" w14:textId="77777777"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matrix is complete, accurate, and up-to-date at all times for the duration of this contract.</w:t>
      </w:r>
    </w:p>
    <w:p w14:paraId="1162E944" w14:textId="77777777"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Upon request, the contractor shall provide copies of the current matrix to HUD.</w:t>
      </w:r>
    </w:p>
    <w:p w14:paraId="25EC8EA8" w14:textId="77777777" w:rsidR="00BF4B02" w:rsidRPr="00A063F5" w:rsidRDefault="00BF4B02" w:rsidP="00BF4B02">
      <w:pPr>
        <w:autoSpaceDE w:val="0"/>
        <w:autoSpaceDN w:val="0"/>
        <w:adjustRightInd w:val="0"/>
        <w:ind w:left="360"/>
        <w:rPr>
          <w:rFonts w:ascii="Times New Roman" w:hAnsi="Times New Roman" w:cs="Times New Roman"/>
          <w:sz w:val="22"/>
          <w:szCs w:val="22"/>
        </w:rPr>
      </w:pPr>
    </w:p>
    <w:p w14:paraId="1A9B97CB" w14:textId="18984DC7"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(3) The Contractor shall ensure that its employees, in performance of the contract, receive</w:t>
      </w:r>
    </w:p>
    <w:p w14:paraId="5E1B022A" w14:textId="77777777"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annual training (or once if the contract is for less than one year) in HUD information</w:t>
      </w:r>
    </w:p>
    <w:p w14:paraId="4D2EE0AB" w14:textId="77777777"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technology security policies, procedures, computer ethics, and best practices in accordance</w:t>
      </w:r>
    </w:p>
    <w:p w14:paraId="1A6DF10A" w14:textId="77777777" w:rsidR="00692599" w:rsidRPr="00A063F5" w:rsidRDefault="00692599" w:rsidP="00BF4B02">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with HUD Handbook 2400.25.</w:t>
      </w:r>
    </w:p>
    <w:p w14:paraId="70725480" w14:textId="77777777" w:rsidR="00BF4B02" w:rsidRPr="00A063F5" w:rsidRDefault="00BF4B02" w:rsidP="00692599">
      <w:pPr>
        <w:autoSpaceDE w:val="0"/>
        <w:autoSpaceDN w:val="0"/>
        <w:adjustRightInd w:val="0"/>
        <w:rPr>
          <w:rFonts w:ascii="Times New Roman" w:hAnsi="Times New Roman" w:cs="Times New Roman"/>
          <w:sz w:val="22"/>
          <w:szCs w:val="22"/>
        </w:rPr>
      </w:pPr>
    </w:p>
    <w:p w14:paraId="06C4DC36" w14:textId="49A8EBFE"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(j) Access to contractor's systems. The Contractor shall afford HUD, including the Office of</w:t>
      </w:r>
    </w:p>
    <w:p w14:paraId="4940B359"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Inspector General, access to the Contractor's facilities, installations, operations, documentation</w:t>
      </w:r>
    </w:p>
    <w:p w14:paraId="522D2BDB"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(including the compliance matrix required under paragraph (i)(2) of this clause), databases, and</w:t>
      </w:r>
    </w:p>
    <w:p w14:paraId="29F85830"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personnel used in performance of the contract. Access shall be provided to the extent required to</w:t>
      </w:r>
    </w:p>
    <w:p w14:paraId="375BE4EE"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carry out, but not limited to, any information security program activities, investigation, and audit</w:t>
      </w:r>
    </w:p>
    <w:p w14:paraId="5B6A60D7"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to safeguard against threats and hazards to the integrity, availability, and confidentiality of HUD</w:t>
      </w:r>
    </w:p>
    <w:p w14:paraId="1B1204E7"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data and systems, or to the function of information systems operated on behalf of HUD, and to</w:t>
      </w:r>
    </w:p>
    <w:p w14:paraId="1D52E1DE"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preserve evidence of computer crime.</w:t>
      </w:r>
    </w:p>
    <w:p w14:paraId="0FAFD439" w14:textId="7BA82D67" w:rsidR="00692599" w:rsidRPr="00A063F5" w:rsidRDefault="00692599" w:rsidP="00692599">
      <w:pPr>
        <w:autoSpaceDE w:val="0"/>
        <w:autoSpaceDN w:val="0"/>
        <w:adjustRightInd w:val="0"/>
        <w:rPr>
          <w:rFonts w:ascii="Courier New" w:hAnsi="Courier New"/>
          <w:sz w:val="22"/>
          <w:szCs w:val="22"/>
        </w:rPr>
      </w:pPr>
    </w:p>
    <w:p w14:paraId="676D48A0"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(k) Contractor compliance with this clause. Failure on the part of the contractor to comply with</w:t>
      </w:r>
    </w:p>
    <w:p w14:paraId="66880B9F"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the terms of this clause may result in termination of this contract for default.</w:t>
      </w:r>
    </w:p>
    <w:p w14:paraId="17AE7ECE" w14:textId="77777777" w:rsidR="00BF4B02" w:rsidRPr="00A063F5" w:rsidRDefault="00BF4B02" w:rsidP="00692599">
      <w:pPr>
        <w:autoSpaceDE w:val="0"/>
        <w:autoSpaceDN w:val="0"/>
        <w:adjustRightInd w:val="0"/>
        <w:rPr>
          <w:rFonts w:ascii="Times New Roman" w:hAnsi="Times New Roman" w:cs="Times New Roman"/>
          <w:sz w:val="22"/>
          <w:szCs w:val="22"/>
        </w:rPr>
      </w:pPr>
    </w:p>
    <w:p w14:paraId="0C32C960" w14:textId="307F1DFF"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(l) Physical access to Federal Government facilities. The contractor and any subcontractor(s)</w:t>
      </w:r>
    </w:p>
    <w:p w14:paraId="13642FF6"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shall also comply with the requirements of HUDAR clause 2452.237-75 when the contractor's or</w:t>
      </w:r>
    </w:p>
    <w:p w14:paraId="059099CE"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subcontractor's employees will perform any work under this contract on site in a HUD or other</w:t>
      </w:r>
    </w:p>
    <w:p w14:paraId="17693879"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Federal Government facility.</w:t>
      </w:r>
    </w:p>
    <w:p w14:paraId="45436E97" w14:textId="77777777" w:rsidR="00BF4B02" w:rsidRPr="00A063F5" w:rsidRDefault="00BF4B02" w:rsidP="00692599">
      <w:pPr>
        <w:autoSpaceDE w:val="0"/>
        <w:autoSpaceDN w:val="0"/>
        <w:adjustRightInd w:val="0"/>
        <w:rPr>
          <w:rFonts w:ascii="Times New Roman" w:hAnsi="Times New Roman" w:cs="Times New Roman"/>
          <w:sz w:val="22"/>
          <w:szCs w:val="22"/>
        </w:rPr>
      </w:pPr>
    </w:p>
    <w:p w14:paraId="3AA83C1F" w14:textId="1971FEAA"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(m) Subcontracts. The contractor shall incorporate this clause in all subcontracts where the</w:t>
      </w:r>
    </w:p>
    <w:p w14:paraId="631733A5"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requirements specified in paragraph (b) of this section are applicable to performance of the</w:t>
      </w:r>
    </w:p>
    <w:p w14:paraId="0C253E9A" w14:textId="77777777" w:rsidR="00692599" w:rsidRPr="00A063F5" w:rsidRDefault="00692599" w:rsidP="00692599">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subcontract.</w:t>
      </w:r>
    </w:p>
    <w:p w14:paraId="0BCAA636" w14:textId="0BDF3E84" w:rsidR="00692599" w:rsidRPr="00A063F5" w:rsidRDefault="00692599" w:rsidP="00BF4B02">
      <w:pPr>
        <w:pStyle w:val="NormalWeb"/>
        <w:spacing w:before="0" w:after="0"/>
        <w:jc w:val="center"/>
        <w:rPr>
          <w:b/>
          <w:sz w:val="22"/>
          <w:szCs w:val="22"/>
          <w:lang w:val="en"/>
        </w:rPr>
      </w:pPr>
      <w:r w:rsidRPr="00A063F5">
        <w:rPr>
          <w:sz w:val="22"/>
          <w:szCs w:val="22"/>
        </w:rPr>
        <w:t>(End of clause)</w:t>
      </w:r>
    </w:p>
    <w:p w14:paraId="1E16F4F3" w14:textId="77777777" w:rsidR="00C67D49" w:rsidRPr="00A063F5" w:rsidRDefault="00C67D49" w:rsidP="00537F78">
      <w:pPr>
        <w:pStyle w:val="NormalWeb"/>
        <w:spacing w:before="0" w:after="0"/>
        <w:rPr>
          <w:b/>
          <w:sz w:val="22"/>
          <w:szCs w:val="22"/>
          <w:lang w:val="en"/>
        </w:rPr>
      </w:pPr>
    </w:p>
    <w:p w14:paraId="4F0D7CC7" w14:textId="75F553B3" w:rsidR="007D5EC5" w:rsidRPr="00A063F5" w:rsidRDefault="007D5EC5" w:rsidP="00645BE1">
      <w:pPr>
        <w:pStyle w:val="NormalWeb"/>
        <w:spacing w:before="0" w:after="0"/>
        <w:rPr>
          <w:b/>
          <w:sz w:val="22"/>
          <w:szCs w:val="22"/>
          <w:lang w:val="en"/>
        </w:rPr>
      </w:pPr>
      <w:r w:rsidRPr="00A063F5">
        <w:rPr>
          <w:b/>
          <w:bCs/>
          <w:sz w:val="22"/>
          <w:szCs w:val="22"/>
          <w:lang w:val="en"/>
        </w:rPr>
        <w:t xml:space="preserve">2452.239-71 </w:t>
      </w:r>
      <w:r w:rsidR="004042FD">
        <w:rPr>
          <w:b/>
          <w:bCs/>
          <w:sz w:val="22"/>
          <w:szCs w:val="22"/>
          <w:lang w:val="en"/>
        </w:rPr>
        <w:t xml:space="preserve"> </w:t>
      </w:r>
      <w:r w:rsidRPr="00A063F5">
        <w:rPr>
          <w:b/>
          <w:sz w:val="22"/>
          <w:szCs w:val="22"/>
          <w:lang w:val="en"/>
        </w:rPr>
        <w:t xml:space="preserve">INFORMATION TECHNOLOGY VIRUS SECURITY </w:t>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0028556D" w:rsidRPr="00A063F5">
        <w:rPr>
          <w:b/>
          <w:sz w:val="22"/>
          <w:szCs w:val="22"/>
          <w:lang w:val="en"/>
        </w:rPr>
        <w:tab/>
      </w:r>
      <w:r w:rsidR="00645BE1" w:rsidRPr="00A063F5">
        <w:rPr>
          <w:b/>
          <w:sz w:val="22"/>
          <w:szCs w:val="22"/>
          <w:lang w:val="en"/>
        </w:rPr>
        <w:tab/>
      </w:r>
      <w:r w:rsidR="00DA0FC1" w:rsidRPr="00A063F5">
        <w:rPr>
          <w:b/>
          <w:sz w:val="22"/>
          <w:szCs w:val="22"/>
          <w:lang w:val="en"/>
        </w:rPr>
        <w:tab/>
      </w:r>
      <w:r w:rsidR="0028556D" w:rsidRPr="00A063F5">
        <w:rPr>
          <w:b/>
          <w:sz w:val="22"/>
          <w:szCs w:val="22"/>
          <w:lang w:val="en"/>
        </w:rPr>
        <w:t>FEB 2006</w:t>
      </w:r>
      <w:r w:rsidRPr="00A063F5">
        <w:rPr>
          <w:b/>
          <w:sz w:val="22"/>
          <w:szCs w:val="22"/>
          <w:lang w:val="en"/>
        </w:rPr>
        <w:t xml:space="preserve"> </w:t>
      </w:r>
    </w:p>
    <w:p w14:paraId="5378BEE0" w14:textId="77777777" w:rsidR="007D5EC5" w:rsidRPr="00A063F5" w:rsidRDefault="007D5EC5" w:rsidP="00537F78">
      <w:pPr>
        <w:pStyle w:val="NormalWeb"/>
        <w:spacing w:before="0" w:after="0"/>
        <w:rPr>
          <w:b/>
          <w:sz w:val="22"/>
          <w:szCs w:val="22"/>
          <w:lang w:val="en"/>
        </w:rPr>
      </w:pPr>
    </w:p>
    <w:p w14:paraId="5A3F7662" w14:textId="77777777" w:rsidR="007D5EC5" w:rsidRPr="00A063F5" w:rsidRDefault="007D5EC5" w:rsidP="00537F78">
      <w:pPr>
        <w:pStyle w:val="NormalWeb"/>
        <w:spacing w:before="0" w:after="0"/>
        <w:rPr>
          <w:sz w:val="22"/>
          <w:szCs w:val="22"/>
          <w:lang w:val="en"/>
        </w:rPr>
      </w:pPr>
      <w:r w:rsidRPr="00A063F5">
        <w:rPr>
          <w:sz w:val="22"/>
          <w:szCs w:val="22"/>
          <w:lang w:val="en"/>
        </w:rPr>
        <w:t xml:space="preserve">(a) The contractor hereby agrees to make every reasonable effort to deliver information technology products to HUD free of known computer viruses. The contractor shall be responsible for examining all such products prior to their delivery to HUD using software tools and processes capable of detecting all known viruses. </w:t>
      </w:r>
    </w:p>
    <w:p w14:paraId="4FAD73BA" w14:textId="77777777" w:rsidR="007D5EC5" w:rsidRPr="00A063F5" w:rsidRDefault="007D5EC5" w:rsidP="00537F78">
      <w:pPr>
        <w:pStyle w:val="NormalWeb"/>
        <w:spacing w:before="0" w:after="0"/>
        <w:rPr>
          <w:sz w:val="22"/>
          <w:szCs w:val="22"/>
          <w:lang w:val="en"/>
        </w:rPr>
      </w:pPr>
      <w:r w:rsidRPr="00A063F5">
        <w:rPr>
          <w:sz w:val="22"/>
          <w:szCs w:val="22"/>
          <w:lang w:val="en"/>
        </w:rPr>
        <w:t xml:space="preserve">(b) The contractor shall include the following statement on deliveries of hardware, software, and data products, including diskettes, made under this contract:  </w:t>
      </w:r>
    </w:p>
    <w:p w14:paraId="4C3D9683" w14:textId="77777777" w:rsidR="007D5EC5" w:rsidRPr="00A063F5" w:rsidRDefault="007D5EC5" w:rsidP="00537F78">
      <w:pPr>
        <w:pStyle w:val="NormalWeb"/>
        <w:spacing w:before="0" w:after="0"/>
        <w:rPr>
          <w:sz w:val="22"/>
          <w:szCs w:val="22"/>
          <w:lang w:val="en"/>
        </w:rPr>
      </w:pPr>
      <w:r w:rsidRPr="00A063F5">
        <w:rPr>
          <w:sz w:val="22"/>
          <w:szCs w:val="22"/>
          <w:lang w:val="en"/>
        </w:rPr>
        <w:t xml:space="preserve">"This product has been scanned for known viruses using [name of virus-screening product, including version number, if any] and is certified to be free of known viruses at the time of delivery." </w:t>
      </w:r>
    </w:p>
    <w:p w14:paraId="71C407AA" w14:textId="77777777" w:rsidR="007D5EC5" w:rsidRPr="00A063F5" w:rsidRDefault="007D5EC5" w:rsidP="00537F78">
      <w:pPr>
        <w:pStyle w:val="NormalWeb"/>
        <w:spacing w:before="0" w:after="0"/>
        <w:rPr>
          <w:sz w:val="22"/>
          <w:szCs w:val="22"/>
          <w:lang w:val="en"/>
        </w:rPr>
      </w:pPr>
      <w:r w:rsidRPr="00A063F5">
        <w:rPr>
          <w:sz w:val="22"/>
          <w:szCs w:val="22"/>
          <w:lang w:val="en"/>
        </w:rPr>
        <w:t xml:space="preserve">(c) The Contracting Officer may assess monetary damages against the contractor sufficient to compensate HUD for actual or estimated costs resulting from computer virus damage or malicious destruction of computer information arising from the contractor's failure to take adequate precautions to preclude delivery of virus-containing products in the delivery of hardware, software, or data on diskettes under this contract. </w:t>
      </w:r>
    </w:p>
    <w:p w14:paraId="0866EA11" w14:textId="23C039AD" w:rsidR="007D5EC5" w:rsidRPr="00A063F5" w:rsidRDefault="007D5EC5" w:rsidP="00537F78">
      <w:pPr>
        <w:pStyle w:val="NormalWeb"/>
        <w:spacing w:before="0" w:after="0"/>
        <w:rPr>
          <w:sz w:val="22"/>
          <w:szCs w:val="22"/>
          <w:lang w:val="en"/>
        </w:rPr>
      </w:pPr>
      <w:r w:rsidRPr="00A063F5">
        <w:rPr>
          <w:sz w:val="22"/>
          <w:szCs w:val="22"/>
          <w:lang w:val="en"/>
        </w:rPr>
        <w:t>(d) This clause sha</w:t>
      </w:r>
      <w:r w:rsidR="00A77560" w:rsidRPr="00A063F5">
        <w:rPr>
          <w:sz w:val="22"/>
          <w:szCs w:val="22"/>
          <w:lang w:val="en"/>
        </w:rPr>
        <w:t>ll not limit the rights of the G</w:t>
      </w:r>
      <w:r w:rsidRPr="00A063F5">
        <w:rPr>
          <w:sz w:val="22"/>
          <w:szCs w:val="22"/>
          <w:lang w:val="en"/>
        </w:rPr>
        <w:t xml:space="preserve">overnment under any other clause of this contract. </w:t>
      </w:r>
    </w:p>
    <w:p w14:paraId="6F2E3177" w14:textId="77777777" w:rsidR="007D5EC5" w:rsidRPr="00A063F5" w:rsidRDefault="007D5EC5" w:rsidP="00537F78">
      <w:pPr>
        <w:pStyle w:val="NormalWeb"/>
        <w:spacing w:before="0" w:after="0"/>
        <w:rPr>
          <w:sz w:val="22"/>
          <w:szCs w:val="22"/>
          <w:lang w:val="en"/>
        </w:rPr>
      </w:pPr>
    </w:p>
    <w:p w14:paraId="5A2C9146" w14:textId="77777777" w:rsidR="007D5EC5" w:rsidRPr="00A063F5" w:rsidRDefault="007D5EC5" w:rsidP="00537F78">
      <w:pPr>
        <w:pStyle w:val="NormalWeb"/>
        <w:spacing w:before="0" w:after="0"/>
        <w:jc w:val="center"/>
        <w:rPr>
          <w:sz w:val="22"/>
          <w:szCs w:val="22"/>
          <w:lang w:val="en"/>
        </w:rPr>
      </w:pPr>
      <w:r w:rsidRPr="00A063F5">
        <w:rPr>
          <w:sz w:val="22"/>
          <w:szCs w:val="22"/>
          <w:lang w:val="en"/>
        </w:rPr>
        <w:t xml:space="preserve">(End of clause) </w:t>
      </w:r>
    </w:p>
    <w:p w14:paraId="7ACE0BC2" w14:textId="77777777" w:rsidR="00E978B6" w:rsidRPr="00A063F5" w:rsidRDefault="00E978B6" w:rsidP="00537F78">
      <w:pPr>
        <w:pStyle w:val="NormalWeb"/>
        <w:spacing w:before="0" w:after="0"/>
        <w:jc w:val="center"/>
        <w:rPr>
          <w:sz w:val="22"/>
          <w:szCs w:val="22"/>
          <w:lang w:val="en"/>
        </w:rPr>
      </w:pPr>
    </w:p>
    <w:p w14:paraId="4DA60FCE" w14:textId="16561998" w:rsidR="00E978B6" w:rsidRPr="00A063F5" w:rsidRDefault="00E978B6" w:rsidP="00537F78">
      <w:pPr>
        <w:pStyle w:val="NormalWeb"/>
        <w:spacing w:before="0" w:after="0"/>
        <w:rPr>
          <w:b/>
          <w:sz w:val="22"/>
          <w:szCs w:val="22"/>
          <w:lang w:val="en"/>
        </w:rPr>
      </w:pPr>
      <w:bookmarkStart w:id="92" w:name="P625_102341"/>
      <w:bookmarkEnd w:id="92"/>
      <w:r w:rsidRPr="00A063F5">
        <w:rPr>
          <w:b/>
          <w:bCs/>
          <w:sz w:val="22"/>
          <w:szCs w:val="22"/>
          <w:lang w:val="en"/>
        </w:rPr>
        <w:t xml:space="preserve">2452.244-70 </w:t>
      </w:r>
      <w:r w:rsidRPr="00A063F5">
        <w:rPr>
          <w:b/>
          <w:sz w:val="22"/>
          <w:szCs w:val="22"/>
          <w:lang w:val="en"/>
        </w:rPr>
        <w:t xml:space="preserve">CONSENT TO SUBCONTRACT </w:t>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00645BE1" w:rsidRPr="00A063F5">
        <w:rPr>
          <w:b/>
          <w:sz w:val="22"/>
          <w:szCs w:val="22"/>
          <w:lang w:val="en"/>
        </w:rPr>
        <w:tab/>
      </w:r>
      <w:r w:rsidRPr="00A063F5">
        <w:rPr>
          <w:b/>
          <w:sz w:val="22"/>
          <w:szCs w:val="22"/>
          <w:lang w:val="en"/>
        </w:rPr>
        <w:t>MAR 2016</w:t>
      </w:r>
    </w:p>
    <w:p w14:paraId="76B93543" w14:textId="77777777" w:rsidR="00537F78" w:rsidRPr="00A063F5" w:rsidRDefault="00537F78" w:rsidP="00537F78">
      <w:pPr>
        <w:pStyle w:val="NormalWeb"/>
        <w:spacing w:before="0" w:after="0"/>
        <w:rPr>
          <w:sz w:val="22"/>
          <w:szCs w:val="22"/>
          <w:lang w:val="en"/>
        </w:rPr>
      </w:pPr>
    </w:p>
    <w:p w14:paraId="3A3D4CF7" w14:textId="77777777" w:rsidR="00E978B6" w:rsidRPr="00A063F5" w:rsidRDefault="00E978B6" w:rsidP="00537F78">
      <w:pPr>
        <w:pStyle w:val="NormalWeb"/>
        <w:spacing w:before="0" w:after="0"/>
        <w:rPr>
          <w:sz w:val="22"/>
          <w:szCs w:val="22"/>
          <w:lang w:val="en"/>
        </w:rPr>
      </w:pPr>
      <w:r w:rsidRPr="00A063F5">
        <w:rPr>
          <w:sz w:val="22"/>
          <w:szCs w:val="22"/>
          <w:lang w:val="en"/>
        </w:rPr>
        <w:t>(a) Due to the substantive nature of subcontracting that may be necessary during performance of this contract, the Contracting Officer has determined that a consent for individual subcontracts is required to adequately protect the Government. Consent is required for -</w:t>
      </w:r>
    </w:p>
    <w:p w14:paraId="2A128D2D" w14:textId="77777777" w:rsidR="008F03B1" w:rsidRPr="00A063F5" w:rsidRDefault="008F03B1" w:rsidP="00537F78">
      <w:pPr>
        <w:pStyle w:val="NormalWeb"/>
        <w:spacing w:before="0" w:after="0"/>
        <w:rPr>
          <w:sz w:val="22"/>
          <w:szCs w:val="22"/>
          <w:lang w:val="en"/>
        </w:rPr>
      </w:pPr>
    </w:p>
    <w:p w14:paraId="5CBE82DC" w14:textId="434786FE" w:rsidR="00E978B6" w:rsidRPr="00A063F5" w:rsidRDefault="00E978B6" w:rsidP="008F03B1">
      <w:pPr>
        <w:pStyle w:val="NormalWeb"/>
        <w:spacing w:before="0" w:after="0"/>
        <w:ind w:left="360"/>
        <w:rPr>
          <w:sz w:val="22"/>
          <w:szCs w:val="22"/>
          <w:lang w:val="en"/>
        </w:rPr>
      </w:pPr>
      <w:r w:rsidRPr="00A063F5">
        <w:rPr>
          <w:sz w:val="22"/>
          <w:szCs w:val="22"/>
          <w:lang w:val="en"/>
        </w:rPr>
        <w:t>(1) Cost-reimbursement, time-and-materials, or labor-hour subcontracts, or combination of such, in excess of $150,000 per year to a single subcontractor or consultant;</w:t>
      </w:r>
    </w:p>
    <w:p w14:paraId="650FD3FD" w14:textId="77777777" w:rsidR="008F03B1" w:rsidRPr="00A063F5" w:rsidRDefault="008F03B1" w:rsidP="008F03B1">
      <w:pPr>
        <w:pStyle w:val="NormalWeb"/>
        <w:spacing w:before="0" w:after="0"/>
        <w:ind w:left="360"/>
        <w:rPr>
          <w:sz w:val="22"/>
          <w:szCs w:val="22"/>
          <w:lang w:val="en"/>
        </w:rPr>
      </w:pPr>
    </w:p>
    <w:p w14:paraId="13AF17AD" w14:textId="2E7F4F3E" w:rsidR="00E978B6" w:rsidRPr="00A063F5" w:rsidRDefault="00E978B6" w:rsidP="008F03B1">
      <w:pPr>
        <w:pStyle w:val="NormalWeb"/>
        <w:spacing w:before="0" w:after="0"/>
        <w:ind w:left="360"/>
        <w:rPr>
          <w:sz w:val="22"/>
          <w:szCs w:val="22"/>
          <w:lang w:val="en"/>
        </w:rPr>
      </w:pPr>
      <w:r w:rsidRPr="00A063F5">
        <w:rPr>
          <w:sz w:val="22"/>
          <w:szCs w:val="22"/>
          <w:lang w:val="en"/>
        </w:rPr>
        <w:t>(2) Fixed price subcontracts in excess of 25% of the annual contract value to a single subcontractor or consultant.</w:t>
      </w:r>
    </w:p>
    <w:p w14:paraId="4F1803DF" w14:textId="77777777" w:rsidR="008F03B1" w:rsidRPr="00A063F5" w:rsidRDefault="008F03B1" w:rsidP="00537F78">
      <w:pPr>
        <w:pStyle w:val="NormalWeb"/>
        <w:spacing w:before="0" w:after="0"/>
        <w:rPr>
          <w:sz w:val="22"/>
          <w:szCs w:val="22"/>
          <w:lang w:val="en"/>
        </w:rPr>
      </w:pPr>
    </w:p>
    <w:p w14:paraId="3F2C14F3" w14:textId="567B311D" w:rsidR="00E978B6" w:rsidRPr="00A063F5" w:rsidRDefault="00E978B6" w:rsidP="00537F78">
      <w:pPr>
        <w:pStyle w:val="NormalWeb"/>
        <w:spacing w:before="0" w:after="0"/>
        <w:rPr>
          <w:sz w:val="22"/>
          <w:szCs w:val="22"/>
          <w:lang w:val="en"/>
        </w:rPr>
      </w:pPr>
      <w:r w:rsidRPr="00A063F5">
        <w:rPr>
          <w:sz w:val="22"/>
          <w:szCs w:val="22"/>
          <w:lang w:val="en"/>
        </w:rPr>
        <w:t>(b) If subcontracts meeting the above parameters were not provided during the negotiation of the original contract award, the Contractor shall obtain post award consent and provide signed copies of the subcontract agreements within 10 days of consent.</w:t>
      </w:r>
    </w:p>
    <w:p w14:paraId="0C71D1AA" w14:textId="77777777" w:rsidR="008F03B1" w:rsidRPr="00A063F5" w:rsidRDefault="008F03B1" w:rsidP="00537F78">
      <w:pPr>
        <w:pStyle w:val="NormalWeb"/>
        <w:spacing w:before="0" w:after="0"/>
        <w:rPr>
          <w:sz w:val="22"/>
          <w:szCs w:val="22"/>
          <w:lang w:val="en"/>
        </w:rPr>
      </w:pPr>
    </w:p>
    <w:p w14:paraId="192C8499" w14:textId="09EE0CE8" w:rsidR="00E978B6" w:rsidRPr="00A063F5" w:rsidRDefault="00E978B6" w:rsidP="00537F78">
      <w:pPr>
        <w:pStyle w:val="NormalWeb"/>
        <w:spacing w:before="0" w:after="0"/>
        <w:rPr>
          <w:sz w:val="22"/>
          <w:szCs w:val="22"/>
          <w:lang w:val="en"/>
        </w:rPr>
      </w:pPr>
      <w:r w:rsidRPr="00A063F5">
        <w:rPr>
          <w:sz w:val="22"/>
          <w:szCs w:val="22"/>
          <w:lang w:val="en"/>
        </w:rPr>
        <w:t>(c) The Contractor shall provide the Contracting Officer with 30 days advance notification prior to changing subcontractors or existing subcontracting agreements, unless precluded due to circumstances beyond the control of the contractor. If advance notification is not feasible, the Contractor shall provide notification to the Contracting Officer no later than 10 days after the Contractor identifies the need to replace a subcontractor. The notification shall include a copy of the proposed new subcontracting agreement. Upon consent and finalization of the final subcontract agreement, the Contractor shall provide a copy of the signed agreement to the Contracting Officer.</w:t>
      </w:r>
    </w:p>
    <w:p w14:paraId="3A6CFE1D" w14:textId="77777777" w:rsidR="008F03B1" w:rsidRPr="00A063F5" w:rsidRDefault="008F03B1" w:rsidP="00537F78">
      <w:pPr>
        <w:pStyle w:val="NormalWeb"/>
        <w:spacing w:before="0" w:after="0"/>
        <w:rPr>
          <w:sz w:val="22"/>
          <w:szCs w:val="22"/>
          <w:lang w:val="en"/>
        </w:rPr>
      </w:pPr>
    </w:p>
    <w:p w14:paraId="5BE79EA6" w14:textId="79653346" w:rsidR="00E978B6" w:rsidRPr="00A063F5" w:rsidRDefault="00E978B6" w:rsidP="00537F78">
      <w:pPr>
        <w:pStyle w:val="NormalWeb"/>
        <w:spacing w:before="0" w:after="0"/>
        <w:rPr>
          <w:sz w:val="22"/>
          <w:szCs w:val="22"/>
          <w:lang w:val="en"/>
        </w:rPr>
      </w:pPr>
      <w:r w:rsidRPr="00A063F5">
        <w:rPr>
          <w:sz w:val="22"/>
          <w:szCs w:val="22"/>
          <w:lang w:val="en"/>
        </w:rPr>
        <w:t>(d) The Contracting Officer's consent to a subcontract does not constitute a determination of the acceptability of the subcontract terms or price, or of the allowability of costs.</w:t>
      </w:r>
    </w:p>
    <w:p w14:paraId="44461553" w14:textId="77777777" w:rsidR="008F03B1" w:rsidRPr="00A063F5" w:rsidRDefault="008F03B1" w:rsidP="00537F78">
      <w:pPr>
        <w:pStyle w:val="NormalWeb"/>
        <w:spacing w:before="0" w:after="0"/>
        <w:rPr>
          <w:sz w:val="22"/>
          <w:szCs w:val="22"/>
          <w:lang w:val="en"/>
        </w:rPr>
      </w:pPr>
    </w:p>
    <w:p w14:paraId="5FBE2191" w14:textId="36646366" w:rsidR="00E978B6" w:rsidRPr="00A063F5" w:rsidRDefault="00E978B6" w:rsidP="00537F78">
      <w:pPr>
        <w:pStyle w:val="NormalWeb"/>
        <w:spacing w:before="0" w:after="0"/>
        <w:rPr>
          <w:sz w:val="22"/>
          <w:szCs w:val="22"/>
          <w:lang w:val="en"/>
        </w:rPr>
      </w:pPr>
      <w:r w:rsidRPr="00A063F5">
        <w:rPr>
          <w:sz w:val="22"/>
          <w:szCs w:val="22"/>
          <w:lang w:val="en"/>
        </w:rPr>
        <w:t>(e) If not required elsewhere in the contract, no more than 30 calendar days after award, the Contractor shall provide a separate continuity of services plan to the Contracting Officer that will ensure services performed by subcontractors that cost more than 25% of the cost/price of the contract will continue uninterrupted in the event of performance problems or default by the subcontractor.</w:t>
      </w:r>
    </w:p>
    <w:p w14:paraId="1C1A9AA9" w14:textId="77777777" w:rsidR="006513B2" w:rsidRPr="00A063F5" w:rsidRDefault="006513B2" w:rsidP="00537F78">
      <w:pPr>
        <w:pStyle w:val="NormalWeb"/>
        <w:spacing w:before="0" w:after="0"/>
        <w:rPr>
          <w:sz w:val="22"/>
          <w:szCs w:val="22"/>
          <w:lang w:val="en"/>
        </w:rPr>
      </w:pPr>
    </w:p>
    <w:p w14:paraId="060D5C34" w14:textId="77777777" w:rsidR="00E93882" w:rsidRPr="00A063F5" w:rsidRDefault="00E978B6" w:rsidP="00855481">
      <w:pPr>
        <w:pStyle w:val="NormalWeb"/>
        <w:spacing w:before="0" w:after="0"/>
        <w:jc w:val="center"/>
        <w:rPr>
          <w:sz w:val="22"/>
          <w:szCs w:val="22"/>
          <w:lang w:val="en"/>
        </w:rPr>
      </w:pPr>
      <w:r w:rsidRPr="00A063F5">
        <w:rPr>
          <w:sz w:val="22"/>
          <w:szCs w:val="22"/>
          <w:lang w:val="en"/>
        </w:rPr>
        <w:t>(End of clause)</w:t>
      </w:r>
      <w:bookmarkStart w:id="93" w:name="P641_105011"/>
      <w:bookmarkEnd w:id="93"/>
    </w:p>
    <w:p w14:paraId="671E726F" w14:textId="78EDB2E7" w:rsidR="00855481" w:rsidRPr="00A063F5" w:rsidRDefault="00855481" w:rsidP="00855481">
      <w:pPr>
        <w:pStyle w:val="NormalWeb"/>
        <w:spacing w:before="0" w:after="0"/>
        <w:rPr>
          <w:sz w:val="22"/>
          <w:szCs w:val="22"/>
          <w:lang w:val="en"/>
        </w:rPr>
      </w:pPr>
      <w:r w:rsidRPr="00A063F5">
        <w:rPr>
          <w:b/>
          <w:bCs/>
          <w:sz w:val="22"/>
          <w:szCs w:val="22"/>
          <w:lang w:val="en"/>
        </w:rPr>
        <w:t>2452.251-70 Contractor E</w:t>
      </w:r>
      <w:r w:rsidR="00E93882" w:rsidRPr="00A063F5">
        <w:rPr>
          <w:b/>
          <w:bCs/>
          <w:sz w:val="22"/>
          <w:szCs w:val="22"/>
          <w:lang w:val="en"/>
        </w:rPr>
        <w:t>mployee Travel</w:t>
      </w:r>
      <w:r w:rsidR="00E93882" w:rsidRPr="00A063F5">
        <w:rPr>
          <w:b/>
          <w:bCs/>
          <w:sz w:val="22"/>
          <w:szCs w:val="22"/>
          <w:lang w:val="en"/>
        </w:rPr>
        <w:tab/>
      </w:r>
      <w:r w:rsidR="00E93882" w:rsidRPr="00A063F5">
        <w:rPr>
          <w:b/>
          <w:bCs/>
          <w:sz w:val="22"/>
          <w:szCs w:val="22"/>
          <w:lang w:val="en"/>
        </w:rPr>
        <w:tab/>
      </w:r>
      <w:r w:rsidR="00E93882" w:rsidRPr="00A063F5">
        <w:rPr>
          <w:b/>
          <w:bCs/>
          <w:sz w:val="22"/>
          <w:szCs w:val="22"/>
          <w:lang w:val="en"/>
        </w:rPr>
        <w:tab/>
      </w:r>
      <w:r w:rsidR="00E93882" w:rsidRPr="00A063F5">
        <w:rPr>
          <w:b/>
          <w:bCs/>
          <w:sz w:val="22"/>
          <w:szCs w:val="22"/>
          <w:lang w:val="en"/>
        </w:rPr>
        <w:tab/>
      </w:r>
      <w:r w:rsidR="00E93882" w:rsidRPr="00A063F5">
        <w:rPr>
          <w:b/>
          <w:bCs/>
          <w:sz w:val="22"/>
          <w:szCs w:val="22"/>
          <w:lang w:val="en"/>
        </w:rPr>
        <w:tab/>
      </w:r>
      <w:r w:rsidR="00E93882" w:rsidRPr="00A063F5">
        <w:rPr>
          <w:b/>
          <w:bCs/>
          <w:sz w:val="22"/>
          <w:szCs w:val="22"/>
          <w:lang w:val="en"/>
        </w:rPr>
        <w:tab/>
      </w:r>
      <w:r w:rsidR="00E93882" w:rsidRPr="00A063F5">
        <w:rPr>
          <w:b/>
          <w:bCs/>
          <w:sz w:val="22"/>
          <w:szCs w:val="22"/>
          <w:lang w:val="en"/>
        </w:rPr>
        <w:tab/>
      </w:r>
      <w:r w:rsidR="00E93882" w:rsidRPr="00A063F5">
        <w:rPr>
          <w:b/>
          <w:bCs/>
          <w:sz w:val="22"/>
          <w:szCs w:val="22"/>
          <w:lang w:val="en"/>
        </w:rPr>
        <w:tab/>
      </w:r>
      <w:r w:rsidR="00E93882" w:rsidRPr="00A063F5">
        <w:rPr>
          <w:b/>
          <w:bCs/>
          <w:sz w:val="22"/>
          <w:szCs w:val="22"/>
          <w:lang w:val="en"/>
        </w:rPr>
        <w:tab/>
      </w:r>
      <w:r w:rsidR="00E93882" w:rsidRPr="00A063F5">
        <w:rPr>
          <w:b/>
          <w:bCs/>
          <w:sz w:val="22"/>
          <w:szCs w:val="22"/>
          <w:lang w:val="en"/>
        </w:rPr>
        <w:tab/>
      </w:r>
      <w:r w:rsidR="00E93882" w:rsidRPr="00A063F5">
        <w:rPr>
          <w:b/>
          <w:bCs/>
          <w:sz w:val="22"/>
          <w:szCs w:val="22"/>
          <w:lang w:val="en"/>
        </w:rPr>
        <w:tab/>
      </w:r>
      <w:r w:rsidR="00E93882" w:rsidRPr="00A063F5">
        <w:rPr>
          <w:b/>
          <w:bCs/>
          <w:sz w:val="22"/>
          <w:szCs w:val="22"/>
          <w:lang w:val="en"/>
        </w:rPr>
        <w:tab/>
      </w:r>
      <w:r w:rsidR="00E93882" w:rsidRPr="00A063F5">
        <w:rPr>
          <w:b/>
          <w:bCs/>
          <w:sz w:val="22"/>
          <w:szCs w:val="22"/>
          <w:lang w:val="en"/>
        </w:rPr>
        <w:tab/>
      </w:r>
      <w:r w:rsidR="00E93882" w:rsidRPr="00A063F5">
        <w:rPr>
          <w:b/>
          <w:bCs/>
          <w:sz w:val="22"/>
          <w:szCs w:val="22"/>
          <w:lang w:val="en"/>
        </w:rPr>
        <w:tab/>
      </w:r>
      <w:r w:rsidR="00E93882" w:rsidRPr="00A063F5">
        <w:rPr>
          <w:b/>
          <w:bCs/>
          <w:sz w:val="22"/>
          <w:szCs w:val="22"/>
          <w:lang w:val="en"/>
        </w:rPr>
        <w:tab/>
      </w:r>
      <w:r w:rsidRPr="00A063F5">
        <w:rPr>
          <w:b/>
          <w:sz w:val="22"/>
          <w:szCs w:val="22"/>
          <w:lang w:val="en"/>
        </w:rPr>
        <w:t>(OCT 1999)</w:t>
      </w:r>
      <w:r w:rsidRPr="00A063F5">
        <w:rPr>
          <w:sz w:val="22"/>
          <w:szCs w:val="22"/>
          <w:lang w:val="en"/>
        </w:rPr>
        <w:t xml:space="preserve"> </w:t>
      </w:r>
    </w:p>
    <w:p w14:paraId="51F53217" w14:textId="77777777" w:rsidR="00E93882" w:rsidRPr="00A063F5" w:rsidRDefault="00E93882" w:rsidP="00855481">
      <w:pPr>
        <w:pStyle w:val="NormalWeb"/>
        <w:spacing w:before="0" w:after="0"/>
        <w:rPr>
          <w:sz w:val="22"/>
          <w:szCs w:val="22"/>
          <w:lang w:val="en"/>
        </w:rPr>
      </w:pPr>
    </w:p>
    <w:p w14:paraId="5C75FA0E" w14:textId="77777777" w:rsidR="00E93882" w:rsidRPr="00A063F5" w:rsidRDefault="00855481" w:rsidP="00E93882">
      <w:pPr>
        <w:pStyle w:val="NormalWeb"/>
        <w:spacing w:before="0" w:after="0"/>
        <w:rPr>
          <w:sz w:val="22"/>
          <w:szCs w:val="22"/>
          <w:lang w:val="en"/>
        </w:rPr>
      </w:pPr>
      <w:r w:rsidRPr="00A063F5">
        <w:rPr>
          <w:sz w:val="22"/>
          <w:szCs w:val="22"/>
          <w:lang w:val="en"/>
        </w:rPr>
        <w:t xml:space="preserve">(a) To the maximum extent practical, the Contractor shall make use of travel discounts which are available to Federal employees while traveling in the conduct of official Government business. </w:t>
      </w:r>
      <w:r w:rsidR="00E93882" w:rsidRPr="00A063F5">
        <w:rPr>
          <w:sz w:val="22"/>
          <w:szCs w:val="22"/>
          <w:lang w:val="en"/>
        </w:rPr>
        <w:t xml:space="preserve">Such discounts may include, but </w:t>
      </w:r>
      <w:r w:rsidRPr="00A063F5">
        <w:rPr>
          <w:sz w:val="22"/>
          <w:szCs w:val="22"/>
          <w:lang w:val="en"/>
        </w:rPr>
        <w:t xml:space="preserve">are not limited to, lodging and rental car rates. </w:t>
      </w:r>
    </w:p>
    <w:p w14:paraId="48641DFD" w14:textId="77777777" w:rsidR="00E93882" w:rsidRPr="00A063F5" w:rsidRDefault="00E93882" w:rsidP="00E93882">
      <w:pPr>
        <w:pStyle w:val="NormalWeb"/>
        <w:spacing w:before="0" w:after="0"/>
        <w:rPr>
          <w:sz w:val="22"/>
          <w:szCs w:val="22"/>
          <w:lang w:val="en"/>
        </w:rPr>
      </w:pPr>
    </w:p>
    <w:p w14:paraId="569E4FC5" w14:textId="489CF4B2" w:rsidR="00855481" w:rsidRPr="00A063F5" w:rsidRDefault="00855481" w:rsidP="00E93882">
      <w:pPr>
        <w:pStyle w:val="NormalWeb"/>
        <w:spacing w:before="0" w:after="0"/>
        <w:rPr>
          <w:sz w:val="22"/>
          <w:szCs w:val="22"/>
          <w:lang w:val="en"/>
        </w:rPr>
      </w:pPr>
      <w:r w:rsidRPr="00A063F5">
        <w:rPr>
          <w:sz w:val="22"/>
          <w:szCs w:val="22"/>
          <w:lang w:val="en"/>
        </w:rPr>
        <w:t xml:space="preserve">(b) The Contractor shall be responsible for obtaining and/or providing to his/her employees written evidence of their status with regard to their performance of Government contract work needed to obtain such discounts. </w:t>
      </w:r>
    </w:p>
    <w:p w14:paraId="126722E5" w14:textId="49461326" w:rsidR="00855481" w:rsidRPr="00A063F5" w:rsidRDefault="00855481" w:rsidP="00E93882">
      <w:pPr>
        <w:pStyle w:val="NormalWeb"/>
        <w:spacing w:before="0" w:after="0"/>
        <w:jc w:val="center"/>
        <w:rPr>
          <w:sz w:val="22"/>
          <w:szCs w:val="22"/>
          <w:lang w:val="en"/>
        </w:rPr>
      </w:pPr>
      <w:r w:rsidRPr="00A063F5">
        <w:rPr>
          <w:sz w:val="22"/>
          <w:szCs w:val="22"/>
          <w:lang w:val="en"/>
        </w:rPr>
        <w:t>(End of clause)</w:t>
      </w:r>
    </w:p>
    <w:p w14:paraId="7DBF5228" w14:textId="77777777" w:rsidR="0051166E" w:rsidRPr="00A063F5" w:rsidRDefault="0051166E" w:rsidP="00E83D34">
      <w:pPr>
        <w:jc w:val="center"/>
        <w:rPr>
          <w:rFonts w:ascii="Times New Roman" w:hAnsi="Times New Roman" w:cs="Times New Roman"/>
          <w:b/>
          <w:bCs/>
          <w:sz w:val="22"/>
          <w:szCs w:val="22"/>
          <w:u w:val="single"/>
        </w:rPr>
      </w:pPr>
      <w:bookmarkStart w:id="94" w:name="P1484_248475"/>
      <w:bookmarkStart w:id="95" w:name="P1495_250760"/>
      <w:bookmarkEnd w:id="94"/>
      <w:bookmarkEnd w:id="95"/>
    </w:p>
    <w:p w14:paraId="4FF18CAE" w14:textId="77777777" w:rsidR="0051166E" w:rsidRPr="00A063F5" w:rsidRDefault="0051166E" w:rsidP="00E83D34">
      <w:pPr>
        <w:jc w:val="center"/>
        <w:rPr>
          <w:rFonts w:ascii="Times New Roman" w:hAnsi="Times New Roman" w:cs="Times New Roman"/>
          <w:b/>
          <w:bCs/>
          <w:sz w:val="22"/>
          <w:szCs w:val="22"/>
          <w:u w:val="single"/>
        </w:rPr>
      </w:pPr>
    </w:p>
    <w:p w14:paraId="5FDDB5D6" w14:textId="77777777" w:rsidR="0051166E" w:rsidRPr="00A063F5" w:rsidRDefault="0051166E" w:rsidP="00E83D34">
      <w:pPr>
        <w:jc w:val="center"/>
        <w:rPr>
          <w:rFonts w:ascii="Times New Roman" w:hAnsi="Times New Roman" w:cs="Times New Roman"/>
          <w:b/>
          <w:bCs/>
          <w:sz w:val="22"/>
          <w:szCs w:val="22"/>
          <w:u w:val="single"/>
        </w:rPr>
      </w:pPr>
    </w:p>
    <w:p w14:paraId="09AFCB6D" w14:textId="77777777" w:rsidR="0051166E" w:rsidRPr="00A063F5" w:rsidRDefault="0051166E" w:rsidP="00E83D34">
      <w:pPr>
        <w:jc w:val="center"/>
        <w:rPr>
          <w:rFonts w:ascii="Times New Roman" w:hAnsi="Times New Roman" w:cs="Times New Roman"/>
          <w:b/>
          <w:bCs/>
          <w:sz w:val="22"/>
          <w:szCs w:val="22"/>
          <w:u w:val="single"/>
        </w:rPr>
      </w:pPr>
    </w:p>
    <w:p w14:paraId="6BA7A4A4" w14:textId="77777777" w:rsidR="00A063F5" w:rsidRDefault="00A063F5" w:rsidP="00E83D34">
      <w:pPr>
        <w:jc w:val="center"/>
        <w:rPr>
          <w:rFonts w:ascii="Times New Roman" w:hAnsi="Times New Roman" w:cs="Times New Roman"/>
          <w:b/>
          <w:bCs/>
          <w:sz w:val="22"/>
          <w:szCs w:val="22"/>
          <w:u w:val="single"/>
        </w:rPr>
        <w:sectPr w:rsidR="00A063F5" w:rsidSect="002C1C92">
          <w:headerReference w:type="even" r:id="rId48"/>
          <w:headerReference w:type="default" r:id="rId49"/>
          <w:headerReference w:type="first" r:id="rId50"/>
          <w:type w:val="continuous"/>
          <w:pgSz w:w="12240" w:h="15840"/>
          <w:pgMar w:top="1440" w:right="1008" w:bottom="1080" w:left="1008" w:header="720" w:footer="720" w:gutter="0"/>
          <w:cols w:space="720"/>
          <w:docGrid w:linePitch="360"/>
        </w:sectPr>
      </w:pPr>
    </w:p>
    <w:p w14:paraId="721E10FA" w14:textId="48AB389C" w:rsidR="00030E24" w:rsidRPr="00A063F5" w:rsidRDefault="00030E24" w:rsidP="00E83D34">
      <w:pPr>
        <w:jc w:val="center"/>
        <w:rPr>
          <w:rFonts w:ascii="Times New Roman" w:hAnsi="Times New Roman" w:cs="Times New Roman"/>
          <w:b/>
          <w:bCs/>
          <w:sz w:val="22"/>
          <w:szCs w:val="22"/>
          <w:u w:val="single"/>
        </w:rPr>
      </w:pPr>
      <w:r w:rsidRPr="00A063F5">
        <w:rPr>
          <w:rFonts w:ascii="Times New Roman" w:hAnsi="Times New Roman" w:cs="Times New Roman"/>
          <w:b/>
          <w:bCs/>
          <w:sz w:val="22"/>
          <w:szCs w:val="22"/>
          <w:u w:val="single"/>
        </w:rPr>
        <w:t>PART III - LIST OF DOCUMENTS, EXHIBITS AND OTHER ATTACHMENTS</w:t>
      </w:r>
    </w:p>
    <w:p w14:paraId="067E41DB" w14:textId="77777777" w:rsidR="00030E24" w:rsidRPr="00A063F5" w:rsidRDefault="00030E24" w:rsidP="00E83D34">
      <w:pPr>
        <w:rPr>
          <w:rFonts w:ascii="Times New Roman" w:hAnsi="Times New Roman" w:cs="Times New Roman"/>
          <w:b/>
          <w:bCs/>
          <w:sz w:val="22"/>
          <w:szCs w:val="22"/>
        </w:rPr>
      </w:pPr>
      <w:r w:rsidRPr="00A063F5">
        <w:rPr>
          <w:rFonts w:ascii="Times New Roman" w:hAnsi="Times New Roman" w:cs="Times New Roman"/>
          <w:b/>
          <w:bCs/>
          <w:sz w:val="22"/>
          <w:szCs w:val="22"/>
        </w:rPr>
        <w:t xml:space="preserve"> </w:t>
      </w:r>
    </w:p>
    <w:p w14:paraId="34B12BED" w14:textId="77777777" w:rsidR="00030E24" w:rsidRPr="00A063F5" w:rsidRDefault="00030E24" w:rsidP="00E83D34">
      <w:pPr>
        <w:jc w:val="center"/>
        <w:rPr>
          <w:rFonts w:ascii="Times New Roman" w:hAnsi="Times New Roman" w:cs="Times New Roman"/>
          <w:b/>
          <w:bCs/>
          <w:sz w:val="22"/>
          <w:szCs w:val="22"/>
        </w:rPr>
      </w:pPr>
      <w:r w:rsidRPr="00A063F5">
        <w:rPr>
          <w:rFonts w:ascii="Times New Roman" w:hAnsi="Times New Roman" w:cs="Times New Roman"/>
          <w:b/>
          <w:bCs/>
          <w:sz w:val="22"/>
          <w:szCs w:val="22"/>
        </w:rPr>
        <w:t>SECTION J - LIST OF ATTACHMENTS</w:t>
      </w:r>
    </w:p>
    <w:p w14:paraId="690E8481" w14:textId="33A0E738" w:rsidR="00030E24" w:rsidRPr="00A063F5" w:rsidRDefault="00030E24" w:rsidP="00E83D34">
      <w:pPr>
        <w:rPr>
          <w:rFonts w:ascii="Times New Roman" w:hAnsi="Times New Roman" w:cs="Times New Roman"/>
          <w:b/>
          <w:bCs/>
          <w:sz w:val="22"/>
          <w:szCs w:val="22"/>
        </w:rPr>
      </w:pPr>
      <w:r w:rsidRPr="00A063F5">
        <w:rPr>
          <w:rFonts w:ascii="Times New Roman" w:hAnsi="Times New Roman" w:cs="Times New Roman"/>
          <w:b/>
          <w:bCs/>
          <w:sz w:val="22"/>
          <w:szCs w:val="22"/>
        </w:rPr>
        <w:t>ATTACHMENT</w:t>
      </w:r>
      <w:r w:rsidRPr="00A063F5">
        <w:rPr>
          <w:rFonts w:ascii="Times New Roman" w:hAnsi="Times New Roman" w:cs="Times New Roman"/>
          <w:b/>
          <w:bCs/>
          <w:sz w:val="22"/>
          <w:szCs w:val="22"/>
        </w:rPr>
        <w:tab/>
      </w:r>
      <w:r w:rsidRPr="00A063F5">
        <w:rPr>
          <w:rFonts w:ascii="Times New Roman" w:hAnsi="Times New Roman" w:cs="Times New Roman"/>
          <w:b/>
          <w:bCs/>
          <w:sz w:val="22"/>
          <w:szCs w:val="22"/>
        </w:rPr>
        <w:tab/>
      </w:r>
      <w:r w:rsidRPr="00A063F5">
        <w:rPr>
          <w:rFonts w:ascii="Times New Roman" w:hAnsi="Times New Roman" w:cs="Times New Roman"/>
          <w:b/>
          <w:bCs/>
          <w:sz w:val="22"/>
          <w:szCs w:val="22"/>
        </w:rPr>
        <w:tab/>
      </w:r>
      <w:r w:rsidRPr="00A063F5">
        <w:rPr>
          <w:rFonts w:ascii="Times New Roman" w:hAnsi="Times New Roman" w:cs="Times New Roman"/>
          <w:b/>
          <w:bCs/>
          <w:sz w:val="22"/>
          <w:szCs w:val="22"/>
        </w:rPr>
        <w:tab/>
      </w:r>
      <w:r w:rsidRPr="00A063F5">
        <w:rPr>
          <w:rFonts w:ascii="Times New Roman" w:hAnsi="Times New Roman" w:cs="Times New Roman"/>
          <w:b/>
          <w:bCs/>
          <w:sz w:val="22"/>
          <w:szCs w:val="22"/>
        </w:rPr>
        <w:tab/>
      </w:r>
      <w:r w:rsidRPr="00A063F5">
        <w:rPr>
          <w:rFonts w:ascii="Times New Roman" w:hAnsi="Times New Roman" w:cs="Times New Roman"/>
          <w:b/>
          <w:bCs/>
          <w:sz w:val="22"/>
          <w:szCs w:val="22"/>
        </w:rPr>
        <w:tab/>
      </w:r>
      <w:r w:rsidRPr="00A063F5">
        <w:rPr>
          <w:rFonts w:ascii="Times New Roman" w:hAnsi="Times New Roman" w:cs="Times New Roman"/>
          <w:b/>
          <w:bCs/>
          <w:sz w:val="22"/>
          <w:szCs w:val="22"/>
        </w:rPr>
        <w:tab/>
      </w:r>
      <w:r w:rsidRPr="00A063F5">
        <w:rPr>
          <w:rFonts w:ascii="Times New Roman" w:hAnsi="Times New Roman" w:cs="Times New Roman"/>
          <w:b/>
          <w:bCs/>
          <w:sz w:val="22"/>
          <w:szCs w:val="22"/>
        </w:rPr>
        <w:tab/>
      </w:r>
      <w:r w:rsidRPr="00A063F5">
        <w:rPr>
          <w:rFonts w:ascii="Times New Roman" w:hAnsi="Times New Roman" w:cs="Times New Roman"/>
          <w:b/>
          <w:bCs/>
          <w:sz w:val="22"/>
          <w:szCs w:val="22"/>
        </w:rPr>
        <w:tab/>
      </w:r>
      <w:r w:rsidRPr="00A063F5">
        <w:rPr>
          <w:rFonts w:ascii="Times New Roman" w:hAnsi="Times New Roman" w:cs="Times New Roman"/>
          <w:b/>
          <w:bCs/>
          <w:sz w:val="22"/>
          <w:szCs w:val="22"/>
        </w:rPr>
        <w:tab/>
      </w:r>
      <w:r w:rsidRPr="00A063F5">
        <w:rPr>
          <w:rFonts w:ascii="Times New Roman" w:hAnsi="Times New Roman" w:cs="Times New Roman"/>
          <w:b/>
          <w:bCs/>
          <w:sz w:val="22"/>
          <w:szCs w:val="22"/>
        </w:rPr>
        <w:tab/>
      </w:r>
      <w:r w:rsidRPr="00A063F5">
        <w:rPr>
          <w:rFonts w:ascii="Times New Roman" w:hAnsi="Times New Roman" w:cs="Times New Roman"/>
          <w:b/>
          <w:bCs/>
          <w:sz w:val="22"/>
          <w:szCs w:val="22"/>
        </w:rPr>
        <w:tab/>
      </w:r>
      <w:r w:rsidRPr="00A063F5">
        <w:rPr>
          <w:rFonts w:ascii="Times New Roman" w:hAnsi="Times New Roman" w:cs="Times New Roman"/>
          <w:b/>
          <w:bCs/>
          <w:sz w:val="22"/>
          <w:szCs w:val="22"/>
        </w:rPr>
        <w:tab/>
      </w:r>
      <w:r w:rsidRPr="00A063F5">
        <w:rPr>
          <w:rFonts w:ascii="Times New Roman" w:hAnsi="Times New Roman" w:cs="Times New Roman"/>
          <w:b/>
          <w:bCs/>
          <w:sz w:val="22"/>
          <w:szCs w:val="22"/>
        </w:rPr>
        <w:tab/>
      </w:r>
      <w:r w:rsidRPr="00A063F5">
        <w:rPr>
          <w:rFonts w:ascii="Times New Roman" w:hAnsi="Times New Roman" w:cs="Times New Roman"/>
          <w:b/>
          <w:bCs/>
          <w:sz w:val="22"/>
          <w:szCs w:val="22"/>
        </w:rPr>
        <w:tab/>
      </w:r>
      <w:r w:rsidRPr="00A063F5">
        <w:rPr>
          <w:rFonts w:ascii="Times New Roman" w:hAnsi="Times New Roman" w:cs="Times New Roman"/>
          <w:b/>
          <w:bCs/>
          <w:sz w:val="22"/>
          <w:szCs w:val="22"/>
        </w:rPr>
        <w:tab/>
      </w:r>
      <w:r w:rsidRPr="00A063F5">
        <w:rPr>
          <w:rFonts w:ascii="Times New Roman" w:hAnsi="Times New Roman" w:cs="Times New Roman"/>
          <w:b/>
          <w:bCs/>
          <w:sz w:val="22"/>
          <w:szCs w:val="22"/>
        </w:rPr>
        <w:tab/>
        <w:t xml:space="preserve">NO. of </w:t>
      </w:r>
    </w:p>
    <w:p w14:paraId="6CFE488A" w14:textId="47D315FC" w:rsidR="00030E24" w:rsidRPr="00A063F5" w:rsidRDefault="00030E24" w:rsidP="00E83D34">
      <w:pPr>
        <w:jc w:val="both"/>
        <w:rPr>
          <w:rFonts w:ascii="Times New Roman" w:hAnsi="Times New Roman" w:cs="Times New Roman"/>
          <w:b/>
          <w:bCs/>
          <w:sz w:val="22"/>
          <w:szCs w:val="22"/>
        </w:rPr>
      </w:pPr>
      <w:r w:rsidRPr="00A063F5">
        <w:rPr>
          <w:rFonts w:ascii="Times New Roman" w:hAnsi="Times New Roman" w:cs="Times New Roman"/>
          <w:b/>
          <w:bCs/>
          <w:sz w:val="22"/>
          <w:szCs w:val="22"/>
          <w:u w:val="single"/>
        </w:rPr>
        <w:t>NUMBER</w:t>
      </w:r>
      <w:r w:rsidRPr="00A063F5">
        <w:rPr>
          <w:rFonts w:ascii="Times New Roman" w:hAnsi="Times New Roman" w:cs="Times New Roman"/>
          <w:b/>
          <w:bCs/>
          <w:sz w:val="22"/>
          <w:szCs w:val="22"/>
        </w:rPr>
        <w:t xml:space="preserve"> </w:t>
      </w:r>
      <w:r w:rsidRPr="00A063F5">
        <w:rPr>
          <w:rFonts w:ascii="Times New Roman" w:hAnsi="Times New Roman" w:cs="Times New Roman"/>
          <w:b/>
          <w:bCs/>
          <w:sz w:val="22"/>
          <w:szCs w:val="22"/>
        </w:rPr>
        <w:tab/>
      </w:r>
      <w:r w:rsidRPr="00A063F5">
        <w:rPr>
          <w:rFonts w:ascii="Times New Roman" w:hAnsi="Times New Roman" w:cs="Times New Roman"/>
          <w:b/>
          <w:bCs/>
          <w:sz w:val="22"/>
          <w:szCs w:val="22"/>
        </w:rPr>
        <w:tab/>
      </w:r>
      <w:r w:rsidRPr="00A063F5">
        <w:rPr>
          <w:rFonts w:ascii="Times New Roman" w:hAnsi="Times New Roman" w:cs="Times New Roman"/>
          <w:b/>
          <w:bCs/>
          <w:sz w:val="22"/>
          <w:szCs w:val="22"/>
        </w:rPr>
        <w:tab/>
      </w:r>
      <w:r w:rsidRPr="00A063F5">
        <w:rPr>
          <w:rFonts w:ascii="Times New Roman" w:hAnsi="Times New Roman" w:cs="Times New Roman"/>
          <w:b/>
          <w:bCs/>
          <w:sz w:val="22"/>
          <w:szCs w:val="22"/>
        </w:rPr>
        <w:tab/>
      </w:r>
      <w:r w:rsidRPr="00A063F5">
        <w:rPr>
          <w:rFonts w:ascii="Times New Roman" w:hAnsi="Times New Roman" w:cs="Times New Roman"/>
          <w:b/>
          <w:bCs/>
          <w:sz w:val="22"/>
          <w:szCs w:val="22"/>
          <w:u w:val="single"/>
        </w:rPr>
        <w:t>TITLE</w:t>
      </w:r>
      <w:r w:rsidRPr="00A063F5">
        <w:rPr>
          <w:rFonts w:ascii="Times New Roman" w:hAnsi="Times New Roman" w:cs="Times New Roman"/>
          <w:b/>
          <w:bCs/>
          <w:sz w:val="22"/>
          <w:szCs w:val="22"/>
        </w:rPr>
        <w:tab/>
      </w:r>
      <w:r w:rsidRPr="00A063F5">
        <w:rPr>
          <w:rFonts w:ascii="Times New Roman" w:hAnsi="Times New Roman" w:cs="Times New Roman"/>
          <w:b/>
          <w:bCs/>
          <w:sz w:val="22"/>
          <w:szCs w:val="22"/>
        </w:rPr>
        <w:tab/>
      </w:r>
      <w:r w:rsidRPr="00A063F5">
        <w:rPr>
          <w:rFonts w:ascii="Times New Roman" w:hAnsi="Times New Roman" w:cs="Times New Roman"/>
          <w:b/>
          <w:bCs/>
          <w:sz w:val="22"/>
          <w:szCs w:val="22"/>
        </w:rPr>
        <w:tab/>
      </w:r>
      <w:r w:rsidRPr="00A063F5">
        <w:rPr>
          <w:rFonts w:ascii="Times New Roman" w:hAnsi="Times New Roman" w:cs="Times New Roman"/>
          <w:b/>
          <w:bCs/>
          <w:sz w:val="22"/>
          <w:szCs w:val="22"/>
        </w:rPr>
        <w:tab/>
      </w:r>
      <w:r w:rsidRPr="00A063F5">
        <w:rPr>
          <w:rFonts w:ascii="Times New Roman" w:hAnsi="Times New Roman" w:cs="Times New Roman"/>
          <w:b/>
          <w:bCs/>
          <w:sz w:val="22"/>
          <w:szCs w:val="22"/>
        </w:rPr>
        <w:tab/>
      </w:r>
      <w:r w:rsidRPr="00A063F5">
        <w:rPr>
          <w:rFonts w:ascii="Times New Roman" w:hAnsi="Times New Roman" w:cs="Times New Roman"/>
          <w:b/>
          <w:bCs/>
          <w:sz w:val="22"/>
          <w:szCs w:val="22"/>
        </w:rPr>
        <w:tab/>
      </w:r>
      <w:r w:rsidRPr="00A063F5">
        <w:rPr>
          <w:rFonts w:ascii="Times New Roman" w:hAnsi="Times New Roman" w:cs="Times New Roman"/>
          <w:b/>
          <w:bCs/>
          <w:sz w:val="22"/>
          <w:szCs w:val="22"/>
        </w:rPr>
        <w:tab/>
      </w:r>
      <w:r w:rsidRPr="00A063F5">
        <w:rPr>
          <w:rFonts w:ascii="Times New Roman" w:hAnsi="Times New Roman" w:cs="Times New Roman"/>
          <w:b/>
          <w:bCs/>
          <w:sz w:val="22"/>
          <w:szCs w:val="22"/>
        </w:rPr>
        <w:tab/>
      </w:r>
      <w:r w:rsidRPr="00A063F5">
        <w:rPr>
          <w:rFonts w:ascii="Times New Roman" w:hAnsi="Times New Roman" w:cs="Times New Roman"/>
          <w:b/>
          <w:bCs/>
          <w:sz w:val="22"/>
          <w:szCs w:val="22"/>
        </w:rPr>
        <w:tab/>
      </w:r>
      <w:r w:rsidRPr="00A063F5">
        <w:rPr>
          <w:rFonts w:ascii="Times New Roman" w:hAnsi="Times New Roman" w:cs="Times New Roman"/>
          <w:b/>
          <w:bCs/>
          <w:sz w:val="22"/>
          <w:szCs w:val="22"/>
        </w:rPr>
        <w:tab/>
      </w:r>
      <w:r w:rsidRPr="00A063F5">
        <w:rPr>
          <w:rFonts w:ascii="Times New Roman" w:hAnsi="Times New Roman" w:cs="Times New Roman"/>
          <w:b/>
          <w:bCs/>
          <w:sz w:val="22"/>
          <w:szCs w:val="22"/>
        </w:rPr>
        <w:tab/>
      </w:r>
      <w:r w:rsidRPr="00A063F5">
        <w:rPr>
          <w:rFonts w:ascii="Times New Roman" w:hAnsi="Times New Roman" w:cs="Times New Roman"/>
          <w:b/>
          <w:bCs/>
          <w:sz w:val="22"/>
          <w:szCs w:val="22"/>
        </w:rPr>
        <w:tab/>
      </w:r>
      <w:r w:rsidR="00DA0FC1" w:rsidRPr="00A063F5">
        <w:rPr>
          <w:rFonts w:ascii="Times New Roman" w:hAnsi="Times New Roman" w:cs="Times New Roman"/>
          <w:b/>
          <w:bCs/>
          <w:sz w:val="22"/>
          <w:szCs w:val="22"/>
        </w:rPr>
        <w:tab/>
      </w:r>
      <w:r w:rsidR="00DA0FC1" w:rsidRPr="00A063F5">
        <w:rPr>
          <w:rFonts w:ascii="Times New Roman" w:hAnsi="Times New Roman" w:cs="Times New Roman"/>
          <w:b/>
          <w:bCs/>
          <w:sz w:val="22"/>
          <w:szCs w:val="22"/>
        </w:rPr>
        <w:tab/>
      </w:r>
      <w:r w:rsidRPr="00A063F5">
        <w:rPr>
          <w:rFonts w:ascii="Times New Roman" w:hAnsi="Times New Roman" w:cs="Times New Roman"/>
          <w:b/>
          <w:bCs/>
          <w:sz w:val="22"/>
          <w:szCs w:val="22"/>
          <w:u w:val="single"/>
        </w:rPr>
        <w:t>PAGES</w:t>
      </w:r>
    </w:p>
    <w:p w14:paraId="7231C3C0" w14:textId="77777777" w:rsidR="00D72D3B" w:rsidRPr="00A063F5" w:rsidRDefault="004A51BE" w:rsidP="00645192">
      <w:pPr>
        <w:pStyle w:val="List"/>
        <w:ind w:left="0" w:firstLine="0"/>
        <w:rPr>
          <w:rFonts w:ascii="Times New Roman" w:hAnsi="Times New Roman"/>
          <w:sz w:val="22"/>
          <w:szCs w:val="22"/>
        </w:rPr>
      </w:pPr>
      <w:r w:rsidRPr="00A063F5">
        <w:rPr>
          <w:rFonts w:ascii="Times New Roman" w:hAnsi="Times New Roman"/>
          <w:sz w:val="22"/>
          <w:szCs w:val="22"/>
        </w:rPr>
        <w:t xml:space="preserve">            </w:t>
      </w:r>
    </w:p>
    <w:p w14:paraId="575C0CBC" w14:textId="77777777" w:rsidR="00C97D84" w:rsidRPr="00A063F5" w:rsidRDefault="00C97D84" w:rsidP="00C97D84">
      <w:pPr>
        <w:pStyle w:val="List"/>
        <w:rPr>
          <w:rFonts w:ascii="Times New Roman" w:hAnsi="Times New Roman"/>
          <w:sz w:val="22"/>
          <w:szCs w:val="22"/>
        </w:rPr>
      </w:pPr>
    </w:p>
    <w:p w14:paraId="3B62EC81" w14:textId="11A7E274" w:rsidR="008C5092" w:rsidRPr="00A063F5" w:rsidRDefault="008C5092" w:rsidP="00C97D84">
      <w:pPr>
        <w:rPr>
          <w:rFonts w:ascii="Times New Roman" w:hAnsi="Times New Roman" w:cs="Times New Roman"/>
          <w:bCs/>
          <w:spacing w:val="-1"/>
          <w:sz w:val="22"/>
          <w:szCs w:val="22"/>
        </w:rPr>
      </w:pPr>
      <w:r w:rsidRPr="00A063F5">
        <w:rPr>
          <w:rFonts w:ascii="Times New Roman" w:hAnsi="Times New Roman" w:cs="Times New Roman"/>
          <w:bCs/>
          <w:spacing w:val="-1"/>
          <w:sz w:val="22"/>
          <w:szCs w:val="22"/>
        </w:rPr>
        <w:t>Contract Attachments</w:t>
      </w:r>
    </w:p>
    <w:p w14:paraId="7F4C2C2C" w14:textId="77777777" w:rsidR="0051166E" w:rsidRPr="00A063F5" w:rsidRDefault="0051166E">
      <w:pPr>
        <w:rPr>
          <w:rFonts w:ascii="Times New Roman" w:hAnsi="Times New Roman" w:cs="Times New Roman"/>
          <w:bCs/>
          <w:spacing w:val="-1"/>
          <w:sz w:val="22"/>
          <w:szCs w:val="22"/>
        </w:rPr>
      </w:pPr>
    </w:p>
    <w:p w14:paraId="41BF790E" w14:textId="71EB2288" w:rsidR="0051166E" w:rsidRPr="00A063F5" w:rsidRDefault="0051166E" w:rsidP="0051166E">
      <w:pPr>
        <w:rPr>
          <w:rFonts w:ascii="Times New Roman" w:hAnsi="Times New Roman" w:cs="Times New Roman"/>
          <w:bCs/>
          <w:spacing w:val="-1"/>
          <w:sz w:val="22"/>
          <w:szCs w:val="22"/>
        </w:rPr>
      </w:pPr>
      <w:r w:rsidRPr="00A063F5">
        <w:rPr>
          <w:rFonts w:ascii="Times New Roman" w:hAnsi="Times New Roman" w:cs="Times New Roman"/>
          <w:bCs/>
          <w:spacing w:val="-1"/>
          <w:sz w:val="22"/>
          <w:szCs w:val="22"/>
        </w:rPr>
        <w:t>J.1</w:t>
      </w:r>
      <w:r w:rsidRPr="00A063F5">
        <w:rPr>
          <w:rFonts w:ascii="Times New Roman" w:hAnsi="Times New Roman" w:cs="Times New Roman"/>
          <w:bCs/>
          <w:spacing w:val="-1"/>
          <w:sz w:val="22"/>
          <w:szCs w:val="22"/>
        </w:rPr>
        <w:tab/>
      </w:r>
      <w:r w:rsidRPr="00A063F5">
        <w:rPr>
          <w:rFonts w:ascii="Times New Roman" w:hAnsi="Times New Roman" w:cs="Times New Roman"/>
          <w:bCs/>
          <w:spacing w:val="-1"/>
          <w:sz w:val="22"/>
          <w:szCs w:val="22"/>
        </w:rPr>
        <w:tab/>
      </w:r>
      <w:r w:rsidRPr="00A063F5">
        <w:rPr>
          <w:rFonts w:ascii="Times New Roman" w:hAnsi="Times New Roman" w:cs="Times New Roman"/>
          <w:bCs/>
          <w:spacing w:val="-1"/>
          <w:sz w:val="22"/>
          <w:szCs w:val="22"/>
        </w:rPr>
        <w:tab/>
      </w:r>
      <w:r w:rsidRPr="00A063F5">
        <w:rPr>
          <w:rFonts w:ascii="Times New Roman" w:hAnsi="Times New Roman" w:cs="Times New Roman"/>
          <w:bCs/>
          <w:spacing w:val="-1"/>
          <w:sz w:val="22"/>
          <w:szCs w:val="22"/>
        </w:rPr>
        <w:tab/>
      </w:r>
      <w:r w:rsidRPr="00A063F5">
        <w:rPr>
          <w:rFonts w:ascii="Times New Roman" w:hAnsi="Times New Roman" w:cs="Times New Roman"/>
          <w:bCs/>
          <w:spacing w:val="-1"/>
          <w:sz w:val="22"/>
          <w:szCs w:val="22"/>
        </w:rPr>
        <w:tab/>
      </w:r>
      <w:r w:rsidRPr="00A063F5">
        <w:rPr>
          <w:rFonts w:ascii="Times New Roman" w:hAnsi="Times New Roman" w:cs="Times New Roman"/>
          <w:bCs/>
          <w:spacing w:val="-1"/>
          <w:sz w:val="22"/>
          <w:szCs w:val="22"/>
        </w:rPr>
        <w:tab/>
      </w:r>
      <w:r w:rsidR="00986397" w:rsidRPr="00A063F5">
        <w:rPr>
          <w:rFonts w:ascii="Times New Roman" w:hAnsi="Times New Roman" w:cs="Times New Roman"/>
          <w:bCs/>
          <w:spacing w:val="-1"/>
          <w:sz w:val="22"/>
          <w:szCs w:val="22"/>
        </w:rPr>
        <w:t xml:space="preserve">Regional and </w:t>
      </w:r>
      <w:r w:rsidRPr="00A063F5">
        <w:rPr>
          <w:rFonts w:ascii="Times New Roman" w:hAnsi="Times New Roman" w:cs="Times New Roman"/>
          <w:bCs/>
          <w:spacing w:val="-1"/>
          <w:sz w:val="22"/>
          <w:szCs w:val="22"/>
        </w:rPr>
        <w:t>Sub-Region Chart</w:t>
      </w:r>
      <w:r w:rsidRPr="00A063F5">
        <w:rPr>
          <w:rFonts w:ascii="Times New Roman" w:hAnsi="Times New Roman" w:cs="Times New Roman"/>
          <w:bCs/>
          <w:spacing w:val="-1"/>
          <w:sz w:val="22"/>
          <w:szCs w:val="22"/>
        </w:rPr>
        <w:tab/>
      </w:r>
      <w:r w:rsidRPr="00A063F5">
        <w:rPr>
          <w:rFonts w:ascii="Times New Roman" w:hAnsi="Times New Roman" w:cs="Times New Roman"/>
          <w:bCs/>
          <w:spacing w:val="-1"/>
          <w:sz w:val="22"/>
          <w:szCs w:val="22"/>
        </w:rPr>
        <w:tab/>
      </w:r>
      <w:r w:rsidRPr="00A063F5">
        <w:rPr>
          <w:rFonts w:ascii="Times New Roman" w:hAnsi="Times New Roman" w:cs="Times New Roman"/>
          <w:bCs/>
          <w:spacing w:val="-1"/>
          <w:sz w:val="22"/>
          <w:szCs w:val="22"/>
        </w:rPr>
        <w:tab/>
      </w:r>
      <w:r w:rsidRPr="00A063F5">
        <w:rPr>
          <w:rFonts w:ascii="Times New Roman" w:hAnsi="Times New Roman" w:cs="Times New Roman"/>
          <w:bCs/>
          <w:spacing w:val="-1"/>
          <w:sz w:val="22"/>
          <w:szCs w:val="22"/>
        </w:rPr>
        <w:tab/>
      </w:r>
      <w:r w:rsidRPr="00A063F5">
        <w:rPr>
          <w:rFonts w:ascii="Times New Roman" w:hAnsi="Times New Roman" w:cs="Times New Roman"/>
          <w:bCs/>
          <w:spacing w:val="-1"/>
          <w:sz w:val="22"/>
          <w:szCs w:val="22"/>
        </w:rPr>
        <w:tab/>
      </w:r>
      <w:r w:rsidRPr="00A063F5">
        <w:rPr>
          <w:rFonts w:ascii="Times New Roman" w:hAnsi="Times New Roman" w:cs="Times New Roman"/>
          <w:bCs/>
          <w:spacing w:val="-1"/>
          <w:sz w:val="22"/>
          <w:szCs w:val="22"/>
        </w:rPr>
        <w:tab/>
      </w:r>
      <w:r w:rsidRPr="00A063F5">
        <w:rPr>
          <w:rFonts w:ascii="Times New Roman" w:hAnsi="Times New Roman" w:cs="Times New Roman"/>
          <w:bCs/>
          <w:spacing w:val="-1"/>
          <w:sz w:val="22"/>
          <w:szCs w:val="22"/>
        </w:rPr>
        <w:tab/>
      </w:r>
      <w:r w:rsidRPr="00A063F5">
        <w:rPr>
          <w:rFonts w:ascii="Times New Roman" w:hAnsi="Times New Roman" w:cs="Times New Roman"/>
          <w:bCs/>
          <w:spacing w:val="-1"/>
          <w:sz w:val="22"/>
          <w:szCs w:val="22"/>
        </w:rPr>
        <w:tab/>
        <w:t xml:space="preserve">   </w:t>
      </w:r>
      <w:r w:rsidRPr="00A063F5">
        <w:rPr>
          <w:rFonts w:ascii="Times New Roman" w:hAnsi="Times New Roman" w:cs="Times New Roman"/>
          <w:bCs/>
          <w:spacing w:val="-1"/>
          <w:sz w:val="22"/>
          <w:szCs w:val="22"/>
        </w:rPr>
        <w:tab/>
      </w:r>
      <w:r w:rsidR="00E549AE" w:rsidRPr="00A063F5">
        <w:rPr>
          <w:rFonts w:ascii="Times New Roman" w:hAnsi="Times New Roman" w:cs="Times New Roman"/>
          <w:bCs/>
          <w:spacing w:val="-1"/>
          <w:sz w:val="22"/>
          <w:szCs w:val="22"/>
        </w:rPr>
        <w:tab/>
      </w:r>
      <w:r w:rsidRPr="00026C51">
        <w:rPr>
          <w:rFonts w:ascii="Times New Roman" w:hAnsi="Times New Roman" w:cs="Times New Roman"/>
          <w:bCs/>
          <w:spacing w:val="-1"/>
          <w:sz w:val="22"/>
          <w:szCs w:val="22"/>
        </w:rPr>
        <w:t>1</w:t>
      </w:r>
      <w:r w:rsidRPr="00A063F5">
        <w:rPr>
          <w:rFonts w:ascii="Times New Roman" w:hAnsi="Times New Roman" w:cs="Times New Roman"/>
          <w:bCs/>
          <w:spacing w:val="-1"/>
          <w:sz w:val="22"/>
          <w:szCs w:val="22"/>
        </w:rPr>
        <w:t xml:space="preserve">                   </w:t>
      </w:r>
    </w:p>
    <w:p w14:paraId="2B147370" w14:textId="19AE1DDE" w:rsidR="00F94813" w:rsidRPr="00A063F5" w:rsidRDefault="00C97D84">
      <w:pPr>
        <w:rPr>
          <w:rFonts w:ascii="Times New Roman" w:hAnsi="Times New Roman" w:cs="Times New Roman"/>
          <w:bCs/>
          <w:spacing w:val="-1"/>
          <w:sz w:val="22"/>
          <w:szCs w:val="22"/>
        </w:rPr>
      </w:pPr>
      <w:r w:rsidRPr="00A063F5">
        <w:rPr>
          <w:rFonts w:ascii="Times New Roman" w:hAnsi="Times New Roman" w:cs="Times New Roman"/>
          <w:bCs/>
          <w:spacing w:val="-1"/>
          <w:sz w:val="22"/>
          <w:szCs w:val="22"/>
        </w:rPr>
        <w:t>J.</w:t>
      </w:r>
      <w:r w:rsidR="0051166E" w:rsidRPr="00A063F5">
        <w:rPr>
          <w:rFonts w:ascii="Times New Roman" w:hAnsi="Times New Roman" w:cs="Times New Roman"/>
          <w:bCs/>
          <w:spacing w:val="-1"/>
          <w:sz w:val="22"/>
          <w:szCs w:val="22"/>
        </w:rPr>
        <w:t>2</w:t>
      </w:r>
      <w:r w:rsidRPr="00A063F5">
        <w:rPr>
          <w:rFonts w:ascii="Times New Roman" w:hAnsi="Times New Roman" w:cs="Times New Roman"/>
          <w:bCs/>
          <w:spacing w:val="-1"/>
          <w:sz w:val="22"/>
          <w:szCs w:val="22"/>
        </w:rPr>
        <w:t xml:space="preserve">                                 </w:t>
      </w:r>
      <w:r w:rsidR="00045356" w:rsidRPr="00A063F5">
        <w:rPr>
          <w:rFonts w:ascii="Times New Roman" w:hAnsi="Times New Roman" w:cs="Times New Roman"/>
          <w:bCs/>
          <w:spacing w:val="-1"/>
          <w:sz w:val="22"/>
          <w:szCs w:val="22"/>
        </w:rPr>
        <w:tab/>
      </w:r>
      <w:r w:rsidR="006356D3" w:rsidRPr="00A063F5">
        <w:rPr>
          <w:rFonts w:ascii="Times New Roman" w:hAnsi="Times New Roman" w:cs="Times New Roman"/>
          <w:bCs/>
          <w:spacing w:val="-1"/>
          <w:sz w:val="22"/>
          <w:szCs w:val="22"/>
        </w:rPr>
        <w:t>Nondisclosure Agreement</w:t>
      </w:r>
      <w:r w:rsidR="0051166E" w:rsidRPr="00A063F5">
        <w:rPr>
          <w:rFonts w:ascii="Times New Roman" w:hAnsi="Times New Roman" w:cs="Times New Roman"/>
          <w:bCs/>
          <w:spacing w:val="-1"/>
          <w:sz w:val="22"/>
          <w:szCs w:val="22"/>
        </w:rPr>
        <w:tab/>
      </w:r>
      <w:r w:rsidR="0051166E" w:rsidRPr="00A063F5">
        <w:rPr>
          <w:rFonts w:ascii="Times New Roman" w:hAnsi="Times New Roman" w:cs="Times New Roman"/>
          <w:bCs/>
          <w:spacing w:val="-1"/>
          <w:sz w:val="22"/>
          <w:szCs w:val="22"/>
        </w:rPr>
        <w:tab/>
      </w:r>
      <w:r w:rsidR="0051166E" w:rsidRPr="00A063F5">
        <w:rPr>
          <w:rFonts w:ascii="Times New Roman" w:hAnsi="Times New Roman" w:cs="Times New Roman"/>
          <w:bCs/>
          <w:spacing w:val="-1"/>
          <w:sz w:val="22"/>
          <w:szCs w:val="22"/>
        </w:rPr>
        <w:tab/>
      </w:r>
      <w:r w:rsidR="0051166E" w:rsidRPr="00A063F5">
        <w:rPr>
          <w:rFonts w:ascii="Times New Roman" w:hAnsi="Times New Roman" w:cs="Times New Roman"/>
          <w:bCs/>
          <w:spacing w:val="-1"/>
          <w:sz w:val="22"/>
          <w:szCs w:val="22"/>
        </w:rPr>
        <w:tab/>
      </w:r>
      <w:r w:rsidR="0051166E" w:rsidRPr="00A063F5">
        <w:rPr>
          <w:rFonts w:ascii="Times New Roman" w:hAnsi="Times New Roman" w:cs="Times New Roman"/>
          <w:bCs/>
          <w:spacing w:val="-1"/>
          <w:sz w:val="22"/>
          <w:szCs w:val="22"/>
        </w:rPr>
        <w:tab/>
      </w:r>
      <w:r w:rsidR="0051166E" w:rsidRPr="00A063F5">
        <w:rPr>
          <w:rFonts w:ascii="Times New Roman" w:hAnsi="Times New Roman" w:cs="Times New Roman"/>
          <w:bCs/>
          <w:spacing w:val="-1"/>
          <w:sz w:val="22"/>
          <w:szCs w:val="22"/>
        </w:rPr>
        <w:tab/>
      </w:r>
      <w:r w:rsidR="0051166E" w:rsidRPr="00A063F5">
        <w:rPr>
          <w:rFonts w:ascii="Times New Roman" w:hAnsi="Times New Roman" w:cs="Times New Roman"/>
          <w:bCs/>
          <w:spacing w:val="-1"/>
          <w:sz w:val="22"/>
          <w:szCs w:val="22"/>
        </w:rPr>
        <w:tab/>
      </w:r>
      <w:r w:rsidR="0051166E" w:rsidRPr="00A063F5">
        <w:rPr>
          <w:rFonts w:ascii="Times New Roman" w:hAnsi="Times New Roman" w:cs="Times New Roman"/>
          <w:bCs/>
          <w:spacing w:val="-1"/>
          <w:sz w:val="22"/>
          <w:szCs w:val="22"/>
        </w:rPr>
        <w:tab/>
      </w:r>
      <w:r w:rsidR="0051166E" w:rsidRPr="00A063F5">
        <w:rPr>
          <w:rFonts w:ascii="Times New Roman" w:hAnsi="Times New Roman" w:cs="Times New Roman"/>
          <w:bCs/>
          <w:spacing w:val="-1"/>
          <w:sz w:val="22"/>
          <w:szCs w:val="22"/>
        </w:rPr>
        <w:tab/>
      </w:r>
      <w:r w:rsidR="0051166E" w:rsidRPr="00A063F5">
        <w:rPr>
          <w:rFonts w:ascii="Times New Roman" w:hAnsi="Times New Roman" w:cs="Times New Roman"/>
          <w:bCs/>
          <w:spacing w:val="-1"/>
          <w:sz w:val="22"/>
          <w:szCs w:val="22"/>
        </w:rPr>
        <w:tab/>
      </w:r>
      <w:r w:rsidR="00E549AE" w:rsidRPr="00A063F5">
        <w:rPr>
          <w:rFonts w:ascii="Times New Roman" w:hAnsi="Times New Roman" w:cs="Times New Roman"/>
          <w:bCs/>
          <w:spacing w:val="-1"/>
          <w:sz w:val="22"/>
          <w:szCs w:val="22"/>
        </w:rPr>
        <w:tab/>
      </w:r>
      <w:r w:rsidR="0051166E" w:rsidRPr="00026C51">
        <w:rPr>
          <w:rFonts w:ascii="Times New Roman" w:hAnsi="Times New Roman" w:cs="Times New Roman"/>
          <w:bCs/>
          <w:spacing w:val="-1"/>
          <w:sz w:val="22"/>
          <w:szCs w:val="22"/>
        </w:rPr>
        <w:t>1</w:t>
      </w:r>
    </w:p>
    <w:p w14:paraId="1A9BC044" w14:textId="77777777" w:rsidR="0051166E" w:rsidRPr="00A063F5" w:rsidRDefault="0051166E" w:rsidP="008C5092">
      <w:pPr>
        <w:pStyle w:val="List"/>
        <w:ind w:left="0" w:firstLine="0"/>
        <w:rPr>
          <w:rFonts w:ascii="Times New Roman" w:hAnsi="Times New Roman"/>
          <w:sz w:val="22"/>
          <w:szCs w:val="22"/>
        </w:rPr>
      </w:pPr>
    </w:p>
    <w:p w14:paraId="218DB1A9" w14:textId="77777777" w:rsidR="0051166E" w:rsidRPr="00A063F5" w:rsidRDefault="0051166E" w:rsidP="008C5092">
      <w:pPr>
        <w:pStyle w:val="List"/>
        <w:ind w:left="0" w:firstLine="0"/>
        <w:rPr>
          <w:rFonts w:ascii="Times New Roman" w:hAnsi="Times New Roman"/>
          <w:sz w:val="22"/>
          <w:szCs w:val="22"/>
        </w:rPr>
      </w:pPr>
    </w:p>
    <w:p w14:paraId="760E3A87" w14:textId="403DE52C" w:rsidR="008C5092" w:rsidRPr="00A063F5" w:rsidRDefault="008C5092" w:rsidP="008C5092">
      <w:pPr>
        <w:pStyle w:val="List"/>
        <w:ind w:left="0" w:firstLine="0"/>
        <w:rPr>
          <w:rFonts w:ascii="Times New Roman" w:hAnsi="Times New Roman"/>
          <w:sz w:val="22"/>
          <w:szCs w:val="22"/>
        </w:rPr>
      </w:pPr>
      <w:r w:rsidRPr="00A063F5">
        <w:rPr>
          <w:rFonts w:ascii="Times New Roman" w:hAnsi="Times New Roman"/>
          <w:sz w:val="22"/>
          <w:szCs w:val="22"/>
        </w:rPr>
        <w:t>Request for Proposal Attachments</w:t>
      </w:r>
    </w:p>
    <w:p w14:paraId="5FA279DB" w14:textId="77777777" w:rsidR="0051166E" w:rsidRPr="00A063F5" w:rsidRDefault="0051166E" w:rsidP="008C5092">
      <w:pPr>
        <w:pStyle w:val="List"/>
        <w:ind w:left="0" w:firstLine="0"/>
        <w:rPr>
          <w:rFonts w:ascii="Times New Roman" w:hAnsi="Times New Roman"/>
          <w:sz w:val="22"/>
          <w:szCs w:val="22"/>
        </w:rPr>
      </w:pPr>
    </w:p>
    <w:p w14:paraId="64C95258" w14:textId="22218C3A" w:rsidR="008C5092" w:rsidRPr="00A063F5" w:rsidRDefault="008B3862" w:rsidP="008C5092">
      <w:pPr>
        <w:pStyle w:val="List"/>
        <w:ind w:left="0" w:firstLine="0"/>
        <w:rPr>
          <w:rFonts w:ascii="Times New Roman" w:hAnsi="Times New Roman"/>
          <w:sz w:val="22"/>
          <w:szCs w:val="22"/>
        </w:rPr>
      </w:pPr>
      <w:r w:rsidRPr="00A063F5">
        <w:rPr>
          <w:rFonts w:ascii="Times New Roman" w:hAnsi="Times New Roman"/>
          <w:sz w:val="22"/>
          <w:szCs w:val="22"/>
        </w:rPr>
        <w:t>J.3</w:t>
      </w:r>
      <w:r w:rsidR="008C5092" w:rsidRPr="00A063F5">
        <w:rPr>
          <w:rFonts w:ascii="Times New Roman" w:hAnsi="Times New Roman"/>
          <w:sz w:val="22"/>
          <w:szCs w:val="22"/>
        </w:rPr>
        <w:tab/>
      </w:r>
      <w:r w:rsidR="008C5092" w:rsidRPr="00A063F5">
        <w:rPr>
          <w:rFonts w:ascii="Times New Roman" w:hAnsi="Times New Roman"/>
          <w:sz w:val="22"/>
          <w:szCs w:val="22"/>
        </w:rPr>
        <w:tab/>
      </w:r>
      <w:r w:rsidR="008C5092" w:rsidRPr="00A063F5">
        <w:rPr>
          <w:rFonts w:ascii="Times New Roman" w:hAnsi="Times New Roman"/>
          <w:sz w:val="22"/>
          <w:szCs w:val="22"/>
        </w:rPr>
        <w:tab/>
      </w:r>
      <w:r w:rsidR="008C5092" w:rsidRPr="00A063F5">
        <w:rPr>
          <w:rFonts w:ascii="Times New Roman" w:hAnsi="Times New Roman"/>
          <w:sz w:val="22"/>
          <w:szCs w:val="22"/>
        </w:rPr>
        <w:tab/>
      </w:r>
      <w:r w:rsidR="008C5092" w:rsidRPr="00A063F5">
        <w:rPr>
          <w:rFonts w:ascii="Times New Roman" w:hAnsi="Times New Roman"/>
          <w:sz w:val="22"/>
          <w:szCs w:val="22"/>
        </w:rPr>
        <w:tab/>
      </w:r>
      <w:r w:rsidR="008C5092" w:rsidRPr="00A063F5">
        <w:rPr>
          <w:rFonts w:ascii="Times New Roman" w:hAnsi="Times New Roman"/>
          <w:sz w:val="22"/>
          <w:szCs w:val="22"/>
        </w:rPr>
        <w:tab/>
      </w:r>
      <w:r w:rsidR="008C5092" w:rsidRPr="00026C51">
        <w:rPr>
          <w:rFonts w:ascii="Times New Roman" w:hAnsi="Times New Roman"/>
          <w:sz w:val="22"/>
          <w:szCs w:val="22"/>
        </w:rPr>
        <w:t xml:space="preserve">Past Performance </w:t>
      </w:r>
      <w:r w:rsidR="00986397" w:rsidRPr="00026C51">
        <w:rPr>
          <w:rFonts w:ascii="Times New Roman" w:hAnsi="Times New Roman"/>
          <w:sz w:val="22"/>
          <w:szCs w:val="22"/>
        </w:rPr>
        <w:t>Chart</w:t>
      </w:r>
      <w:r w:rsidR="0051166E" w:rsidRPr="00A063F5">
        <w:rPr>
          <w:rFonts w:ascii="Times New Roman" w:hAnsi="Times New Roman"/>
          <w:sz w:val="22"/>
          <w:szCs w:val="22"/>
        </w:rPr>
        <w:t xml:space="preserve"> </w:t>
      </w:r>
      <w:r w:rsidR="008C5092" w:rsidRPr="00A063F5">
        <w:rPr>
          <w:rFonts w:ascii="Times New Roman" w:hAnsi="Times New Roman"/>
          <w:sz w:val="22"/>
          <w:szCs w:val="22"/>
        </w:rPr>
        <w:t xml:space="preserve">                                                        </w:t>
      </w:r>
      <w:r w:rsidR="00986397" w:rsidRPr="00A063F5">
        <w:rPr>
          <w:rFonts w:ascii="Times New Roman" w:hAnsi="Times New Roman"/>
          <w:sz w:val="22"/>
          <w:szCs w:val="22"/>
        </w:rPr>
        <w:tab/>
      </w:r>
      <w:r w:rsidR="00986397" w:rsidRPr="00A063F5">
        <w:rPr>
          <w:rFonts w:ascii="Times New Roman" w:hAnsi="Times New Roman"/>
          <w:sz w:val="22"/>
          <w:szCs w:val="22"/>
        </w:rPr>
        <w:tab/>
      </w:r>
      <w:r w:rsidR="00E549AE" w:rsidRPr="00A063F5">
        <w:rPr>
          <w:rFonts w:ascii="Times New Roman" w:hAnsi="Times New Roman"/>
          <w:sz w:val="22"/>
          <w:szCs w:val="22"/>
        </w:rPr>
        <w:tab/>
      </w:r>
      <w:r w:rsidR="008C5092" w:rsidRPr="00A063F5">
        <w:rPr>
          <w:rFonts w:ascii="Times New Roman" w:hAnsi="Times New Roman"/>
          <w:sz w:val="22"/>
          <w:szCs w:val="22"/>
        </w:rPr>
        <w:t>1</w:t>
      </w:r>
    </w:p>
    <w:p w14:paraId="555077D1" w14:textId="51F549BB" w:rsidR="008C5092" w:rsidRPr="00A063F5" w:rsidRDefault="008B3862" w:rsidP="0051166E">
      <w:pPr>
        <w:pStyle w:val="List"/>
        <w:ind w:left="0" w:firstLine="0"/>
        <w:rPr>
          <w:rFonts w:ascii="Times New Roman" w:hAnsi="Times New Roman"/>
          <w:sz w:val="22"/>
          <w:szCs w:val="22"/>
        </w:rPr>
      </w:pPr>
      <w:r w:rsidRPr="00A063F5">
        <w:rPr>
          <w:rFonts w:ascii="Times New Roman" w:hAnsi="Times New Roman"/>
          <w:sz w:val="22"/>
          <w:szCs w:val="22"/>
        </w:rPr>
        <w:t>J.4</w:t>
      </w:r>
      <w:r w:rsidR="008C5092" w:rsidRPr="00A063F5">
        <w:rPr>
          <w:rFonts w:ascii="Times New Roman" w:hAnsi="Times New Roman"/>
          <w:sz w:val="22"/>
          <w:szCs w:val="22"/>
        </w:rPr>
        <w:t xml:space="preserve">                                   </w:t>
      </w:r>
      <w:r w:rsidR="008C5092" w:rsidRPr="00026C51">
        <w:rPr>
          <w:rFonts w:ascii="Times New Roman" w:hAnsi="Times New Roman"/>
          <w:sz w:val="22"/>
          <w:szCs w:val="22"/>
        </w:rPr>
        <w:t>Past Performance Survey</w:t>
      </w:r>
      <w:r w:rsidR="008C5092" w:rsidRPr="00A063F5">
        <w:rPr>
          <w:rFonts w:ascii="Times New Roman" w:hAnsi="Times New Roman"/>
          <w:sz w:val="22"/>
          <w:szCs w:val="22"/>
        </w:rPr>
        <w:t xml:space="preserve"> </w:t>
      </w:r>
      <w:r w:rsidR="0051166E" w:rsidRPr="00A063F5">
        <w:rPr>
          <w:rFonts w:ascii="Times New Roman" w:hAnsi="Times New Roman"/>
          <w:sz w:val="22"/>
          <w:szCs w:val="22"/>
        </w:rPr>
        <w:tab/>
      </w:r>
      <w:r w:rsidR="0051166E" w:rsidRPr="00A063F5">
        <w:rPr>
          <w:rFonts w:ascii="Times New Roman" w:hAnsi="Times New Roman"/>
          <w:sz w:val="22"/>
          <w:szCs w:val="22"/>
        </w:rPr>
        <w:tab/>
      </w:r>
      <w:r w:rsidR="0051166E" w:rsidRPr="00A063F5">
        <w:rPr>
          <w:rFonts w:ascii="Times New Roman" w:hAnsi="Times New Roman"/>
          <w:sz w:val="22"/>
          <w:szCs w:val="22"/>
        </w:rPr>
        <w:tab/>
      </w:r>
      <w:r w:rsidR="0051166E" w:rsidRPr="00A063F5">
        <w:rPr>
          <w:rFonts w:ascii="Times New Roman" w:hAnsi="Times New Roman"/>
          <w:sz w:val="22"/>
          <w:szCs w:val="22"/>
        </w:rPr>
        <w:tab/>
      </w:r>
      <w:r w:rsidR="0051166E" w:rsidRPr="00A063F5">
        <w:rPr>
          <w:rFonts w:ascii="Times New Roman" w:hAnsi="Times New Roman"/>
          <w:sz w:val="22"/>
          <w:szCs w:val="22"/>
        </w:rPr>
        <w:tab/>
      </w:r>
      <w:r w:rsidR="0051166E" w:rsidRPr="00A063F5">
        <w:rPr>
          <w:rFonts w:ascii="Times New Roman" w:hAnsi="Times New Roman"/>
          <w:sz w:val="22"/>
          <w:szCs w:val="22"/>
        </w:rPr>
        <w:tab/>
      </w:r>
      <w:r w:rsidR="0051166E" w:rsidRPr="00A063F5">
        <w:rPr>
          <w:rFonts w:ascii="Times New Roman" w:hAnsi="Times New Roman"/>
          <w:sz w:val="22"/>
          <w:szCs w:val="22"/>
        </w:rPr>
        <w:tab/>
      </w:r>
      <w:r w:rsidR="0051166E" w:rsidRPr="00A063F5">
        <w:rPr>
          <w:rFonts w:ascii="Times New Roman" w:hAnsi="Times New Roman"/>
          <w:sz w:val="22"/>
          <w:szCs w:val="22"/>
        </w:rPr>
        <w:tab/>
      </w:r>
      <w:r w:rsidR="0051166E" w:rsidRPr="00A063F5">
        <w:rPr>
          <w:rFonts w:ascii="Times New Roman" w:hAnsi="Times New Roman"/>
          <w:sz w:val="22"/>
          <w:szCs w:val="22"/>
        </w:rPr>
        <w:tab/>
      </w:r>
      <w:r w:rsidR="0051166E" w:rsidRPr="00A063F5">
        <w:rPr>
          <w:rFonts w:ascii="Times New Roman" w:hAnsi="Times New Roman"/>
          <w:sz w:val="22"/>
          <w:szCs w:val="22"/>
        </w:rPr>
        <w:tab/>
      </w:r>
      <w:r w:rsidR="00E549AE" w:rsidRPr="00A063F5">
        <w:rPr>
          <w:rFonts w:ascii="Times New Roman" w:hAnsi="Times New Roman"/>
          <w:sz w:val="22"/>
          <w:szCs w:val="22"/>
        </w:rPr>
        <w:tab/>
      </w:r>
      <w:r w:rsidR="008C5092" w:rsidRPr="00A063F5">
        <w:rPr>
          <w:rFonts w:ascii="Times New Roman" w:hAnsi="Times New Roman"/>
          <w:sz w:val="22"/>
          <w:szCs w:val="22"/>
        </w:rPr>
        <w:t>5</w:t>
      </w:r>
    </w:p>
    <w:p w14:paraId="14560358" w14:textId="4D556D68" w:rsidR="00E549AE" w:rsidRPr="00A063F5" w:rsidRDefault="00E549AE" w:rsidP="0051166E">
      <w:pPr>
        <w:pStyle w:val="List"/>
        <w:ind w:left="0" w:firstLine="0"/>
        <w:rPr>
          <w:rFonts w:ascii="Times New Roman" w:hAnsi="Times New Roman"/>
          <w:sz w:val="22"/>
          <w:szCs w:val="22"/>
        </w:rPr>
      </w:pPr>
      <w:r w:rsidRPr="00A063F5">
        <w:rPr>
          <w:rFonts w:ascii="Times New Roman" w:hAnsi="Times New Roman"/>
          <w:sz w:val="22"/>
          <w:szCs w:val="22"/>
        </w:rPr>
        <w:t>J.5</w:t>
      </w:r>
      <w:r w:rsidRPr="00A063F5">
        <w:rPr>
          <w:rFonts w:ascii="Times New Roman" w:hAnsi="Times New Roman"/>
          <w:sz w:val="22"/>
          <w:szCs w:val="22"/>
        </w:rPr>
        <w:tab/>
      </w:r>
      <w:r w:rsidRPr="00A063F5">
        <w:rPr>
          <w:rFonts w:ascii="Times New Roman" w:hAnsi="Times New Roman"/>
          <w:sz w:val="22"/>
          <w:szCs w:val="22"/>
        </w:rPr>
        <w:tab/>
      </w:r>
      <w:r w:rsidRPr="00A063F5">
        <w:rPr>
          <w:rFonts w:ascii="Times New Roman" w:hAnsi="Times New Roman"/>
          <w:sz w:val="22"/>
          <w:szCs w:val="22"/>
        </w:rPr>
        <w:tab/>
      </w:r>
      <w:r w:rsidRPr="00A063F5">
        <w:rPr>
          <w:rFonts w:ascii="Times New Roman" w:hAnsi="Times New Roman"/>
          <w:sz w:val="22"/>
          <w:szCs w:val="22"/>
        </w:rPr>
        <w:tab/>
      </w:r>
      <w:r w:rsidRPr="00A063F5">
        <w:rPr>
          <w:rFonts w:ascii="Times New Roman" w:hAnsi="Times New Roman"/>
          <w:sz w:val="22"/>
          <w:szCs w:val="22"/>
        </w:rPr>
        <w:tab/>
      </w:r>
      <w:r w:rsidRPr="00A063F5">
        <w:rPr>
          <w:rFonts w:ascii="Times New Roman" w:hAnsi="Times New Roman"/>
          <w:sz w:val="22"/>
          <w:szCs w:val="22"/>
        </w:rPr>
        <w:tab/>
        <w:t>Labor Mix Excel Spreadsheet for Volume 1 Technical Proposal</w:t>
      </w:r>
      <w:r w:rsidR="005008C3">
        <w:rPr>
          <w:rFonts w:ascii="Times New Roman" w:hAnsi="Times New Roman"/>
          <w:sz w:val="22"/>
          <w:szCs w:val="22"/>
        </w:rPr>
        <w:tab/>
      </w:r>
      <w:r w:rsidR="005008C3">
        <w:rPr>
          <w:rFonts w:ascii="Times New Roman" w:hAnsi="Times New Roman"/>
          <w:sz w:val="22"/>
          <w:szCs w:val="22"/>
        </w:rPr>
        <w:tab/>
        <w:t>11</w:t>
      </w:r>
    </w:p>
    <w:p w14:paraId="7F1F37BF" w14:textId="12AFA974" w:rsidR="008C5092" w:rsidRPr="00A063F5" w:rsidRDefault="00E549AE" w:rsidP="008C5092">
      <w:pPr>
        <w:pStyle w:val="List"/>
        <w:rPr>
          <w:rFonts w:ascii="Times New Roman" w:hAnsi="Times New Roman"/>
          <w:sz w:val="22"/>
          <w:szCs w:val="22"/>
        </w:rPr>
      </w:pPr>
      <w:r w:rsidRPr="00A063F5">
        <w:rPr>
          <w:rFonts w:ascii="Times New Roman" w:hAnsi="Times New Roman"/>
          <w:sz w:val="22"/>
          <w:szCs w:val="22"/>
        </w:rPr>
        <w:t>J.6</w:t>
      </w:r>
      <w:r w:rsidR="008C5092" w:rsidRPr="00A063F5">
        <w:rPr>
          <w:rFonts w:ascii="Times New Roman" w:hAnsi="Times New Roman"/>
          <w:sz w:val="22"/>
          <w:szCs w:val="22"/>
        </w:rPr>
        <w:t xml:space="preserve">                                   Pricing Exc</w:t>
      </w:r>
      <w:r w:rsidR="0051166E" w:rsidRPr="00A063F5">
        <w:rPr>
          <w:rFonts w:ascii="Times New Roman" w:hAnsi="Times New Roman"/>
          <w:sz w:val="22"/>
          <w:szCs w:val="22"/>
        </w:rPr>
        <w:t xml:space="preserve">el </w:t>
      </w:r>
      <w:r w:rsidRPr="00A063F5">
        <w:rPr>
          <w:rFonts w:ascii="Times New Roman" w:hAnsi="Times New Roman"/>
          <w:sz w:val="22"/>
          <w:szCs w:val="22"/>
        </w:rPr>
        <w:t>Spreads</w:t>
      </w:r>
      <w:r w:rsidR="0051166E" w:rsidRPr="00A063F5">
        <w:rPr>
          <w:rFonts w:ascii="Times New Roman" w:hAnsi="Times New Roman"/>
          <w:sz w:val="22"/>
          <w:szCs w:val="22"/>
        </w:rPr>
        <w:t xml:space="preserve">heet for Volume 2 Proposal </w:t>
      </w:r>
      <w:r w:rsidR="008C5092" w:rsidRPr="00A063F5">
        <w:rPr>
          <w:rFonts w:ascii="Times New Roman" w:hAnsi="Times New Roman"/>
          <w:sz w:val="22"/>
          <w:szCs w:val="22"/>
        </w:rPr>
        <w:t xml:space="preserve">    </w:t>
      </w:r>
      <w:r w:rsidRPr="00A063F5">
        <w:rPr>
          <w:rFonts w:ascii="Times New Roman" w:hAnsi="Times New Roman"/>
          <w:sz w:val="22"/>
          <w:szCs w:val="22"/>
        </w:rPr>
        <w:t xml:space="preserve">                  </w:t>
      </w:r>
      <w:r w:rsidRPr="00A063F5">
        <w:rPr>
          <w:rFonts w:ascii="Times New Roman" w:hAnsi="Times New Roman"/>
          <w:sz w:val="22"/>
          <w:szCs w:val="22"/>
        </w:rPr>
        <w:tab/>
      </w:r>
      <w:r w:rsidRPr="00A063F5">
        <w:rPr>
          <w:rFonts w:ascii="Times New Roman" w:hAnsi="Times New Roman"/>
          <w:sz w:val="22"/>
          <w:szCs w:val="22"/>
        </w:rPr>
        <w:tab/>
      </w:r>
      <w:r w:rsidR="00D8165E">
        <w:rPr>
          <w:rFonts w:ascii="Times New Roman" w:hAnsi="Times New Roman"/>
          <w:sz w:val="22"/>
          <w:szCs w:val="22"/>
        </w:rPr>
        <w:t>11</w:t>
      </w:r>
    </w:p>
    <w:p w14:paraId="6BAA8B9A" w14:textId="5DD2FF41" w:rsidR="008C5092" w:rsidRPr="00A063F5" w:rsidRDefault="008C5092" w:rsidP="008C5092">
      <w:pPr>
        <w:pStyle w:val="List"/>
        <w:ind w:left="0" w:firstLine="0"/>
        <w:rPr>
          <w:rFonts w:ascii="Times New Roman" w:hAnsi="Times New Roman"/>
          <w:sz w:val="22"/>
          <w:szCs w:val="22"/>
        </w:rPr>
      </w:pPr>
      <w:r w:rsidRPr="00A063F5">
        <w:rPr>
          <w:rFonts w:ascii="Times New Roman" w:hAnsi="Times New Roman"/>
          <w:sz w:val="22"/>
          <w:szCs w:val="22"/>
        </w:rPr>
        <w:t xml:space="preserve">                                       </w:t>
      </w:r>
    </w:p>
    <w:p w14:paraId="361C1360" w14:textId="77777777" w:rsidR="008C5092" w:rsidRPr="00A063F5" w:rsidRDefault="008C5092">
      <w:pPr>
        <w:rPr>
          <w:rFonts w:ascii="Times New Roman" w:hAnsi="Times New Roman" w:cs="Times New Roman"/>
          <w:b/>
          <w:bCs/>
          <w:spacing w:val="-1"/>
          <w:sz w:val="22"/>
          <w:szCs w:val="22"/>
        </w:rPr>
      </w:pPr>
    </w:p>
    <w:p w14:paraId="5A5CB3CA" w14:textId="77777777" w:rsidR="002C1C92" w:rsidRPr="00A063F5" w:rsidRDefault="002C1C92" w:rsidP="00E83D34">
      <w:pPr>
        <w:jc w:val="center"/>
        <w:rPr>
          <w:rFonts w:ascii="Times New Roman" w:hAnsi="Times New Roman" w:cs="Times New Roman"/>
          <w:b/>
          <w:bCs/>
          <w:sz w:val="22"/>
          <w:szCs w:val="22"/>
          <w:u w:val="single"/>
        </w:rPr>
      </w:pPr>
    </w:p>
    <w:p w14:paraId="316A40F9" w14:textId="77777777" w:rsidR="002C1C92" w:rsidRPr="00A063F5" w:rsidRDefault="002C1C92" w:rsidP="00E83D34">
      <w:pPr>
        <w:jc w:val="center"/>
        <w:rPr>
          <w:rFonts w:ascii="Times New Roman" w:hAnsi="Times New Roman" w:cs="Times New Roman"/>
          <w:b/>
          <w:bCs/>
          <w:sz w:val="22"/>
          <w:szCs w:val="22"/>
          <w:u w:val="single"/>
        </w:rPr>
      </w:pPr>
    </w:p>
    <w:p w14:paraId="544B5C35" w14:textId="77777777" w:rsidR="002C1C92" w:rsidRPr="00A063F5" w:rsidRDefault="002C1C92" w:rsidP="00E83D34">
      <w:pPr>
        <w:jc w:val="center"/>
        <w:rPr>
          <w:rFonts w:ascii="Times New Roman" w:hAnsi="Times New Roman" w:cs="Times New Roman"/>
          <w:b/>
          <w:bCs/>
          <w:sz w:val="22"/>
          <w:szCs w:val="22"/>
          <w:u w:val="single"/>
        </w:rPr>
      </w:pPr>
    </w:p>
    <w:p w14:paraId="6A1D4F98" w14:textId="77777777" w:rsidR="002C1C92" w:rsidRPr="00A063F5" w:rsidRDefault="002C1C92" w:rsidP="00E83D34">
      <w:pPr>
        <w:jc w:val="center"/>
        <w:rPr>
          <w:rFonts w:ascii="Times New Roman" w:hAnsi="Times New Roman" w:cs="Times New Roman"/>
          <w:b/>
          <w:bCs/>
          <w:sz w:val="22"/>
          <w:szCs w:val="22"/>
          <w:u w:val="single"/>
        </w:rPr>
      </w:pPr>
    </w:p>
    <w:p w14:paraId="01835B1B" w14:textId="77777777" w:rsidR="002C1C92" w:rsidRPr="00A063F5" w:rsidRDefault="002C1C92" w:rsidP="00E83D34">
      <w:pPr>
        <w:jc w:val="center"/>
        <w:rPr>
          <w:rFonts w:ascii="Times New Roman" w:hAnsi="Times New Roman" w:cs="Times New Roman"/>
          <w:b/>
          <w:bCs/>
          <w:sz w:val="22"/>
          <w:szCs w:val="22"/>
          <w:u w:val="single"/>
        </w:rPr>
      </w:pPr>
    </w:p>
    <w:p w14:paraId="274AC8F7" w14:textId="77777777" w:rsidR="002C1C92" w:rsidRPr="00A063F5" w:rsidRDefault="002C1C92" w:rsidP="00E83D34">
      <w:pPr>
        <w:jc w:val="center"/>
        <w:rPr>
          <w:rFonts w:ascii="Times New Roman" w:hAnsi="Times New Roman" w:cs="Times New Roman"/>
          <w:b/>
          <w:bCs/>
          <w:sz w:val="22"/>
          <w:szCs w:val="22"/>
          <w:u w:val="single"/>
        </w:rPr>
      </w:pPr>
    </w:p>
    <w:p w14:paraId="7B0C815F" w14:textId="77777777" w:rsidR="002C1C92" w:rsidRPr="00A063F5" w:rsidRDefault="002C1C92" w:rsidP="00E83D34">
      <w:pPr>
        <w:jc w:val="center"/>
        <w:rPr>
          <w:rFonts w:ascii="Times New Roman" w:hAnsi="Times New Roman" w:cs="Times New Roman"/>
          <w:b/>
          <w:bCs/>
          <w:sz w:val="22"/>
          <w:szCs w:val="22"/>
          <w:u w:val="single"/>
        </w:rPr>
      </w:pPr>
    </w:p>
    <w:p w14:paraId="29CC1675" w14:textId="77777777" w:rsidR="002C1C92" w:rsidRPr="00A063F5" w:rsidRDefault="002C1C92" w:rsidP="00E83D34">
      <w:pPr>
        <w:jc w:val="center"/>
        <w:rPr>
          <w:rFonts w:ascii="Times New Roman" w:hAnsi="Times New Roman" w:cs="Times New Roman"/>
          <w:b/>
          <w:bCs/>
          <w:sz w:val="22"/>
          <w:szCs w:val="22"/>
          <w:u w:val="single"/>
        </w:rPr>
      </w:pPr>
    </w:p>
    <w:p w14:paraId="158648D2" w14:textId="77777777" w:rsidR="002C1C92" w:rsidRPr="00A063F5" w:rsidRDefault="002C1C92" w:rsidP="00E83D34">
      <w:pPr>
        <w:jc w:val="center"/>
        <w:rPr>
          <w:rFonts w:ascii="Times New Roman" w:hAnsi="Times New Roman" w:cs="Times New Roman"/>
          <w:b/>
          <w:bCs/>
          <w:sz w:val="22"/>
          <w:szCs w:val="22"/>
          <w:u w:val="single"/>
        </w:rPr>
      </w:pPr>
    </w:p>
    <w:p w14:paraId="5BA44A3F" w14:textId="77777777" w:rsidR="002C1C92" w:rsidRPr="00A063F5" w:rsidRDefault="002C1C92" w:rsidP="00E83D34">
      <w:pPr>
        <w:jc w:val="center"/>
        <w:rPr>
          <w:rFonts w:ascii="Times New Roman" w:hAnsi="Times New Roman" w:cs="Times New Roman"/>
          <w:b/>
          <w:bCs/>
          <w:sz w:val="22"/>
          <w:szCs w:val="22"/>
          <w:u w:val="single"/>
        </w:rPr>
      </w:pPr>
    </w:p>
    <w:p w14:paraId="48C1484D" w14:textId="77777777" w:rsidR="002C1C92" w:rsidRPr="00A063F5" w:rsidRDefault="002C1C92" w:rsidP="00E83D34">
      <w:pPr>
        <w:jc w:val="center"/>
        <w:rPr>
          <w:rFonts w:ascii="Times New Roman" w:hAnsi="Times New Roman" w:cs="Times New Roman"/>
          <w:b/>
          <w:bCs/>
          <w:sz w:val="22"/>
          <w:szCs w:val="22"/>
          <w:u w:val="single"/>
        </w:rPr>
      </w:pPr>
    </w:p>
    <w:p w14:paraId="39FF7DA7" w14:textId="77777777" w:rsidR="002C1C92" w:rsidRPr="00A063F5" w:rsidRDefault="002C1C92" w:rsidP="00E83D34">
      <w:pPr>
        <w:jc w:val="center"/>
        <w:rPr>
          <w:rFonts w:ascii="Times New Roman" w:hAnsi="Times New Roman" w:cs="Times New Roman"/>
          <w:b/>
          <w:bCs/>
          <w:sz w:val="22"/>
          <w:szCs w:val="22"/>
          <w:u w:val="single"/>
        </w:rPr>
      </w:pPr>
    </w:p>
    <w:p w14:paraId="198434AE" w14:textId="77777777" w:rsidR="002C1C92" w:rsidRPr="00A063F5" w:rsidRDefault="002C1C92" w:rsidP="00E83D34">
      <w:pPr>
        <w:jc w:val="center"/>
        <w:rPr>
          <w:rFonts w:ascii="Times New Roman" w:hAnsi="Times New Roman" w:cs="Times New Roman"/>
          <w:b/>
          <w:bCs/>
          <w:sz w:val="22"/>
          <w:szCs w:val="22"/>
          <w:u w:val="single"/>
        </w:rPr>
      </w:pPr>
    </w:p>
    <w:p w14:paraId="7FE5B5D9" w14:textId="77777777" w:rsidR="002C1C92" w:rsidRPr="00A063F5" w:rsidRDefault="002C1C92" w:rsidP="00E83D34">
      <w:pPr>
        <w:jc w:val="center"/>
        <w:rPr>
          <w:rFonts w:ascii="Times New Roman" w:hAnsi="Times New Roman" w:cs="Times New Roman"/>
          <w:b/>
          <w:bCs/>
          <w:sz w:val="22"/>
          <w:szCs w:val="22"/>
          <w:u w:val="single"/>
        </w:rPr>
      </w:pPr>
    </w:p>
    <w:p w14:paraId="2A7E4057" w14:textId="77777777" w:rsidR="002C1C92" w:rsidRPr="00A063F5" w:rsidRDefault="002C1C92" w:rsidP="00E83D34">
      <w:pPr>
        <w:jc w:val="center"/>
        <w:rPr>
          <w:rFonts w:ascii="Times New Roman" w:hAnsi="Times New Roman" w:cs="Times New Roman"/>
          <w:b/>
          <w:bCs/>
          <w:sz w:val="22"/>
          <w:szCs w:val="22"/>
          <w:u w:val="single"/>
        </w:rPr>
      </w:pPr>
    </w:p>
    <w:p w14:paraId="487722D8" w14:textId="77777777" w:rsidR="002C1C92" w:rsidRPr="00A063F5" w:rsidRDefault="002C1C92" w:rsidP="00E83D34">
      <w:pPr>
        <w:jc w:val="center"/>
        <w:rPr>
          <w:rFonts w:ascii="Times New Roman" w:hAnsi="Times New Roman" w:cs="Times New Roman"/>
          <w:b/>
          <w:bCs/>
          <w:sz w:val="22"/>
          <w:szCs w:val="22"/>
          <w:u w:val="single"/>
        </w:rPr>
      </w:pPr>
    </w:p>
    <w:p w14:paraId="1D809F1F" w14:textId="77777777" w:rsidR="002C1C92" w:rsidRPr="00A063F5" w:rsidRDefault="002C1C92" w:rsidP="00E83D34">
      <w:pPr>
        <w:jc w:val="center"/>
        <w:rPr>
          <w:rFonts w:ascii="Times New Roman" w:hAnsi="Times New Roman" w:cs="Times New Roman"/>
          <w:b/>
          <w:bCs/>
          <w:sz w:val="22"/>
          <w:szCs w:val="22"/>
          <w:u w:val="single"/>
        </w:rPr>
      </w:pPr>
    </w:p>
    <w:p w14:paraId="6A653C41" w14:textId="77777777" w:rsidR="002C1C92" w:rsidRPr="00A063F5" w:rsidRDefault="002C1C92" w:rsidP="00E83D34">
      <w:pPr>
        <w:jc w:val="center"/>
        <w:rPr>
          <w:rFonts w:ascii="Times New Roman" w:hAnsi="Times New Roman" w:cs="Times New Roman"/>
          <w:b/>
          <w:bCs/>
          <w:sz w:val="22"/>
          <w:szCs w:val="22"/>
          <w:u w:val="single"/>
        </w:rPr>
      </w:pPr>
    </w:p>
    <w:p w14:paraId="48C57B34" w14:textId="69E593F4" w:rsidR="002C1C92" w:rsidRPr="00A063F5" w:rsidRDefault="002C1C92" w:rsidP="00E83D34">
      <w:pPr>
        <w:jc w:val="center"/>
        <w:rPr>
          <w:rFonts w:ascii="Times New Roman" w:hAnsi="Times New Roman" w:cs="Times New Roman"/>
          <w:b/>
          <w:bCs/>
          <w:sz w:val="22"/>
          <w:szCs w:val="22"/>
          <w:u w:val="single"/>
        </w:rPr>
      </w:pPr>
    </w:p>
    <w:p w14:paraId="2769DFF1" w14:textId="2B8CFBB2" w:rsidR="00DA0FC1" w:rsidRPr="00A063F5" w:rsidRDefault="00DA0FC1" w:rsidP="00E83D34">
      <w:pPr>
        <w:jc w:val="center"/>
        <w:rPr>
          <w:rFonts w:ascii="Times New Roman" w:hAnsi="Times New Roman" w:cs="Times New Roman"/>
          <w:b/>
          <w:bCs/>
          <w:sz w:val="22"/>
          <w:szCs w:val="22"/>
          <w:u w:val="single"/>
        </w:rPr>
      </w:pPr>
    </w:p>
    <w:p w14:paraId="5AA0AC6F" w14:textId="3E729BA5" w:rsidR="00DA0FC1" w:rsidRPr="00A063F5" w:rsidRDefault="00DA0FC1" w:rsidP="00E83D34">
      <w:pPr>
        <w:jc w:val="center"/>
        <w:rPr>
          <w:rFonts w:ascii="Times New Roman" w:hAnsi="Times New Roman" w:cs="Times New Roman"/>
          <w:b/>
          <w:bCs/>
          <w:sz w:val="22"/>
          <w:szCs w:val="22"/>
          <w:u w:val="single"/>
        </w:rPr>
      </w:pPr>
    </w:p>
    <w:p w14:paraId="4DC9DAEA" w14:textId="754E40BF" w:rsidR="00DA0FC1" w:rsidRPr="00A063F5" w:rsidRDefault="00DA0FC1" w:rsidP="00E83D34">
      <w:pPr>
        <w:jc w:val="center"/>
        <w:rPr>
          <w:rFonts w:ascii="Times New Roman" w:hAnsi="Times New Roman" w:cs="Times New Roman"/>
          <w:b/>
          <w:bCs/>
          <w:sz w:val="22"/>
          <w:szCs w:val="22"/>
          <w:u w:val="single"/>
        </w:rPr>
      </w:pPr>
    </w:p>
    <w:p w14:paraId="5616C85C" w14:textId="20F49B56" w:rsidR="00DA0FC1" w:rsidRPr="00A063F5" w:rsidRDefault="00DA0FC1" w:rsidP="00E83D34">
      <w:pPr>
        <w:jc w:val="center"/>
        <w:rPr>
          <w:rFonts w:ascii="Times New Roman" w:hAnsi="Times New Roman" w:cs="Times New Roman"/>
          <w:b/>
          <w:bCs/>
          <w:sz w:val="22"/>
          <w:szCs w:val="22"/>
          <w:u w:val="single"/>
        </w:rPr>
      </w:pPr>
    </w:p>
    <w:p w14:paraId="62F7E890" w14:textId="77777777" w:rsidR="00DA0FC1" w:rsidRPr="00A063F5" w:rsidRDefault="00DA0FC1" w:rsidP="00E83D34">
      <w:pPr>
        <w:jc w:val="center"/>
        <w:rPr>
          <w:rFonts w:ascii="Times New Roman" w:hAnsi="Times New Roman" w:cs="Times New Roman"/>
          <w:b/>
          <w:bCs/>
          <w:sz w:val="22"/>
          <w:szCs w:val="22"/>
          <w:u w:val="single"/>
        </w:rPr>
      </w:pPr>
    </w:p>
    <w:p w14:paraId="7F525E84" w14:textId="77777777" w:rsidR="007C6A04" w:rsidRDefault="007C6A04" w:rsidP="007C6A04">
      <w:pPr>
        <w:rPr>
          <w:rFonts w:ascii="Times New Roman" w:hAnsi="Times New Roman" w:cs="Times New Roman"/>
          <w:b/>
          <w:bCs/>
          <w:sz w:val="22"/>
          <w:szCs w:val="22"/>
          <w:u w:val="single"/>
        </w:rPr>
        <w:sectPr w:rsidR="007C6A04" w:rsidSect="00A063F5">
          <w:headerReference w:type="default" r:id="rId51"/>
          <w:pgSz w:w="12240" w:h="15840"/>
          <w:pgMar w:top="1440" w:right="1008" w:bottom="1080" w:left="1008" w:header="720" w:footer="720" w:gutter="0"/>
          <w:cols w:space="720"/>
          <w:docGrid w:linePitch="360"/>
        </w:sectPr>
      </w:pPr>
    </w:p>
    <w:p w14:paraId="0FBB2063" w14:textId="77777777" w:rsidR="004042FD" w:rsidRDefault="004042FD" w:rsidP="007C6A04">
      <w:pPr>
        <w:jc w:val="center"/>
        <w:rPr>
          <w:rFonts w:ascii="Times New Roman" w:hAnsi="Times New Roman" w:cs="Times New Roman"/>
          <w:b/>
          <w:bCs/>
          <w:sz w:val="22"/>
          <w:szCs w:val="22"/>
          <w:u w:val="single"/>
        </w:rPr>
      </w:pPr>
    </w:p>
    <w:p w14:paraId="61DC4255" w14:textId="51A706C2" w:rsidR="006311B8" w:rsidRPr="00A063F5" w:rsidRDefault="006311B8" w:rsidP="007C6A04">
      <w:pPr>
        <w:jc w:val="center"/>
        <w:rPr>
          <w:rFonts w:ascii="Times New Roman" w:hAnsi="Times New Roman" w:cs="Times New Roman"/>
          <w:b/>
          <w:bCs/>
          <w:sz w:val="22"/>
          <w:szCs w:val="22"/>
          <w:u w:val="single"/>
        </w:rPr>
      </w:pPr>
      <w:r w:rsidRPr="00A063F5">
        <w:rPr>
          <w:rFonts w:ascii="Times New Roman" w:hAnsi="Times New Roman" w:cs="Times New Roman"/>
          <w:b/>
          <w:bCs/>
          <w:sz w:val="22"/>
          <w:szCs w:val="22"/>
          <w:u w:val="single"/>
        </w:rPr>
        <w:t>PART IV – REPRESENTATIONS AND INSTRUCTIONS</w:t>
      </w:r>
    </w:p>
    <w:p w14:paraId="59E99F41" w14:textId="77777777" w:rsidR="006311B8" w:rsidRPr="00A063F5" w:rsidRDefault="006311B8" w:rsidP="00E83D34">
      <w:pPr>
        <w:rPr>
          <w:rFonts w:ascii="Times New Roman" w:hAnsi="Times New Roman" w:cs="Times New Roman"/>
          <w:b/>
          <w:bCs/>
          <w:sz w:val="22"/>
          <w:szCs w:val="22"/>
        </w:rPr>
      </w:pPr>
      <w:r w:rsidRPr="00A063F5">
        <w:rPr>
          <w:rFonts w:ascii="Times New Roman" w:hAnsi="Times New Roman" w:cs="Times New Roman"/>
          <w:b/>
          <w:bCs/>
          <w:sz w:val="22"/>
          <w:szCs w:val="22"/>
        </w:rPr>
        <w:t xml:space="preserve"> </w:t>
      </w:r>
    </w:p>
    <w:p w14:paraId="728F5B6C" w14:textId="1855FAB0" w:rsidR="004F331A" w:rsidRPr="00A063F5" w:rsidRDefault="004F331A" w:rsidP="00380276">
      <w:pPr>
        <w:ind w:left="2160"/>
        <w:rPr>
          <w:rFonts w:ascii="Times New Roman" w:hAnsi="Times New Roman" w:cs="Times New Roman"/>
          <w:b/>
          <w:bCs/>
          <w:spacing w:val="-1"/>
          <w:sz w:val="22"/>
          <w:szCs w:val="22"/>
        </w:rPr>
      </w:pPr>
      <w:r w:rsidRPr="00A063F5">
        <w:rPr>
          <w:rFonts w:ascii="Times New Roman" w:hAnsi="Times New Roman" w:cs="Times New Roman"/>
          <w:b/>
          <w:sz w:val="22"/>
          <w:szCs w:val="22"/>
          <w:lang w:val="en"/>
        </w:rPr>
        <w:t xml:space="preserve">SECTION K </w:t>
      </w:r>
      <w:r w:rsidR="001F5FBF" w:rsidRPr="00A063F5">
        <w:rPr>
          <w:rFonts w:ascii="Times New Roman" w:hAnsi="Times New Roman" w:cs="Times New Roman"/>
          <w:b/>
          <w:sz w:val="22"/>
          <w:szCs w:val="22"/>
          <w:lang w:val="en"/>
        </w:rPr>
        <w:t>– REPRESENTATIONS, CERTIFICATIONS AND OTHER STATEMENTS OF OFFEOR</w:t>
      </w:r>
      <w:r w:rsidR="001A4AB7" w:rsidRPr="00A063F5">
        <w:rPr>
          <w:rFonts w:ascii="Times New Roman" w:hAnsi="Times New Roman" w:cs="Times New Roman"/>
          <w:b/>
          <w:sz w:val="22"/>
          <w:szCs w:val="22"/>
          <w:lang w:val="en"/>
        </w:rPr>
        <w:t>S OR RESPONDENTS</w:t>
      </w:r>
      <w:r w:rsidRPr="00A063F5">
        <w:rPr>
          <w:rFonts w:ascii="Times New Roman" w:hAnsi="Times New Roman" w:cs="Times New Roman"/>
          <w:b/>
          <w:bCs/>
          <w:spacing w:val="-1"/>
          <w:sz w:val="22"/>
          <w:szCs w:val="22"/>
        </w:rPr>
        <w:br/>
      </w:r>
    </w:p>
    <w:p w14:paraId="3A239260" w14:textId="36B83A29" w:rsidR="00F261D9" w:rsidRPr="00A063F5" w:rsidRDefault="00F261D9" w:rsidP="00E83D34">
      <w:pPr>
        <w:pStyle w:val="Heading4"/>
        <w:spacing w:before="0" w:after="0"/>
        <w:rPr>
          <w:rFonts w:ascii="Times New Roman" w:hAnsi="Times New Roman"/>
          <w:b w:val="0"/>
          <w:sz w:val="22"/>
          <w:szCs w:val="22"/>
          <w:lang w:val="en"/>
        </w:rPr>
      </w:pPr>
      <w:bookmarkStart w:id="96" w:name="P825_118997"/>
      <w:bookmarkEnd w:id="96"/>
      <w:r w:rsidRPr="00A063F5">
        <w:rPr>
          <w:rFonts w:ascii="Times New Roman" w:hAnsi="Times New Roman"/>
          <w:b w:val="0"/>
          <w:sz w:val="22"/>
          <w:szCs w:val="22"/>
          <w:lang w:val="en"/>
        </w:rPr>
        <w:t>52.203-11</w:t>
      </w:r>
      <w:r w:rsidRPr="00A063F5">
        <w:rPr>
          <w:rFonts w:ascii="Times New Roman" w:hAnsi="Times New Roman"/>
          <w:b w:val="0"/>
          <w:sz w:val="22"/>
          <w:szCs w:val="22"/>
          <w:lang w:val="en"/>
        </w:rPr>
        <w:tab/>
      </w:r>
      <w:r w:rsidRPr="00A063F5">
        <w:rPr>
          <w:rFonts w:ascii="Times New Roman" w:hAnsi="Times New Roman"/>
          <w:b w:val="0"/>
          <w:sz w:val="22"/>
          <w:szCs w:val="22"/>
          <w:lang w:val="en"/>
        </w:rPr>
        <w:tab/>
        <w:t xml:space="preserve">Certification and Disclosure Regarding Payments to Influence                          </w:t>
      </w:r>
      <w:r w:rsidR="006356D3" w:rsidRPr="00A063F5">
        <w:rPr>
          <w:rFonts w:ascii="Times New Roman" w:hAnsi="Times New Roman"/>
          <w:b w:val="0"/>
          <w:sz w:val="22"/>
          <w:szCs w:val="22"/>
          <w:lang w:val="en"/>
        </w:rPr>
        <w:tab/>
      </w:r>
      <w:r w:rsidRPr="00A063F5">
        <w:rPr>
          <w:rFonts w:ascii="Times New Roman" w:hAnsi="Times New Roman"/>
          <w:b w:val="0"/>
          <w:sz w:val="22"/>
          <w:szCs w:val="22"/>
          <w:lang w:val="en"/>
        </w:rPr>
        <w:t>SEP 2007</w:t>
      </w:r>
    </w:p>
    <w:p w14:paraId="01B338A2" w14:textId="77777777" w:rsidR="00F261D9" w:rsidRPr="00A063F5" w:rsidRDefault="00F261D9" w:rsidP="00F261D9">
      <w:pPr>
        <w:pStyle w:val="Heading4"/>
        <w:spacing w:before="0" w:after="0"/>
        <w:ind w:left="1080" w:firstLine="360"/>
        <w:rPr>
          <w:rFonts w:ascii="Times New Roman" w:hAnsi="Times New Roman"/>
          <w:b w:val="0"/>
          <w:sz w:val="22"/>
          <w:szCs w:val="22"/>
          <w:lang w:val="en"/>
        </w:rPr>
      </w:pPr>
      <w:r w:rsidRPr="00A063F5">
        <w:rPr>
          <w:rFonts w:ascii="Times New Roman" w:hAnsi="Times New Roman"/>
          <w:b w:val="0"/>
          <w:sz w:val="22"/>
          <w:szCs w:val="22"/>
          <w:lang w:val="en"/>
        </w:rPr>
        <w:t>Certain Federal Transactions.</w:t>
      </w:r>
    </w:p>
    <w:p w14:paraId="5EB6C60E" w14:textId="27D17474" w:rsidR="000129BE" w:rsidRPr="00A063F5" w:rsidRDefault="000129BE" w:rsidP="00E83D34">
      <w:pPr>
        <w:rPr>
          <w:rFonts w:ascii="Times New Roman" w:hAnsi="Times New Roman" w:cs="Times New Roman"/>
          <w:bCs/>
          <w:sz w:val="22"/>
          <w:szCs w:val="22"/>
          <w:lang w:val="en"/>
        </w:rPr>
      </w:pPr>
      <w:r w:rsidRPr="00A063F5">
        <w:rPr>
          <w:rFonts w:ascii="Times New Roman" w:hAnsi="Times New Roman" w:cs="Times New Roman"/>
          <w:bCs/>
          <w:sz w:val="22"/>
          <w:szCs w:val="22"/>
          <w:lang w:val="en"/>
        </w:rPr>
        <w:t xml:space="preserve">52.204-19 </w:t>
      </w:r>
      <w:r w:rsidR="00B91C26" w:rsidRPr="00A063F5">
        <w:rPr>
          <w:rFonts w:ascii="Times New Roman" w:hAnsi="Times New Roman" w:cs="Times New Roman"/>
          <w:bCs/>
          <w:sz w:val="22"/>
          <w:szCs w:val="22"/>
          <w:lang w:val="en"/>
        </w:rPr>
        <w:tab/>
      </w:r>
      <w:r w:rsidR="00B91C26"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Incorporation by Reference of Repr</w:t>
      </w:r>
      <w:r w:rsidR="00B91C26" w:rsidRPr="00A063F5">
        <w:rPr>
          <w:rFonts w:ascii="Times New Roman" w:hAnsi="Times New Roman" w:cs="Times New Roman"/>
          <w:bCs/>
          <w:sz w:val="22"/>
          <w:szCs w:val="22"/>
          <w:lang w:val="en"/>
        </w:rPr>
        <w:t xml:space="preserve">esentations and Certifications </w:t>
      </w:r>
      <w:r w:rsidR="00B91C26" w:rsidRPr="00A063F5">
        <w:rPr>
          <w:rFonts w:ascii="Times New Roman" w:hAnsi="Times New Roman" w:cs="Times New Roman"/>
          <w:bCs/>
          <w:sz w:val="22"/>
          <w:szCs w:val="22"/>
          <w:lang w:val="en"/>
        </w:rPr>
        <w:tab/>
      </w:r>
      <w:r w:rsidR="00B91C26" w:rsidRPr="00A063F5">
        <w:rPr>
          <w:rFonts w:ascii="Times New Roman" w:hAnsi="Times New Roman" w:cs="Times New Roman"/>
          <w:bCs/>
          <w:sz w:val="22"/>
          <w:szCs w:val="22"/>
          <w:lang w:val="en"/>
        </w:rPr>
        <w:tab/>
      </w:r>
      <w:r w:rsidR="00B91C26" w:rsidRPr="00A063F5">
        <w:rPr>
          <w:rFonts w:ascii="Times New Roman" w:hAnsi="Times New Roman" w:cs="Times New Roman"/>
          <w:bCs/>
          <w:sz w:val="22"/>
          <w:szCs w:val="22"/>
          <w:lang w:val="en"/>
        </w:rPr>
        <w:tab/>
      </w:r>
      <w:r w:rsidR="00645BE1" w:rsidRPr="00A063F5">
        <w:rPr>
          <w:rFonts w:ascii="Times New Roman" w:hAnsi="Times New Roman" w:cs="Times New Roman"/>
          <w:bCs/>
          <w:sz w:val="22"/>
          <w:szCs w:val="22"/>
          <w:lang w:val="en"/>
        </w:rPr>
        <w:tab/>
      </w:r>
      <w:r w:rsidR="00437390" w:rsidRPr="00A063F5">
        <w:rPr>
          <w:rFonts w:ascii="Times New Roman" w:hAnsi="Times New Roman" w:cs="Times New Roman"/>
          <w:bCs/>
          <w:sz w:val="22"/>
          <w:szCs w:val="22"/>
          <w:lang w:val="en"/>
        </w:rPr>
        <w:t>DEC 2014</w:t>
      </w:r>
    </w:p>
    <w:p w14:paraId="430A0335" w14:textId="30F78EC8" w:rsidR="00F37D96" w:rsidRPr="00A063F5" w:rsidRDefault="00B91C26" w:rsidP="00C7665D">
      <w:pPr>
        <w:rPr>
          <w:rFonts w:ascii="Times New Roman" w:hAnsi="Times New Roman" w:cs="Times New Roman"/>
          <w:bCs/>
          <w:sz w:val="22"/>
          <w:szCs w:val="22"/>
          <w:lang w:val="en"/>
        </w:rPr>
      </w:pPr>
      <w:bookmarkStart w:id="97" w:name="P649_109314"/>
      <w:bookmarkEnd w:id="97"/>
      <w:r w:rsidRPr="00A063F5">
        <w:rPr>
          <w:rFonts w:ascii="Times New Roman" w:hAnsi="Times New Roman" w:cs="Times New Roman"/>
          <w:sz w:val="22"/>
          <w:szCs w:val="22"/>
          <w:lang w:val="en"/>
        </w:rPr>
        <w:t xml:space="preserve">52.222-38 </w:t>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00F37D96" w:rsidRPr="00A063F5">
        <w:rPr>
          <w:rFonts w:ascii="Times New Roman" w:hAnsi="Times New Roman" w:cs="Times New Roman"/>
          <w:bCs/>
          <w:sz w:val="22"/>
          <w:szCs w:val="22"/>
          <w:lang w:val="en"/>
        </w:rPr>
        <w:t>Compliance With Veterans’ Emp</w:t>
      </w:r>
      <w:r w:rsidRPr="00A063F5">
        <w:rPr>
          <w:rFonts w:ascii="Times New Roman" w:hAnsi="Times New Roman" w:cs="Times New Roman"/>
          <w:bCs/>
          <w:sz w:val="22"/>
          <w:szCs w:val="22"/>
          <w:lang w:val="en"/>
        </w:rPr>
        <w:t xml:space="preserve">loyment Reporting Requirements </w:t>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00645BE1" w:rsidRPr="00A063F5">
        <w:rPr>
          <w:rFonts w:ascii="Times New Roman" w:hAnsi="Times New Roman" w:cs="Times New Roman"/>
          <w:bCs/>
          <w:sz w:val="22"/>
          <w:szCs w:val="22"/>
          <w:lang w:val="en"/>
        </w:rPr>
        <w:tab/>
        <w:t>FEB</w:t>
      </w:r>
      <w:r w:rsidR="00437390" w:rsidRPr="00A063F5">
        <w:rPr>
          <w:rFonts w:ascii="Times New Roman" w:hAnsi="Times New Roman" w:cs="Times New Roman"/>
          <w:bCs/>
          <w:sz w:val="22"/>
          <w:szCs w:val="22"/>
          <w:lang w:val="en"/>
        </w:rPr>
        <w:t xml:space="preserve"> 2016</w:t>
      </w:r>
    </w:p>
    <w:p w14:paraId="7229ECF4" w14:textId="77777777" w:rsidR="006049FD" w:rsidRPr="00A063F5" w:rsidRDefault="006049FD" w:rsidP="00E83D34">
      <w:pPr>
        <w:ind w:left="1080" w:firstLine="360"/>
        <w:rPr>
          <w:rFonts w:ascii="Times New Roman" w:hAnsi="Times New Roman" w:cs="Times New Roman"/>
          <w:sz w:val="22"/>
          <w:szCs w:val="22"/>
          <w:lang w:val="en"/>
        </w:rPr>
      </w:pPr>
      <w:r w:rsidRPr="00A063F5">
        <w:rPr>
          <w:rFonts w:ascii="Times New Roman" w:hAnsi="Times New Roman" w:cs="Times New Roman"/>
          <w:sz w:val="22"/>
          <w:szCs w:val="22"/>
          <w:lang w:val="en"/>
        </w:rPr>
        <w:t xml:space="preserve"> </w:t>
      </w:r>
    </w:p>
    <w:p w14:paraId="026CC3F1" w14:textId="77777777" w:rsidR="00EA5523" w:rsidRPr="00A063F5" w:rsidRDefault="00F81EC4" w:rsidP="00E83D34">
      <w:pPr>
        <w:rPr>
          <w:rFonts w:ascii="Times New Roman" w:hAnsi="Times New Roman" w:cs="Times New Roman"/>
          <w:b/>
          <w:bCs/>
          <w:spacing w:val="-1"/>
          <w:sz w:val="22"/>
          <w:szCs w:val="22"/>
        </w:rPr>
      </w:pPr>
      <w:r w:rsidRPr="00A063F5">
        <w:rPr>
          <w:rFonts w:ascii="Times New Roman" w:hAnsi="Times New Roman" w:cs="Times New Roman"/>
          <w:b/>
          <w:bCs/>
          <w:spacing w:val="-1"/>
          <w:sz w:val="22"/>
          <w:szCs w:val="22"/>
        </w:rPr>
        <w:t xml:space="preserve">K.2  </w:t>
      </w:r>
      <w:r w:rsidR="00133A5A" w:rsidRPr="00A063F5">
        <w:rPr>
          <w:rFonts w:ascii="Times New Roman" w:hAnsi="Times New Roman" w:cs="Times New Roman"/>
          <w:b/>
          <w:bCs/>
          <w:spacing w:val="-1"/>
          <w:sz w:val="22"/>
          <w:szCs w:val="22"/>
        </w:rPr>
        <w:t xml:space="preserve">FAR CLAUSES </w:t>
      </w:r>
      <w:r w:rsidR="00EA5523" w:rsidRPr="00A063F5">
        <w:rPr>
          <w:rFonts w:ascii="Times New Roman" w:hAnsi="Times New Roman" w:cs="Times New Roman"/>
          <w:b/>
          <w:bCs/>
          <w:spacing w:val="-1"/>
          <w:sz w:val="22"/>
          <w:szCs w:val="22"/>
        </w:rPr>
        <w:t>IN FULL TEXT</w:t>
      </w:r>
    </w:p>
    <w:p w14:paraId="21A5B358" w14:textId="77777777" w:rsidR="00B91C26" w:rsidRPr="00A063F5" w:rsidRDefault="00B91C26" w:rsidP="00E83D34">
      <w:pPr>
        <w:rPr>
          <w:rFonts w:ascii="Times New Roman" w:hAnsi="Times New Roman" w:cs="Times New Roman"/>
          <w:b/>
          <w:bCs/>
          <w:spacing w:val="-1"/>
          <w:sz w:val="22"/>
          <w:szCs w:val="22"/>
        </w:rPr>
      </w:pPr>
    </w:p>
    <w:p w14:paraId="0241338A" w14:textId="01D35918" w:rsidR="000554C8" w:rsidRPr="00A063F5" w:rsidRDefault="000554C8" w:rsidP="00E83D34">
      <w:pPr>
        <w:pStyle w:val="Heading4"/>
        <w:spacing w:before="0" w:after="0"/>
        <w:rPr>
          <w:rFonts w:ascii="Times New Roman" w:hAnsi="Times New Roman"/>
          <w:sz w:val="22"/>
          <w:szCs w:val="22"/>
          <w:lang w:val="en"/>
        </w:rPr>
      </w:pPr>
      <w:bookmarkStart w:id="98" w:name="P594_83986"/>
      <w:bookmarkEnd w:id="98"/>
    </w:p>
    <w:p w14:paraId="1A62D548" w14:textId="010A9191" w:rsidR="006D7BD2" w:rsidRPr="00A063F5" w:rsidRDefault="002F68E7" w:rsidP="00E83D34">
      <w:pPr>
        <w:pStyle w:val="Heading4"/>
        <w:spacing w:before="0" w:after="0"/>
        <w:rPr>
          <w:rFonts w:ascii="Times New Roman" w:hAnsi="Times New Roman"/>
          <w:bCs/>
          <w:sz w:val="22"/>
          <w:szCs w:val="22"/>
          <w:lang w:val="en"/>
        </w:rPr>
      </w:pPr>
      <w:r w:rsidRPr="00A063F5">
        <w:rPr>
          <w:rFonts w:ascii="Times New Roman" w:hAnsi="Times New Roman"/>
          <w:sz w:val="22"/>
          <w:szCs w:val="22"/>
          <w:lang w:val="en"/>
        </w:rPr>
        <w:t xml:space="preserve">52.204-8 </w:t>
      </w:r>
      <w:r w:rsidRPr="00A063F5">
        <w:rPr>
          <w:rFonts w:ascii="Times New Roman" w:hAnsi="Times New Roman"/>
          <w:sz w:val="22"/>
          <w:szCs w:val="22"/>
          <w:lang w:val="en"/>
        </w:rPr>
        <w:tab/>
      </w:r>
      <w:r w:rsidRPr="00A063F5">
        <w:rPr>
          <w:rFonts w:ascii="Times New Roman" w:hAnsi="Times New Roman"/>
          <w:sz w:val="22"/>
          <w:szCs w:val="22"/>
          <w:lang w:val="en"/>
        </w:rPr>
        <w:tab/>
      </w:r>
      <w:r w:rsidR="006D7BD2" w:rsidRPr="00A063F5">
        <w:rPr>
          <w:rFonts w:ascii="Times New Roman" w:hAnsi="Times New Roman"/>
          <w:bCs/>
          <w:sz w:val="22"/>
          <w:szCs w:val="22"/>
          <w:lang w:val="en"/>
        </w:rPr>
        <w:t>Annual Representations and Certifications</w:t>
      </w:r>
      <w:r w:rsidR="006D7BD2" w:rsidRPr="00A063F5">
        <w:rPr>
          <w:rFonts w:ascii="Times New Roman" w:hAnsi="Times New Roman"/>
          <w:bCs/>
          <w:sz w:val="22"/>
          <w:szCs w:val="22"/>
          <w:lang w:val="en"/>
        </w:rPr>
        <w:tab/>
      </w:r>
      <w:r w:rsidR="006D7BD2" w:rsidRPr="00A063F5">
        <w:rPr>
          <w:rFonts w:ascii="Times New Roman" w:hAnsi="Times New Roman"/>
          <w:bCs/>
          <w:sz w:val="22"/>
          <w:szCs w:val="22"/>
          <w:lang w:val="en"/>
        </w:rPr>
        <w:tab/>
      </w:r>
      <w:r w:rsidR="006D7BD2" w:rsidRPr="00A063F5">
        <w:rPr>
          <w:rFonts w:ascii="Times New Roman" w:hAnsi="Times New Roman"/>
          <w:bCs/>
          <w:sz w:val="22"/>
          <w:szCs w:val="22"/>
          <w:lang w:val="en"/>
        </w:rPr>
        <w:tab/>
      </w:r>
      <w:r w:rsidR="006D7BD2" w:rsidRPr="00A063F5">
        <w:rPr>
          <w:rFonts w:ascii="Times New Roman" w:hAnsi="Times New Roman"/>
          <w:bCs/>
          <w:sz w:val="22"/>
          <w:szCs w:val="22"/>
          <w:lang w:val="en"/>
        </w:rPr>
        <w:tab/>
      </w:r>
      <w:r w:rsidR="006D7BD2" w:rsidRPr="00A063F5">
        <w:rPr>
          <w:rFonts w:ascii="Times New Roman" w:hAnsi="Times New Roman"/>
          <w:bCs/>
          <w:sz w:val="22"/>
          <w:szCs w:val="22"/>
          <w:lang w:val="en"/>
        </w:rPr>
        <w:tab/>
      </w:r>
      <w:r w:rsidR="006D7BD2" w:rsidRPr="00A063F5">
        <w:rPr>
          <w:rFonts w:ascii="Times New Roman" w:hAnsi="Times New Roman"/>
          <w:bCs/>
          <w:sz w:val="22"/>
          <w:szCs w:val="22"/>
          <w:lang w:val="en"/>
        </w:rPr>
        <w:tab/>
      </w:r>
      <w:r w:rsidR="006D7BD2" w:rsidRPr="00A063F5">
        <w:rPr>
          <w:rFonts w:ascii="Times New Roman" w:hAnsi="Times New Roman"/>
          <w:bCs/>
          <w:sz w:val="22"/>
          <w:szCs w:val="22"/>
          <w:lang w:val="en"/>
        </w:rPr>
        <w:tab/>
      </w:r>
      <w:r w:rsidR="006D7BD2" w:rsidRPr="00A063F5">
        <w:rPr>
          <w:rFonts w:ascii="Times New Roman" w:hAnsi="Times New Roman"/>
          <w:bCs/>
          <w:sz w:val="22"/>
          <w:szCs w:val="22"/>
          <w:lang w:val="en"/>
        </w:rPr>
        <w:tab/>
        <w:t xml:space="preserve"> </w:t>
      </w:r>
      <w:r w:rsidRPr="00A063F5">
        <w:rPr>
          <w:rFonts w:ascii="Times New Roman" w:hAnsi="Times New Roman"/>
          <w:bCs/>
          <w:sz w:val="22"/>
          <w:szCs w:val="22"/>
          <w:lang w:val="en"/>
        </w:rPr>
        <w:tab/>
      </w:r>
      <w:r w:rsidR="007430D9" w:rsidRPr="00A063F5">
        <w:rPr>
          <w:rFonts w:ascii="Times New Roman" w:hAnsi="Times New Roman"/>
          <w:bCs/>
          <w:sz w:val="22"/>
          <w:szCs w:val="22"/>
          <w:lang w:val="en"/>
        </w:rPr>
        <w:t xml:space="preserve">   JAN</w:t>
      </w:r>
      <w:r w:rsidR="008F23A6" w:rsidRPr="00A063F5">
        <w:rPr>
          <w:rFonts w:ascii="Times New Roman" w:hAnsi="Times New Roman"/>
          <w:bCs/>
          <w:sz w:val="22"/>
          <w:szCs w:val="22"/>
          <w:lang w:val="en"/>
        </w:rPr>
        <w:t xml:space="preserve"> 201</w:t>
      </w:r>
      <w:r w:rsidR="007430D9" w:rsidRPr="00A063F5">
        <w:rPr>
          <w:rFonts w:ascii="Times New Roman" w:hAnsi="Times New Roman"/>
          <w:bCs/>
          <w:sz w:val="22"/>
          <w:szCs w:val="22"/>
          <w:lang w:val="en"/>
        </w:rPr>
        <w:t>7</w:t>
      </w:r>
    </w:p>
    <w:p w14:paraId="5C9CDBB6" w14:textId="77777777" w:rsidR="00D87809" w:rsidRPr="00A063F5" w:rsidRDefault="00D87809" w:rsidP="00D87809">
      <w:pPr>
        <w:rPr>
          <w:rFonts w:ascii="Times New Roman" w:hAnsi="Times New Roman" w:cs="Times New Roman"/>
          <w:sz w:val="22"/>
          <w:szCs w:val="22"/>
          <w:lang w:val="en"/>
        </w:rPr>
      </w:pPr>
    </w:p>
    <w:p w14:paraId="08A5BA93" w14:textId="77777777" w:rsidR="006D7BD2" w:rsidRPr="00A063F5" w:rsidRDefault="006D7BD2" w:rsidP="00E83D34">
      <w:pPr>
        <w:pStyle w:val="NormalWeb"/>
        <w:spacing w:before="0" w:after="0"/>
        <w:rPr>
          <w:sz w:val="22"/>
          <w:szCs w:val="22"/>
          <w:lang w:val="en"/>
        </w:rPr>
      </w:pPr>
      <w:r w:rsidRPr="00A063F5">
        <w:rPr>
          <w:sz w:val="22"/>
          <w:szCs w:val="22"/>
          <w:lang w:val="en"/>
        </w:rPr>
        <w:t>(a)</w:t>
      </w:r>
    </w:p>
    <w:p w14:paraId="58F34AA1" w14:textId="570F1CCD" w:rsidR="006D7BD2" w:rsidRPr="00A063F5" w:rsidRDefault="006D7BD2" w:rsidP="00E83D34">
      <w:pPr>
        <w:pStyle w:val="NormalWeb"/>
        <w:spacing w:before="0" w:after="0"/>
        <w:ind w:left="720"/>
        <w:rPr>
          <w:sz w:val="22"/>
          <w:szCs w:val="22"/>
          <w:lang w:val="en"/>
        </w:rPr>
      </w:pPr>
      <w:r w:rsidRPr="00A063F5">
        <w:rPr>
          <w:sz w:val="22"/>
          <w:szCs w:val="22"/>
          <w:lang w:val="en"/>
        </w:rPr>
        <w:t>(1) The North American Industry classification System (NAICS) code for t</w:t>
      </w:r>
      <w:r w:rsidR="006F1207" w:rsidRPr="00A063F5">
        <w:rPr>
          <w:sz w:val="22"/>
          <w:szCs w:val="22"/>
          <w:lang w:val="en"/>
        </w:rPr>
        <w:t xml:space="preserve">his acquisition is </w:t>
      </w:r>
      <w:r w:rsidR="006F1207" w:rsidRPr="00A063F5">
        <w:rPr>
          <w:b/>
          <w:sz w:val="22"/>
          <w:szCs w:val="22"/>
          <w:u w:val="single"/>
          <w:lang w:val="en"/>
        </w:rPr>
        <w:t>541611</w:t>
      </w:r>
      <w:r w:rsidR="008E6F88" w:rsidRPr="00A063F5">
        <w:rPr>
          <w:b/>
          <w:sz w:val="22"/>
          <w:szCs w:val="22"/>
          <w:u w:val="single"/>
          <w:lang w:val="en"/>
        </w:rPr>
        <w:t>, Administrative Management and General Management Consulting Services.</w:t>
      </w:r>
      <w:r w:rsidRPr="00A063F5">
        <w:rPr>
          <w:sz w:val="22"/>
          <w:szCs w:val="22"/>
          <w:lang w:val="en"/>
        </w:rPr>
        <w:t>.</w:t>
      </w:r>
    </w:p>
    <w:p w14:paraId="0882E94B" w14:textId="2341D8E3" w:rsidR="006D7BD2" w:rsidRPr="00A063F5" w:rsidRDefault="006D7BD2" w:rsidP="00E83D34">
      <w:pPr>
        <w:pStyle w:val="NormalWeb"/>
        <w:spacing w:before="0" w:after="0"/>
        <w:ind w:left="720"/>
        <w:rPr>
          <w:sz w:val="22"/>
          <w:szCs w:val="22"/>
          <w:lang w:val="en"/>
        </w:rPr>
      </w:pPr>
      <w:r w:rsidRPr="00A063F5">
        <w:rPr>
          <w:sz w:val="22"/>
          <w:szCs w:val="22"/>
          <w:lang w:val="en"/>
        </w:rPr>
        <w:t>(2) The small busines</w:t>
      </w:r>
      <w:r w:rsidR="006F1207" w:rsidRPr="00A063F5">
        <w:rPr>
          <w:sz w:val="22"/>
          <w:szCs w:val="22"/>
          <w:lang w:val="en"/>
        </w:rPr>
        <w:t xml:space="preserve">s size standard is </w:t>
      </w:r>
      <w:r w:rsidR="006F1207" w:rsidRPr="00A063F5">
        <w:rPr>
          <w:b/>
          <w:sz w:val="22"/>
          <w:szCs w:val="22"/>
          <w:u w:val="single"/>
          <w:lang w:val="en"/>
        </w:rPr>
        <w:t>$15 Million</w:t>
      </w:r>
      <w:r w:rsidRPr="00A063F5">
        <w:rPr>
          <w:sz w:val="22"/>
          <w:szCs w:val="22"/>
          <w:lang w:val="en"/>
        </w:rPr>
        <w:t>.</w:t>
      </w:r>
    </w:p>
    <w:p w14:paraId="213C9DD1" w14:textId="77777777" w:rsidR="006D7BD2" w:rsidRPr="00A063F5" w:rsidRDefault="006D7BD2" w:rsidP="00E83D34">
      <w:pPr>
        <w:pStyle w:val="NormalWeb"/>
        <w:spacing w:before="0" w:after="0"/>
        <w:ind w:left="720"/>
        <w:rPr>
          <w:sz w:val="22"/>
          <w:szCs w:val="22"/>
          <w:lang w:val="en"/>
        </w:rPr>
      </w:pPr>
      <w:r w:rsidRPr="00A063F5">
        <w:rPr>
          <w:sz w:val="22"/>
          <w:szCs w:val="22"/>
          <w:lang w:val="en"/>
        </w:rPr>
        <w:t>(3) The small business size standard for a concern which submits an offer in its own name, other than on a construction or service contract, but which proposes to furnish a product which it did not itself manufacture, is 500 employees.</w:t>
      </w:r>
    </w:p>
    <w:p w14:paraId="2D7F1DEA" w14:textId="77777777" w:rsidR="006D7BD2" w:rsidRPr="00A063F5" w:rsidRDefault="006D7BD2" w:rsidP="00E83D34">
      <w:pPr>
        <w:pStyle w:val="NormalWeb"/>
        <w:spacing w:before="0" w:after="0"/>
        <w:rPr>
          <w:sz w:val="22"/>
          <w:szCs w:val="22"/>
          <w:lang w:val="en"/>
        </w:rPr>
      </w:pPr>
      <w:r w:rsidRPr="00A063F5">
        <w:rPr>
          <w:sz w:val="22"/>
          <w:szCs w:val="22"/>
          <w:lang w:val="en"/>
        </w:rPr>
        <w:t>(b)</w:t>
      </w:r>
    </w:p>
    <w:p w14:paraId="00AB5C53" w14:textId="77777777" w:rsidR="006D7BD2" w:rsidRPr="00A063F5" w:rsidRDefault="006D7BD2" w:rsidP="00E83D34">
      <w:pPr>
        <w:pStyle w:val="NormalWeb"/>
        <w:spacing w:before="0" w:after="0"/>
        <w:ind w:left="720"/>
        <w:rPr>
          <w:sz w:val="22"/>
          <w:szCs w:val="22"/>
          <w:lang w:val="en"/>
        </w:rPr>
      </w:pPr>
      <w:r w:rsidRPr="00A063F5">
        <w:rPr>
          <w:sz w:val="22"/>
          <w:szCs w:val="22"/>
          <w:lang w:val="en"/>
        </w:rPr>
        <w:t>(1) If the provision at 52.204-7, System for Award Management, is included in this solicitation, paragraph (d) of this provision applies.</w:t>
      </w:r>
    </w:p>
    <w:p w14:paraId="4901861D" w14:textId="77777777" w:rsidR="006D7BD2" w:rsidRPr="00A063F5" w:rsidRDefault="006D7BD2" w:rsidP="00E83D34">
      <w:pPr>
        <w:pStyle w:val="NormalWeb"/>
        <w:spacing w:before="0" w:after="0"/>
        <w:ind w:left="720"/>
        <w:rPr>
          <w:sz w:val="22"/>
          <w:szCs w:val="22"/>
          <w:lang w:val="en"/>
        </w:rPr>
      </w:pPr>
      <w:r w:rsidRPr="00A063F5">
        <w:rPr>
          <w:sz w:val="22"/>
          <w:szCs w:val="22"/>
          <w:lang w:val="en"/>
        </w:rPr>
        <w:t>(2) If the provision at 52.204-7 is not included in this solicitation, and the offeror is currently registered in the System for Award Management (SAM), and has completed the Representations and Certifications section of SAM electronically, the offeror may choose to use paragraph (d) of this provision instead of completing the corresponding individual representations and certification in the solicitation. The offeror shall indicate which option applies by checking one of the following boxes:</w:t>
      </w:r>
    </w:p>
    <w:p w14:paraId="5A82D596" w14:textId="77777777" w:rsidR="006D7BD2" w:rsidRPr="00A063F5" w:rsidRDefault="006D7BD2" w:rsidP="00E83D34">
      <w:pPr>
        <w:pStyle w:val="NormalWeb"/>
        <w:spacing w:before="0" w:after="0"/>
        <w:ind w:left="1440"/>
        <w:rPr>
          <w:sz w:val="22"/>
          <w:szCs w:val="22"/>
          <w:lang w:val="en"/>
        </w:rPr>
      </w:pPr>
      <w:r w:rsidRPr="00A063F5">
        <w:rPr>
          <w:sz w:val="22"/>
          <w:szCs w:val="22"/>
          <w:lang w:val="en"/>
        </w:rPr>
        <w:t>[_] (i) Paragraph (d) applies.</w:t>
      </w:r>
    </w:p>
    <w:p w14:paraId="6848B2A2" w14:textId="77777777" w:rsidR="006D7BD2" w:rsidRPr="00A063F5" w:rsidRDefault="006D7BD2" w:rsidP="00E83D34">
      <w:pPr>
        <w:pStyle w:val="NormalWeb"/>
        <w:spacing w:before="0" w:after="0"/>
        <w:ind w:left="1440"/>
        <w:rPr>
          <w:sz w:val="22"/>
          <w:szCs w:val="22"/>
          <w:lang w:val="en"/>
        </w:rPr>
      </w:pPr>
      <w:r w:rsidRPr="00A063F5">
        <w:rPr>
          <w:sz w:val="22"/>
          <w:szCs w:val="22"/>
          <w:lang w:val="en"/>
        </w:rPr>
        <w:t>[_] (ii) Paragraph (d) does not apply and the offeror has completed the individual representations and certifications in the solicitation.</w:t>
      </w:r>
    </w:p>
    <w:p w14:paraId="47F9D435" w14:textId="77777777" w:rsidR="006D7BD2" w:rsidRPr="00A063F5" w:rsidRDefault="006D7BD2" w:rsidP="00E83D34">
      <w:pPr>
        <w:pStyle w:val="NormalWeb"/>
        <w:spacing w:before="0" w:after="0"/>
        <w:rPr>
          <w:sz w:val="22"/>
          <w:szCs w:val="22"/>
          <w:lang w:val="en"/>
        </w:rPr>
      </w:pPr>
      <w:r w:rsidRPr="00A063F5">
        <w:rPr>
          <w:sz w:val="22"/>
          <w:szCs w:val="22"/>
          <w:lang w:val="en"/>
        </w:rPr>
        <w:t xml:space="preserve">(c) </w:t>
      </w:r>
    </w:p>
    <w:p w14:paraId="564EC98C" w14:textId="77777777" w:rsidR="006D7BD2" w:rsidRPr="00A063F5" w:rsidRDefault="006D7BD2" w:rsidP="00E83D34">
      <w:pPr>
        <w:pStyle w:val="NormalWeb"/>
        <w:spacing w:before="0" w:after="0"/>
        <w:ind w:left="720"/>
        <w:rPr>
          <w:sz w:val="22"/>
          <w:szCs w:val="22"/>
          <w:lang w:val="en"/>
        </w:rPr>
      </w:pPr>
      <w:r w:rsidRPr="00A063F5">
        <w:rPr>
          <w:sz w:val="22"/>
          <w:szCs w:val="22"/>
          <w:lang w:val="en"/>
        </w:rPr>
        <w:t>(1) The following representations or certifications in SAM are applicable to this solicitation as indicated:</w:t>
      </w:r>
    </w:p>
    <w:p w14:paraId="2796E6F6" w14:textId="77777777" w:rsidR="006D7BD2" w:rsidRPr="00A063F5" w:rsidRDefault="006D7BD2" w:rsidP="00E83D34">
      <w:pPr>
        <w:pStyle w:val="NormalWeb"/>
        <w:spacing w:before="0" w:after="0"/>
        <w:ind w:left="1440"/>
        <w:rPr>
          <w:sz w:val="22"/>
          <w:szCs w:val="22"/>
          <w:lang w:val="en"/>
        </w:rPr>
      </w:pPr>
      <w:r w:rsidRPr="00A063F5">
        <w:rPr>
          <w:sz w:val="22"/>
          <w:szCs w:val="22"/>
          <w:lang w:val="en"/>
        </w:rPr>
        <w:t>(i) 52.203-2, Certificate of Independent Price Determination. This provision applies to solicitations when a firm-fixed-price contract or fixed-price contract with economic price adjustment is contemplated, unless—</w:t>
      </w:r>
    </w:p>
    <w:p w14:paraId="632742CF" w14:textId="77777777" w:rsidR="006D7BD2" w:rsidRPr="00A063F5" w:rsidRDefault="006D7BD2" w:rsidP="00E83D34">
      <w:pPr>
        <w:pStyle w:val="NormalWeb"/>
        <w:spacing w:before="0" w:after="0"/>
        <w:ind w:left="2160"/>
        <w:rPr>
          <w:sz w:val="22"/>
          <w:szCs w:val="22"/>
          <w:lang w:val="en"/>
        </w:rPr>
      </w:pPr>
      <w:r w:rsidRPr="00A063F5">
        <w:rPr>
          <w:sz w:val="22"/>
          <w:szCs w:val="22"/>
          <w:lang w:val="en"/>
        </w:rPr>
        <w:t>(A) The acquisition is to be made under the simplified acquisition procedures in Part 13;</w:t>
      </w:r>
    </w:p>
    <w:p w14:paraId="743AD810" w14:textId="77777777" w:rsidR="006D7BD2" w:rsidRPr="00A063F5" w:rsidRDefault="006D7BD2" w:rsidP="00E83D34">
      <w:pPr>
        <w:pStyle w:val="NormalWeb"/>
        <w:spacing w:before="0" w:after="0"/>
        <w:ind w:left="2160"/>
        <w:rPr>
          <w:sz w:val="22"/>
          <w:szCs w:val="22"/>
          <w:lang w:val="en"/>
        </w:rPr>
      </w:pPr>
      <w:r w:rsidRPr="00A063F5">
        <w:rPr>
          <w:sz w:val="22"/>
          <w:szCs w:val="22"/>
          <w:lang w:val="en"/>
        </w:rPr>
        <w:t>(B) The solicitation is a request for technical proposals under two-step sealed bidding procedures; or</w:t>
      </w:r>
    </w:p>
    <w:p w14:paraId="107FC7FD" w14:textId="77777777" w:rsidR="006D7BD2" w:rsidRPr="00A063F5" w:rsidRDefault="006D7BD2" w:rsidP="00E83D34">
      <w:pPr>
        <w:pStyle w:val="NormalWeb"/>
        <w:spacing w:before="0" w:after="0"/>
        <w:ind w:left="2160"/>
        <w:rPr>
          <w:sz w:val="22"/>
          <w:szCs w:val="22"/>
          <w:lang w:val="en"/>
        </w:rPr>
      </w:pPr>
      <w:r w:rsidRPr="00A063F5">
        <w:rPr>
          <w:sz w:val="22"/>
          <w:szCs w:val="22"/>
          <w:lang w:val="en"/>
        </w:rPr>
        <w:t>(C) The solicitation is for utility services for which rates are set by law or regulation.</w:t>
      </w:r>
    </w:p>
    <w:p w14:paraId="1127F73A" w14:textId="77777777" w:rsidR="006D7BD2" w:rsidRPr="00A063F5" w:rsidRDefault="006D7BD2" w:rsidP="00E83D34">
      <w:pPr>
        <w:pStyle w:val="NormalWeb"/>
        <w:spacing w:before="0" w:after="0"/>
        <w:ind w:left="1440"/>
        <w:rPr>
          <w:sz w:val="22"/>
          <w:szCs w:val="22"/>
          <w:lang w:val="en"/>
        </w:rPr>
      </w:pPr>
      <w:r w:rsidRPr="00A063F5">
        <w:rPr>
          <w:sz w:val="22"/>
          <w:szCs w:val="22"/>
          <w:lang w:val="en"/>
        </w:rPr>
        <w:t>(ii) 52.203-11, Certification and Disclosure Regarding Payments to Influence Certain Federal Transactions. This provision applies to solicitations expected to exceed $150,000.</w:t>
      </w:r>
    </w:p>
    <w:p w14:paraId="45441608" w14:textId="77777777" w:rsidR="006D7BD2" w:rsidRPr="00A063F5" w:rsidRDefault="006D7BD2" w:rsidP="00E83D34">
      <w:pPr>
        <w:pStyle w:val="NormalWeb"/>
        <w:spacing w:before="0" w:after="0"/>
        <w:ind w:left="1440"/>
        <w:rPr>
          <w:sz w:val="22"/>
          <w:szCs w:val="22"/>
          <w:lang w:val="en"/>
        </w:rPr>
      </w:pPr>
      <w:r w:rsidRPr="00A063F5">
        <w:rPr>
          <w:sz w:val="22"/>
          <w:szCs w:val="22"/>
          <w:lang w:val="en"/>
        </w:rPr>
        <w:t>(iii) 52.204-3, Taxpayer Identification. This provision applies to solicitations that do not include the provision at 52.204-7, System for Award Management.</w:t>
      </w:r>
    </w:p>
    <w:p w14:paraId="600DFFF4" w14:textId="77777777" w:rsidR="006D7BD2" w:rsidRPr="00A063F5" w:rsidRDefault="006D7BD2" w:rsidP="00E83D34">
      <w:pPr>
        <w:pStyle w:val="NormalWeb"/>
        <w:spacing w:before="0" w:after="0"/>
        <w:ind w:left="1440"/>
        <w:rPr>
          <w:sz w:val="22"/>
          <w:szCs w:val="22"/>
          <w:lang w:val="en"/>
        </w:rPr>
      </w:pPr>
      <w:r w:rsidRPr="00A063F5">
        <w:rPr>
          <w:sz w:val="22"/>
          <w:szCs w:val="22"/>
          <w:lang w:val="en"/>
        </w:rPr>
        <w:t>(iv) 52.204-5, Women-Owned Business (Other Than Small Business). This provision applies to solicitations that—</w:t>
      </w:r>
    </w:p>
    <w:p w14:paraId="142125AF" w14:textId="77777777" w:rsidR="006D7BD2" w:rsidRPr="00A063F5" w:rsidRDefault="006D7BD2" w:rsidP="00E83D34">
      <w:pPr>
        <w:pStyle w:val="NormalWeb"/>
        <w:spacing w:before="0" w:after="0"/>
        <w:ind w:left="2160"/>
        <w:rPr>
          <w:sz w:val="22"/>
          <w:szCs w:val="22"/>
          <w:lang w:val="en"/>
        </w:rPr>
      </w:pPr>
      <w:r w:rsidRPr="00A063F5">
        <w:rPr>
          <w:sz w:val="22"/>
          <w:szCs w:val="22"/>
          <w:lang w:val="en"/>
        </w:rPr>
        <w:t>(A) Are not set aside for small business concerns;</w:t>
      </w:r>
    </w:p>
    <w:p w14:paraId="56AF6F95" w14:textId="77777777" w:rsidR="006D7BD2" w:rsidRPr="00A063F5" w:rsidRDefault="006D7BD2" w:rsidP="00E83D34">
      <w:pPr>
        <w:pStyle w:val="NormalWeb"/>
        <w:spacing w:before="0" w:after="0"/>
        <w:ind w:left="2160"/>
        <w:rPr>
          <w:sz w:val="22"/>
          <w:szCs w:val="22"/>
          <w:lang w:val="en"/>
        </w:rPr>
      </w:pPr>
      <w:r w:rsidRPr="00A063F5">
        <w:rPr>
          <w:sz w:val="22"/>
          <w:szCs w:val="22"/>
          <w:lang w:val="en"/>
        </w:rPr>
        <w:t>(B) Exceed the simplified acquisition threshold; and</w:t>
      </w:r>
    </w:p>
    <w:p w14:paraId="23588C22" w14:textId="77777777" w:rsidR="006D7BD2" w:rsidRPr="00A063F5" w:rsidRDefault="006D7BD2" w:rsidP="00E83D34">
      <w:pPr>
        <w:pStyle w:val="NormalWeb"/>
        <w:spacing w:before="0" w:after="0"/>
        <w:ind w:left="2160"/>
        <w:rPr>
          <w:sz w:val="22"/>
          <w:szCs w:val="22"/>
          <w:lang w:val="en"/>
        </w:rPr>
      </w:pPr>
      <w:r w:rsidRPr="00A063F5">
        <w:rPr>
          <w:sz w:val="22"/>
          <w:szCs w:val="22"/>
          <w:lang w:val="en"/>
        </w:rPr>
        <w:t>(C) Are for contracts that will be performed in the United States or its outlying areas.</w:t>
      </w:r>
    </w:p>
    <w:p w14:paraId="1704C880" w14:textId="77777777" w:rsidR="006D7BD2" w:rsidRPr="00A063F5" w:rsidRDefault="006D7BD2" w:rsidP="00E83D34">
      <w:pPr>
        <w:pStyle w:val="NormalWeb"/>
        <w:spacing w:before="0" w:after="0"/>
        <w:ind w:left="1440"/>
        <w:rPr>
          <w:sz w:val="22"/>
          <w:szCs w:val="22"/>
          <w:lang w:val="en"/>
        </w:rPr>
      </w:pPr>
      <w:r w:rsidRPr="00A063F5">
        <w:rPr>
          <w:sz w:val="22"/>
          <w:szCs w:val="22"/>
          <w:lang w:val="en"/>
        </w:rPr>
        <w:t>(v) 52.209-2, Prohibition on Contracting with Inverted Domestic Corporations—Representation.</w:t>
      </w:r>
    </w:p>
    <w:p w14:paraId="2D8C894E" w14:textId="77777777" w:rsidR="006D7BD2" w:rsidRPr="00A063F5" w:rsidRDefault="006D7BD2" w:rsidP="00E83D34">
      <w:pPr>
        <w:pStyle w:val="NormalWeb"/>
        <w:spacing w:before="0" w:after="0"/>
        <w:ind w:left="1440"/>
        <w:rPr>
          <w:sz w:val="22"/>
          <w:szCs w:val="22"/>
          <w:lang w:val="en"/>
        </w:rPr>
      </w:pPr>
      <w:r w:rsidRPr="00A063F5">
        <w:rPr>
          <w:sz w:val="22"/>
          <w:szCs w:val="22"/>
          <w:lang w:val="en"/>
        </w:rPr>
        <w:t>(vi) 52.209-5; Certification Regarding Responsibility Matters. This provision applies to solicitations where the contract value is expected to exceed the simplified acquisition threshold.</w:t>
      </w:r>
    </w:p>
    <w:p w14:paraId="037C2EA9" w14:textId="77777777" w:rsidR="006D7BD2" w:rsidRPr="00A063F5" w:rsidRDefault="006D7BD2" w:rsidP="00E83D34">
      <w:pPr>
        <w:pStyle w:val="NormalWeb"/>
        <w:spacing w:before="0" w:after="0"/>
        <w:ind w:left="1440"/>
        <w:rPr>
          <w:sz w:val="22"/>
          <w:szCs w:val="22"/>
          <w:lang w:val="en"/>
        </w:rPr>
      </w:pPr>
      <w:r w:rsidRPr="00A063F5">
        <w:rPr>
          <w:sz w:val="22"/>
          <w:szCs w:val="22"/>
          <w:lang w:val="en"/>
        </w:rPr>
        <w:t>(vii) 52.209-11, Representation by Corporations Regarding Delinquent Tax Liability or a Felony Conviction under any Federal Law. This provision applies to all solicitations.</w:t>
      </w:r>
    </w:p>
    <w:p w14:paraId="4E16BB25" w14:textId="77777777" w:rsidR="006D7BD2" w:rsidRPr="00A063F5" w:rsidRDefault="006D7BD2" w:rsidP="00E83D34">
      <w:pPr>
        <w:pStyle w:val="NormalWeb"/>
        <w:spacing w:before="0" w:after="0"/>
        <w:ind w:left="1440"/>
        <w:rPr>
          <w:sz w:val="22"/>
          <w:szCs w:val="22"/>
          <w:lang w:val="en"/>
        </w:rPr>
      </w:pPr>
      <w:r w:rsidRPr="00A063F5">
        <w:rPr>
          <w:sz w:val="22"/>
          <w:szCs w:val="22"/>
          <w:lang w:val="en"/>
        </w:rPr>
        <w:t>(viii) 52.214-14, Place of Performance--Sealed Bidding. This provision applies to invitations for bids except those in which the place of performance is specified by the Government.</w:t>
      </w:r>
    </w:p>
    <w:p w14:paraId="59166BA8" w14:textId="77777777" w:rsidR="006D7BD2" w:rsidRPr="00A063F5" w:rsidRDefault="006D7BD2" w:rsidP="00E83D34">
      <w:pPr>
        <w:pStyle w:val="NormalWeb"/>
        <w:spacing w:before="0" w:after="0"/>
        <w:ind w:left="1440"/>
        <w:rPr>
          <w:sz w:val="22"/>
          <w:szCs w:val="22"/>
          <w:lang w:val="en"/>
        </w:rPr>
      </w:pPr>
      <w:r w:rsidRPr="00A063F5">
        <w:rPr>
          <w:sz w:val="22"/>
          <w:szCs w:val="22"/>
          <w:lang w:val="en"/>
        </w:rPr>
        <w:t>(ix) 52.215-6, Place of Performance. This provision applies to solicitations unless the place of performance is specified by the Government.</w:t>
      </w:r>
    </w:p>
    <w:p w14:paraId="4C2CF77A" w14:textId="77777777" w:rsidR="006D7BD2" w:rsidRPr="00A063F5" w:rsidRDefault="006D7BD2" w:rsidP="00E83D34">
      <w:pPr>
        <w:pStyle w:val="NormalWeb"/>
        <w:spacing w:before="0" w:after="0"/>
        <w:ind w:left="1440"/>
        <w:rPr>
          <w:sz w:val="22"/>
          <w:szCs w:val="22"/>
          <w:lang w:val="en"/>
        </w:rPr>
      </w:pPr>
      <w:r w:rsidRPr="00A063F5">
        <w:rPr>
          <w:sz w:val="22"/>
          <w:szCs w:val="22"/>
          <w:lang w:val="en"/>
        </w:rPr>
        <w:t>(x) 52.219-1, Small Business Program Representations (Basic &amp; Alternate I). This provision applies to solicitations when the contract will be performed in the United States or its outlying areas.</w:t>
      </w:r>
    </w:p>
    <w:p w14:paraId="741EEF4A" w14:textId="77777777" w:rsidR="006D7BD2" w:rsidRPr="00A063F5" w:rsidRDefault="006D7BD2" w:rsidP="00E83D34">
      <w:pPr>
        <w:pStyle w:val="NormalWeb"/>
        <w:spacing w:before="0" w:after="0"/>
        <w:ind w:left="2160"/>
        <w:rPr>
          <w:sz w:val="22"/>
          <w:szCs w:val="22"/>
          <w:lang w:val="en"/>
        </w:rPr>
      </w:pPr>
      <w:r w:rsidRPr="00A063F5">
        <w:rPr>
          <w:sz w:val="22"/>
          <w:szCs w:val="22"/>
          <w:lang w:val="en"/>
        </w:rPr>
        <w:t>(A) The basic provision applies when the solicitations are issued by other than DoD, NASA, and the Coast Guard.</w:t>
      </w:r>
    </w:p>
    <w:p w14:paraId="61CEE045" w14:textId="77777777" w:rsidR="006D7BD2" w:rsidRPr="00A063F5" w:rsidRDefault="006D7BD2" w:rsidP="00E83D34">
      <w:pPr>
        <w:pStyle w:val="NormalWeb"/>
        <w:spacing w:before="0" w:after="0"/>
        <w:ind w:left="2160"/>
        <w:rPr>
          <w:sz w:val="22"/>
          <w:szCs w:val="22"/>
          <w:lang w:val="en"/>
        </w:rPr>
      </w:pPr>
      <w:r w:rsidRPr="00A063F5">
        <w:rPr>
          <w:sz w:val="22"/>
          <w:szCs w:val="22"/>
          <w:lang w:val="en"/>
        </w:rPr>
        <w:t>(B) The provision with its Alternate I applies to solicitations issued by DoD, NASA, or the Coast Guard.</w:t>
      </w:r>
    </w:p>
    <w:p w14:paraId="587E909B" w14:textId="77777777" w:rsidR="006D7BD2" w:rsidRPr="00A063F5" w:rsidRDefault="006D7BD2" w:rsidP="00E83D34">
      <w:pPr>
        <w:pStyle w:val="NormalWeb"/>
        <w:spacing w:before="0" w:after="0"/>
        <w:ind w:left="1440"/>
        <w:rPr>
          <w:sz w:val="22"/>
          <w:szCs w:val="22"/>
          <w:lang w:val="en"/>
        </w:rPr>
      </w:pPr>
      <w:r w:rsidRPr="00A063F5">
        <w:rPr>
          <w:sz w:val="22"/>
          <w:szCs w:val="22"/>
          <w:lang w:val="en"/>
        </w:rPr>
        <w:t>(xi) 52.219-2, Equal Low Bids. This provision applies to solicitations when contracting by sealed bidding and the contract will be performed in the United States or its outlying areas.</w:t>
      </w:r>
    </w:p>
    <w:p w14:paraId="0A7E6679" w14:textId="77777777" w:rsidR="006D7BD2" w:rsidRPr="00A063F5" w:rsidRDefault="006D7BD2" w:rsidP="00E83D34">
      <w:pPr>
        <w:pStyle w:val="NormalWeb"/>
        <w:spacing w:before="0" w:after="0"/>
        <w:ind w:left="1440"/>
        <w:rPr>
          <w:sz w:val="22"/>
          <w:szCs w:val="22"/>
          <w:lang w:val="en"/>
        </w:rPr>
      </w:pPr>
      <w:r w:rsidRPr="00A063F5">
        <w:rPr>
          <w:sz w:val="22"/>
          <w:szCs w:val="22"/>
          <w:lang w:val="en"/>
        </w:rPr>
        <w:t>(xii) 52.222-22, Previous Contracts and Compliance Reports. This provision applies to solicitations that include the clause at 52.222-26, Equal Opportunity.</w:t>
      </w:r>
    </w:p>
    <w:p w14:paraId="2E2DF378" w14:textId="77777777" w:rsidR="006D7BD2" w:rsidRPr="00A063F5" w:rsidRDefault="006D7BD2" w:rsidP="00E83D34">
      <w:pPr>
        <w:pStyle w:val="NormalWeb"/>
        <w:spacing w:before="0" w:after="0"/>
        <w:ind w:left="1440"/>
        <w:rPr>
          <w:sz w:val="22"/>
          <w:szCs w:val="22"/>
          <w:lang w:val="en"/>
        </w:rPr>
      </w:pPr>
      <w:r w:rsidRPr="00A063F5">
        <w:rPr>
          <w:sz w:val="22"/>
          <w:szCs w:val="22"/>
          <w:lang w:val="en"/>
        </w:rPr>
        <w:t>(xiii) 52.222-25, Affirmative Action Compliance. This provision applies to solicitations, other than those for construction, when the solicitation includes the clause at 52.222-26, Equal Opportunity.</w:t>
      </w:r>
    </w:p>
    <w:p w14:paraId="33E20F52" w14:textId="77777777" w:rsidR="006D7BD2" w:rsidRPr="00A063F5" w:rsidRDefault="006D7BD2" w:rsidP="00E83D34">
      <w:pPr>
        <w:pStyle w:val="NormalWeb"/>
        <w:spacing w:before="0" w:after="0"/>
        <w:ind w:left="1440"/>
        <w:rPr>
          <w:sz w:val="22"/>
          <w:szCs w:val="22"/>
          <w:lang w:val="en"/>
        </w:rPr>
      </w:pPr>
      <w:r w:rsidRPr="00A063F5">
        <w:rPr>
          <w:sz w:val="22"/>
          <w:szCs w:val="22"/>
          <w:lang w:val="en"/>
        </w:rPr>
        <w:t>(xiv) 52.222-38, Compliance with Veterans' Employment Reporting Requirements. This provision applies to solicitations when it is anticipated the contract award will exceed the simplified acquisition threshold and the contract is not for acquisition of commercial items.</w:t>
      </w:r>
    </w:p>
    <w:p w14:paraId="027296A2" w14:textId="77777777" w:rsidR="006D7BD2" w:rsidRPr="00A063F5" w:rsidRDefault="006D7BD2" w:rsidP="00E83D34">
      <w:pPr>
        <w:pStyle w:val="NormalWeb"/>
        <w:spacing w:before="0" w:after="0"/>
        <w:ind w:left="1440"/>
        <w:rPr>
          <w:sz w:val="22"/>
          <w:szCs w:val="22"/>
          <w:lang w:val="en"/>
        </w:rPr>
      </w:pPr>
      <w:r w:rsidRPr="00A063F5">
        <w:rPr>
          <w:sz w:val="22"/>
          <w:szCs w:val="22"/>
          <w:lang w:val="en"/>
        </w:rPr>
        <w:t xml:space="preserve">(xv) 52.222-57, Representation Regarding Compliance with Labor Laws (Executive Order 13673). This provision applies to solicitations expected to exceed $50 million which are issued from October 25, 2016 through April 24, 2017, and solicitations expected to exceed $500,000, which are issued after April 24, 2017. </w:t>
      </w:r>
    </w:p>
    <w:p w14:paraId="0109702A" w14:textId="77777777" w:rsidR="006D7BD2" w:rsidRPr="00A063F5" w:rsidRDefault="006D7BD2" w:rsidP="00E83D34">
      <w:pPr>
        <w:pStyle w:val="NormalWeb"/>
        <w:spacing w:before="0" w:after="0"/>
        <w:ind w:left="1440"/>
        <w:rPr>
          <w:sz w:val="22"/>
          <w:szCs w:val="22"/>
          <w:lang w:val="en"/>
        </w:rPr>
      </w:pPr>
      <w:r w:rsidRPr="00A063F5">
        <w:rPr>
          <w:sz w:val="22"/>
          <w:szCs w:val="22"/>
          <w:lang w:val="en"/>
        </w:rPr>
        <w:t>(xvi) 52.223-1, Biobased Product Certification. This provision applies to solicitations that require the delivery or specify the use of USDA-designated items; or include the clause at 52.223-2, Affirmative Procurement of Biobased Products Under Service and Construction Contracts.</w:t>
      </w:r>
    </w:p>
    <w:p w14:paraId="6220AE49" w14:textId="77777777" w:rsidR="006D7BD2" w:rsidRPr="00A063F5" w:rsidRDefault="006D7BD2" w:rsidP="00E83D34">
      <w:pPr>
        <w:pStyle w:val="NormalWeb"/>
        <w:spacing w:before="0" w:after="0"/>
        <w:ind w:left="1440"/>
        <w:rPr>
          <w:sz w:val="22"/>
          <w:szCs w:val="22"/>
          <w:lang w:val="en"/>
        </w:rPr>
      </w:pPr>
      <w:r w:rsidRPr="00A063F5">
        <w:rPr>
          <w:sz w:val="22"/>
          <w:szCs w:val="22"/>
          <w:lang w:val="en"/>
        </w:rPr>
        <w:t>(xvii) 52.223-4, Recovered Material Certification. This provision applies to solicitations that are for, or specify the use of, EPA- designated items.</w:t>
      </w:r>
    </w:p>
    <w:p w14:paraId="1ACB0BBF" w14:textId="77777777" w:rsidR="006D7BD2" w:rsidRPr="00A063F5" w:rsidRDefault="006D7BD2" w:rsidP="00E83D34">
      <w:pPr>
        <w:pStyle w:val="NormalWeb"/>
        <w:spacing w:before="0" w:after="0"/>
        <w:ind w:left="1440"/>
        <w:rPr>
          <w:sz w:val="22"/>
          <w:szCs w:val="22"/>
          <w:lang w:val="en"/>
        </w:rPr>
      </w:pPr>
      <w:r w:rsidRPr="00A063F5">
        <w:rPr>
          <w:sz w:val="22"/>
          <w:szCs w:val="22"/>
          <w:lang w:val="en"/>
        </w:rPr>
        <w:t>(xviii) 52.225-2, Buy American Certificate. This provision applies to solicitations containing the clause at 52.225-1.</w:t>
      </w:r>
    </w:p>
    <w:p w14:paraId="7A8E4DF7" w14:textId="77777777" w:rsidR="006D7BD2" w:rsidRPr="00A063F5" w:rsidRDefault="006D7BD2" w:rsidP="00E83D34">
      <w:pPr>
        <w:pStyle w:val="NormalWeb"/>
        <w:spacing w:before="0" w:after="0"/>
        <w:ind w:left="1440"/>
        <w:rPr>
          <w:sz w:val="22"/>
          <w:szCs w:val="22"/>
          <w:lang w:val="en"/>
        </w:rPr>
      </w:pPr>
      <w:r w:rsidRPr="00A063F5">
        <w:rPr>
          <w:sz w:val="22"/>
          <w:szCs w:val="22"/>
          <w:lang w:val="en"/>
        </w:rPr>
        <w:t>(xix) 52.225-4, Buy American--Free Trade Agreements--Israeli Trade Act Certificate. (Basic, Alternates I, II, and III.) This provision applies to solicitations containing the clause at 52.225- 3.</w:t>
      </w:r>
    </w:p>
    <w:p w14:paraId="4051E3AF" w14:textId="77777777" w:rsidR="006D7BD2" w:rsidRPr="00A063F5" w:rsidRDefault="006D7BD2" w:rsidP="00E83D34">
      <w:pPr>
        <w:pStyle w:val="NormalWeb"/>
        <w:spacing w:before="0" w:after="0"/>
        <w:ind w:left="2160"/>
        <w:rPr>
          <w:sz w:val="22"/>
          <w:szCs w:val="22"/>
          <w:lang w:val="en"/>
        </w:rPr>
      </w:pPr>
      <w:r w:rsidRPr="00A063F5">
        <w:rPr>
          <w:sz w:val="22"/>
          <w:szCs w:val="22"/>
          <w:lang w:val="en"/>
        </w:rPr>
        <w:t>(A) If the acquisition value is less than $25,000, the basic provision applies.</w:t>
      </w:r>
    </w:p>
    <w:p w14:paraId="20987A3B" w14:textId="77777777" w:rsidR="006D7BD2" w:rsidRPr="00A063F5" w:rsidRDefault="006D7BD2" w:rsidP="00E83D34">
      <w:pPr>
        <w:pStyle w:val="NormalWeb"/>
        <w:spacing w:before="0" w:after="0"/>
        <w:ind w:left="2160"/>
        <w:rPr>
          <w:sz w:val="22"/>
          <w:szCs w:val="22"/>
          <w:lang w:val="en"/>
        </w:rPr>
      </w:pPr>
      <w:r w:rsidRPr="00A063F5">
        <w:rPr>
          <w:sz w:val="22"/>
          <w:szCs w:val="22"/>
          <w:lang w:val="en"/>
        </w:rPr>
        <w:t>(B) If the acquisition value is $25,000 or more but is less than $50,000, the provision with its Alternate I applies.</w:t>
      </w:r>
    </w:p>
    <w:p w14:paraId="1495F21E" w14:textId="77777777" w:rsidR="006D7BD2" w:rsidRPr="00A063F5" w:rsidRDefault="006D7BD2" w:rsidP="00E83D34">
      <w:pPr>
        <w:pStyle w:val="NormalWeb"/>
        <w:spacing w:before="0" w:after="0"/>
        <w:ind w:left="2160"/>
        <w:rPr>
          <w:sz w:val="22"/>
          <w:szCs w:val="22"/>
          <w:lang w:val="en"/>
        </w:rPr>
      </w:pPr>
      <w:r w:rsidRPr="00A063F5">
        <w:rPr>
          <w:sz w:val="22"/>
          <w:szCs w:val="22"/>
          <w:lang w:val="en"/>
        </w:rPr>
        <w:t>(C) If the acquisition value is $50,000 or more but is less than $77,533, the provision with its Alternate II applies.</w:t>
      </w:r>
    </w:p>
    <w:p w14:paraId="577623B7" w14:textId="77777777" w:rsidR="006D7BD2" w:rsidRPr="00A063F5" w:rsidRDefault="006D7BD2" w:rsidP="00E83D34">
      <w:pPr>
        <w:pStyle w:val="NormalWeb"/>
        <w:spacing w:before="0" w:after="0"/>
        <w:ind w:left="2160"/>
        <w:rPr>
          <w:sz w:val="22"/>
          <w:szCs w:val="22"/>
          <w:lang w:val="en"/>
        </w:rPr>
      </w:pPr>
      <w:r w:rsidRPr="00A063F5">
        <w:rPr>
          <w:sz w:val="22"/>
          <w:szCs w:val="22"/>
          <w:lang w:val="en"/>
        </w:rPr>
        <w:t>(D) If the acquisition value is $79,507 or more but is less than $100,000, the provision with its Alternate III applies.</w:t>
      </w:r>
    </w:p>
    <w:p w14:paraId="6A4513DF" w14:textId="77777777" w:rsidR="006D7BD2" w:rsidRPr="00A063F5" w:rsidRDefault="006D7BD2" w:rsidP="00E83D34">
      <w:pPr>
        <w:pStyle w:val="NormalWeb"/>
        <w:spacing w:before="0" w:after="0"/>
        <w:ind w:left="1440"/>
        <w:rPr>
          <w:sz w:val="22"/>
          <w:szCs w:val="22"/>
          <w:lang w:val="en"/>
        </w:rPr>
      </w:pPr>
      <w:r w:rsidRPr="00A063F5">
        <w:rPr>
          <w:sz w:val="22"/>
          <w:szCs w:val="22"/>
          <w:lang w:val="en"/>
        </w:rPr>
        <w:t>(xx) 52.225-6, Trade Agreements Certificate. This provision applies to solicitations containing the clause at 52.225-5.</w:t>
      </w:r>
    </w:p>
    <w:p w14:paraId="77183D88" w14:textId="77777777" w:rsidR="006D7BD2" w:rsidRPr="00A063F5" w:rsidRDefault="006D7BD2" w:rsidP="00E83D34">
      <w:pPr>
        <w:pStyle w:val="NormalWeb"/>
        <w:spacing w:before="0" w:after="0"/>
        <w:ind w:left="1440"/>
        <w:rPr>
          <w:sz w:val="22"/>
          <w:szCs w:val="22"/>
          <w:lang w:val="en"/>
        </w:rPr>
      </w:pPr>
      <w:r w:rsidRPr="00A063F5">
        <w:rPr>
          <w:sz w:val="22"/>
          <w:szCs w:val="22"/>
          <w:lang w:val="en"/>
        </w:rPr>
        <w:t>(xxi) 52.225-20, Prohibition on Conducting Restricted Business Operations in Sudan--Certification. This provision applies to all solicitations.</w:t>
      </w:r>
    </w:p>
    <w:p w14:paraId="77FD7D58" w14:textId="77777777" w:rsidR="006D7BD2" w:rsidRPr="00A063F5" w:rsidRDefault="006D7BD2" w:rsidP="00E83D34">
      <w:pPr>
        <w:pStyle w:val="NormalWeb"/>
        <w:spacing w:before="0" w:after="0"/>
        <w:ind w:left="1440"/>
        <w:rPr>
          <w:sz w:val="22"/>
          <w:szCs w:val="22"/>
          <w:lang w:val="en"/>
        </w:rPr>
      </w:pPr>
      <w:r w:rsidRPr="00A063F5">
        <w:rPr>
          <w:sz w:val="22"/>
          <w:szCs w:val="22"/>
          <w:lang w:val="en"/>
        </w:rPr>
        <w:t>(xxii) 52.225-25, Prohibition on Contracting with Entities Engaging in Certain Activities or Transactions Relating to Iran—Representation and Certification. This provision applies to all solicitations.</w:t>
      </w:r>
    </w:p>
    <w:p w14:paraId="52BE8B62" w14:textId="77777777" w:rsidR="006D7BD2" w:rsidRPr="00A063F5" w:rsidRDefault="006D7BD2" w:rsidP="00E83D34">
      <w:pPr>
        <w:pStyle w:val="NormalWeb"/>
        <w:spacing w:before="0" w:after="0"/>
        <w:ind w:left="1440"/>
        <w:rPr>
          <w:sz w:val="22"/>
          <w:szCs w:val="22"/>
          <w:lang w:val="en"/>
        </w:rPr>
      </w:pPr>
      <w:r w:rsidRPr="00A063F5">
        <w:rPr>
          <w:sz w:val="22"/>
          <w:szCs w:val="22"/>
          <w:lang w:val="en"/>
        </w:rPr>
        <w:t>(xxiii) 52.226-2, Historically Black College or University and Minority Institution Representation. This provision applies to solicitations for research, studies, supplies, or services of the type normally acquired from higher educational institutions.</w:t>
      </w:r>
    </w:p>
    <w:p w14:paraId="72F61686" w14:textId="77777777" w:rsidR="006D7BD2" w:rsidRPr="00A063F5" w:rsidRDefault="006D7BD2" w:rsidP="00E83D34">
      <w:pPr>
        <w:pStyle w:val="NormalWeb"/>
        <w:spacing w:before="0" w:after="0"/>
        <w:ind w:left="720"/>
        <w:rPr>
          <w:sz w:val="22"/>
          <w:szCs w:val="22"/>
          <w:lang w:val="en"/>
        </w:rPr>
      </w:pPr>
      <w:r w:rsidRPr="00A063F5">
        <w:rPr>
          <w:sz w:val="22"/>
          <w:szCs w:val="22"/>
          <w:lang w:val="en"/>
        </w:rPr>
        <w:t>(2) The following representations or certifications are applicable as indicated by the Contracting Officer:</w:t>
      </w:r>
    </w:p>
    <w:p w14:paraId="3A415E31" w14:textId="4BD26CF2" w:rsidR="006D7BD2" w:rsidRPr="00A063F5" w:rsidRDefault="00420544" w:rsidP="00E83D34">
      <w:pPr>
        <w:pStyle w:val="NormalWeb"/>
        <w:spacing w:before="0" w:after="0"/>
        <w:ind w:left="1440"/>
        <w:rPr>
          <w:sz w:val="22"/>
          <w:szCs w:val="22"/>
          <w:lang w:val="en"/>
        </w:rPr>
      </w:pPr>
      <w:r w:rsidRPr="00A063F5">
        <w:rPr>
          <w:b/>
          <w:sz w:val="22"/>
          <w:szCs w:val="22"/>
          <w:u w:val="single"/>
          <w:lang w:val="en"/>
        </w:rPr>
        <w:t xml:space="preserve">  X  </w:t>
      </w:r>
      <w:r w:rsidR="006D7BD2" w:rsidRPr="00A063F5">
        <w:rPr>
          <w:sz w:val="22"/>
          <w:szCs w:val="22"/>
          <w:lang w:val="en"/>
        </w:rPr>
        <w:t xml:space="preserve"> (i) 52.204-17, Ownership or Control of Offeror. </w:t>
      </w:r>
    </w:p>
    <w:p w14:paraId="78C753AA" w14:textId="0E860173" w:rsidR="006D7BD2" w:rsidRPr="00A063F5" w:rsidRDefault="00420544" w:rsidP="00E83D34">
      <w:pPr>
        <w:pStyle w:val="NormalWeb"/>
        <w:spacing w:before="0" w:after="0"/>
        <w:ind w:left="1440"/>
        <w:rPr>
          <w:sz w:val="22"/>
          <w:szCs w:val="22"/>
          <w:lang w:val="en"/>
        </w:rPr>
      </w:pPr>
      <w:r w:rsidRPr="00A063F5">
        <w:rPr>
          <w:b/>
          <w:sz w:val="22"/>
          <w:szCs w:val="22"/>
          <w:u w:val="single"/>
          <w:lang w:val="en"/>
        </w:rPr>
        <w:t xml:space="preserve">  X  </w:t>
      </w:r>
      <w:r w:rsidRPr="00A063F5">
        <w:rPr>
          <w:b/>
          <w:sz w:val="22"/>
          <w:szCs w:val="22"/>
          <w:lang w:val="en"/>
        </w:rPr>
        <w:t xml:space="preserve"> </w:t>
      </w:r>
      <w:r w:rsidR="006D7BD2" w:rsidRPr="00A063F5">
        <w:rPr>
          <w:sz w:val="22"/>
          <w:szCs w:val="22"/>
          <w:lang w:val="en"/>
        </w:rPr>
        <w:t>(ii) 52.204-20, Predecessor of Offeror.</w:t>
      </w:r>
    </w:p>
    <w:p w14:paraId="11E1A71B" w14:textId="77777777" w:rsidR="006D7BD2" w:rsidRPr="00A063F5" w:rsidRDefault="006D7BD2" w:rsidP="00E83D34">
      <w:pPr>
        <w:pStyle w:val="NormalWeb"/>
        <w:spacing w:before="0" w:after="0"/>
        <w:ind w:left="1440"/>
        <w:rPr>
          <w:sz w:val="22"/>
          <w:szCs w:val="22"/>
          <w:lang w:val="en"/>
        </w:rPr>
      </w:pPr>
      <w:r w:rsidRPr="00A063F5">
        <w:rPr>
          <w:sz w:val="22"/>
          <w:szCs w:val="22"/>
          <w:lang w:val="en"/>
        </w:rPr>
        <w:t>___ (iii) 52.222-18, Certification Regarding Knowledge of Child Labor for Listed End Products.</w:t>
      </w:r>
    </w:p>
    <w:p w14:paraId="18D48483" w14:textId="77777777" w:rsidR="006D7BD2" w:rsidRPr="00A063F5" w:rsidRDefault="006D7BD2" w:rsidP="00E83D34">
      <w:pPr>
        <w:pStyle w:val="NormalWeb"/>
        <w:spacing w:before="0" w:after="0"/>
        <w:ind w:left="1440"/>
        <w:rPr>
          <w:sz w:val="22"/>
          <w:szCs w:val="22"/>
          <w:lang w:val="en"/>
        </w:rPr>
      </w:pPr>
      <w:r w:rsidRPr="00A063F5">
        <w:rPr>
          <w:sz w:val="22"/>
          <w:szCs w:val="22"/>
          <w:lang w:val="en"/>
        </w:rPr>
        <w:t>___ (iv) 52.222-48, Exemption from Application of the Service Contract Labor Standards to Contracts for Maintenance, Calibration, or Repair of Certain Equipment--Certification.</w:t>
      </w:r>
    </w:p>
    <w:p w14:paraId="2BEC56EE" w14:textId="77777777" w:rsidR="006D7BD2" w:rsidRPr="00A063F5" w:rsidRDefault="006D7BD2" w:rsidP="00E83D34">
      <w:pPr>
        <w:pStyle w:val="NormalWeb"/>
        <w:spacing w:before="0" w:after="0"/>
        <w:ind w:left="1440"/>
        <w:rPr>
          <w:sz w:val="22"/>
          <w:szCs w:val="22"/>
          <w:lang w:val="en"/>
        </w:rPr>
      </w:pPr>
      <w:r w:rsidRPr="00A063F5">
        <w:rPr>
          <w:sz w:val="22"/>
          <w:szCs w:val="22"/>
          <w:lang w:val="en"/>
        </w:rPr>
        <w:t>___ (v) 52.222-52 Exemption from Application of the Service Contract Labor Standards to Contracts for Certain Services--Certification.</w:t>
      </w:r>
    </w:p>
    <w:p w14:paraId="24CFAAED" w14:textId="77777777" w:rsidR="006D7BD2" w:rsidRPr="00A063F5" w:rsidRDefault="006D7BD2" w:rsidP="00E83D34">
      <w:pPr>
        <w:pStyle w:val="NormalWeb"/>
        <w:spacing w:before="0" w:after="0"/>
        <w:ind w:left="1440"/>
        <w:rPr>
          <w:sz w:val="22"/>
          <w:szCs w:val="22"/>
          <w:lang w:val="en"/>
        </w:rPr>
      </w:pPr>
      <w:r w:rsidRPr="00A063F5">
        <w:rPr>
          <w:sz w:val="22"/>
          <w:szCs w:val="22"/>
          <w:lang w:val="en"/>
        </w:rPr>
        <w:t>___ (vi) 52.223-9, with its Alternate I, Estimate of Percentage of Recovered Material Content for EPA-Designated Products (Alternate I only).</w:t>
      </w:r>
    </w:p>
    <w:p w14:paraId="4DDCFDFE" w14:textId="77777777" w:rsidR="006D7BD2" w:rsidRPr="00A063F5" w:rsidRDefault="006D7BD2" w:rsidP="00E83D34">
      <w:pPr>
        <w:pStyle w:val="NormalWeb"/>
        <w:spacing w:before="0" w:after="0"/>
        <w:ind w:left="1440"/>
        <w:rPr>
          <w:sz w:val="22"/>
          <w:szCs w:val="22"/>
          <w:lang w:val="en"/>
        </w:rPr>
      </w:pPr>
      <w:r w:rsidRPr="00A063F5">
        <w:rPr>
          <w:sz w:val="22"/>
          <w:szCs w:val="22"/>
          <w:lang w:val="en"/>
        </w:rPr>
        <w:t>___ (vii) 52.227-6, Royalty Information.</w:t>
      </w:r>
    </w:p>
    <w:p w14:paraId="3208E672" w14:textId="77777777" w:rsidR="006D7BD2" w:rsidRPr="00A063F5" w:rsidRDefault="006D7BD2" w:rsidP="00E83D34">
      <w:pPr>
        <w:pStyle w:val="NormalWeb"/>
        <w:spacing w:before="0" w:after="0"/>
        <w:ind w:left="2160"/>
        <w:rPr>
          <w:sz w:val="22"/>
          <w:szCs w:val="22"/>
          <w:lang w:val="en"/>
        </w:rPr>
      </w:pPr>
      <w:r w:rsidRPr="00A063F5">
        <w:rPr>
          <w:sz w:val="22"/>
          <w:szCs w:val="22"/>
          <w:lang w:val="en"/>
        </w:rPr>
        <w:t>___ (A) Basic.</w:t>
      </w:r>
    </w:p>
    <w:p w14:paraId="1A7D6FD8" w14:textId="77777777" w:rsidR="006D7BD2" w:rsidRPr="00A063F5" w:rsidRDefault="006D7BD2" w:rsidP="00E83D34">
      <w:pPr>
        <w:pStyle w:val="NormalWeb"/>
        <w:spacing w:before="0" w:after="0"/>
        <w:ind w:left="2160"/>
        <w:rPr>
          <w:sz w:val="22"/>
          <w:szCs w:val="22"/>
          <w:lang w:val="en"/>
        </w:rPr>
      </w:pPr>
      <w:r w:rsidRPr="00A063F5">
        <w:rPr>
          <w:sz w:val="22"/>
          <w:szCs w:val="22"/>
          <w:lang w:val="en"/>
        </w:rPr>
        <w:t>___ (B) Alternate I.</w:t>
      </w:r>
    </w:p>
    <w:p w14:paraId="59386F6F" w14:textId="77777777" w:rsidR="006D7BD2" w:rsidRPr="00A063F5" w:rsidRDefault="006D7BD2" w:rsidP="00E83D34">
      <w:pPr>
        <w:pStyle w:val="NormalWeb"/>
        <w:spacing w:before="0" w:after="0"/>
        <w:ind w:left="1440"/>
        <w:rPr>
          <w:sz w:val="22"/>
          <w:szCs w:val="22"/>
          <w:lang w:val="en"/>
        </w:rPr>
      </w:pPr>
      <w:r w:rsidRPr="00A063F5">
        <w:rPr>
          <w:sz w:val="22"/>
          <w:szCs w:val="22"/>
          <w:lang w:val="en"/>
        </w:rPr>
        <w:t>___ (viii) 52.227-15, Representation of Limited Rights Data and Restricted Computer Software.</w:t>
      </w:r>
    </w:p>
    <w:p w14:paraId="6517D77A" w14:textId="77777777" w:rsidR="006D7BD2" w:rsidRPr="00A063F5" w:rsidRDefault="006D7BD2" w:rsidP="00E83D34">
      <w:pPr>
        <w:pStyle w:val="NormalWeb"/>
        <w:spacing w:before="0" w:after="0"/>
        <w:rPr>
          <w:sz w:val="22"/>
          <w:szCs w:val="22"/>
          <w:lang w:val="en"/>
        </w:rPr>
      </w:pPr>
      <w:r w:rsidRPr="00A063F5">
        <w:rPr>
          <w:sz w:val="22"/>
          <w:szCs w:val="22"/>
          <w:lang w:val="en"/>
        </w:rPr>
        <w:t xml:space="preserve">(d) The offeror has completed the annual representations and certifications electronically via the SAM Web site accessed through </w:t>
      </w:r>
      <w:hyperlink r:id="rId52" w:tgtFrame="_parent" w:history="1">
        <w:r w:rsidRPr="00A063F5">
          <w:rPr>
            <w:rStyle w:val="Hyperlink"/>
            <w:sz w:val="22"/>
            <w:szCs w:val="22"/>
            <w:lang w:val="en"/>
          </w:rPr>
          <w:t>https://www.acquisition.gov</w:t>
        </w:r>
      </w:hyperlink>
      <w:r w:rsidRPr="00A063F5">
        <w:rPr>
          <w:sz w:val="22"/>
          <w:szCs w:val="22"/>
          <w:lang w:val="en"/>
        </w:rPr>
        <w:t xml:space="preserve"> . After reviewing the SAM database information, the offeror verifies by submission of the offer that the representations and certifications currently posted electronically that apply to this solicitation as indicated in paragraph (c)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FAR 4.1201); except for the changes identified below </w:t>
      </w:r>
      <w:r w:rsidRPr="00A063F5">
        <w:rPr>
          <w:i/>
          <w:iCs/>
          <w:sz w:val="22"/>
          <w:szCs w:val="22"/>
          <w:lang w:val="en"/>
        </w:rPr>
        <w:t>[offeror to insert changes, identifying change by clause number, title, date]</w:t>
      </w:r>
      <w:r w:rsidRPr="00A063F5">
        <w:rPr>
          <w:sz w:val="22"/>
          <w:szCs w:val="22"/>
          <w:lang w:val="en"/>
        </w:rPr>
        <w:t>. These amended representation(s) and/or certification(s) are also incorporated in this offer and are current, accurate, and complete as of the date of this offer.</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15"/>
        <w:gridCol w:w="2085"/>
        <w:gridCol w:w="2085"/>
        <w:gridCol w:w="2130"/>
      </w:tblGrid>
      <w:tr w:rsidR="006D7BD2" w:rsidRPr="00A063F5" w14:paraId="4D6F795F" w14:textId="77777777" w:rsidTr="006D7BD2">
        <w:trPr>
          <w:tblCellSpacing w:w="15" w:type="dxa"/>
        </w:trPr>
        <w:tc>
          <w:tcPr>
            <w:tcW w:w="2070" w:type="dxa"/>
            <w:tcBorders>
              <w:top w:val="outset" w:sz="6" w:space="0" w:color="auto"/>
              <w:left w:val="outset" w:sz="6" w:space="0" w:color="auto"/>
              <w:bottom w:val="outset" w:sz="6" w:space="0" w:color="auto"/>
              <w:right w:val="outset" w:sz="6" w:space="0" w:color="auto"/>
            </w:tcBorders>
            <w:hideMark/>
          </w:tcPr>
          <w:p w14:paraId="5EB26193" w14:textId="77777777" w:rsidR="006D7BD2" w:rsidRPr="00A063F5" w:rsidRDefault="006D7BD2" w:rsidP="00E83D34">
            <w:pPr>
              <w:pStyle w:val="NormalWeb"/>
              <w:spacing w:before="0" w:after="0"/>
              <w:jc w:val="center"/>
              <w:rPr>
                <w:sz w:val="22"/>
                <w:szCs w:val="22"/>
              </w:rPr>
            </w:pPr>
            <w:r w:rsidRPr="00A063F5">
              <w:rPr>
                <w:sz w:val="22"/>
                <w:szCs w:val="22"/>
              </w:rPr>
              <w:t>FAR Clause</w:t>
            </w:r>
          </w:p>
        </w:tc>
        <w:tc>
          <w:tcPr>
            <w:tcW w:w="2055" w:type="dxa"/>
            <w:tcBorders>
              <w:top w:val="outset" w:sz="6" w:space="0" w:color="auto"/>
              <w:left w:val="outset" w:sz="6" w:space="0" w:color="auto"/>
              <w:bottom w:val="outset" w:sz="6" w:space="0" w:color="auto"/>
              <w:right w:val="outset" w:sz="6" w:space="0" w:color="auto"/>
            </w:tcBorders>
            <w:hideMark/>
          </w:tcPr>
          <w:p w14:paraId="7C5620B6" w14:textId="77777777" w:rsidR="006D7BD2" w:rsidRPr="00A063F5" w:rsidRDefault="006D7BD2" w:rsidP="00E83D34">
            <w:pPr>
              <w:pStyle w:val="NormalWeb"/>
              <w:spacing w:before="0" w:after="0"/>
              <w:jc w:val="center"/>
              <w:rPr>
                <w:sz w:val="22"/>
                <w:szCs w:val="22"/>
              </w:rPr>
            </w:pPr>
            <w:r w:rsidRPr="00A063F5">
              <w:rPr>
                <w:sz w:val="22"/>
                <w:szCs w:val="22"/>
              </w:rPr>
              <w:t>Title</w:t>
            </w:r>
          </w:p>
        </w:tc>
        <w:tc>
          <w:tcPr>
            <w:tcW w:w="2055" w:type="dxa"/>
            <w:tcBorders>
              <w:top w:val="outset" w:sz="6" w:space="0" w:color="auto"/>
              <w:left w:val="outset" w:sz="6" w:space="0" w:color="auto"/>
              <w:bottom w:val="outset" w:sz="6" w:space="0" w:color="auto"/>
              <w:right w:val="outset" w:sz="6" w:space="0" w:color="auto"/>
            </w:tcBorders>
            <w:hideMark/>
          </w:tcPr>
          <w:p w14:paraId="0F31DDEE" w14:textId="77777777" w:rsidR="006D7BD2" w:rsidRPr="00A063F5" w:rsidRDefault="006D7BD2" w:rsidP="00E83D34">
            <w:pPr>
              <w:pStyle w:val="NormalWeb"/>
              <w:spacing w:before="0" w:after="0"/>
              <w:jc w:val="center"/>
              <w:rPr>
                <w:sz w:val="22"/>
                <w:szCs w:val="22"/>
              </w:rPr>
            </w:pPr>
            <w:r w:rsidRPr="00A063F5">
              <w:rPr>
                <w:sz w:val="22"/>
                <w:szCs w:val="22"/>
              </w:rPr>
              <w:t>Date</w:t>
            </w:r>
          </w:p>
        </w:tc>
        <w:tc>
          <w:tcPr>
            <w:tcW w:w="2085" w:type="dxa"/>
            <w:tcBorders>
              <w:top w:val="outset" w:sz="6" w:space="0" w:color="auto"/>
              <w:left w:val="outset" w:sz="6" w:space="0" w:color="auto"/>
              <w:bottom w:val="outset" w:sz="6" w:space="0" w:color="auto"/>
              <w:right w:val="outset" w:sz="6" w:space="0" w:color="auto"/>
            </w:tcBorders>
            <w:hideMark/>
          </w:tcPr>
          <w:p w14:paraId="071BB806" w14:textId="77777777" w:rsidR="006D7BD2" w:rsidRPr="00A063F5" w:rsidRDefault="006D7BD2" w:rsidP="00E83D34">
            <w:pPr>
              <w:pStyle w:val="NormalWeb"/>
              <w:spacing w:before="0" w:after="0"/>
              <w:jc w:val="center"/>
              <w:rPr>
                <w:sz w:val="22"/>
                <w:szCs w:val="22"/>
              </w:rPr>
            </w:pPr>
            <w:r w:rsidRPr="00A063F5">
              <w:rPr>
                <w:sz w:val="22"/>
                <w:szCs w:val="22"/>
              </w:rPr>
              <w:t>Change</w:t>
            </w:r>
          </w:p>
        </w:tc>
      </w:tr>
      <w:tr w:rsidR="006D7BD2" w:rsidRPr="00A063F5" w14:paraId="6E5478E6" w14:textId="77777777" w:rsidTr="006D7BD2">
        <w:trPr>
          <w:tblCellSpacing w:w="15" w:type="dxa"/>
        </w:trPr>
        <w:tc>
          <w:tcPr>
            <w:tcW w:w="2070" w:type="dxa"/>
            <w:tcBorders>
              <w:top w:val="outset" w:sz="6" w:space="0" w:color="auto"/>
              <w:left w:val="outset" w:sz="6" w:space="0" w:color="auto"/>
              <w:bottom w:val="outset" w:sz="6" w:space="0" w:color="auto"/>
              <w:right w:val="outset" w:sz="6" w:space="0" w:color="auto"/>
            </w:tcBorders>
            <w:hideMark/>
          </w:tcPr>
          <w:p w14:paraId="48901E62" w14:textId="77777777" w:rsidR="006D7BD2" w:rsidRPr="00A063F5" w:rsidRDefault="006D7BD2" w:rsidP="00E83D34">
            <w:pPr>
              <w:rPr>
                <w:rFonts w:ascii="Times New Roman" w:hAnsi="Times New Roman" w:cs="Times New Roman"/>
                <w:sz w:val="22"/>
                <w:szCs w:val="22"/>
              </w:rPr>
            </w:pPr>
            <w:r w:rsidRPr="00A063F5">
              <w:rPr>
                <w:rFonts w:ascii="Times New Roman" w:hAnsi="Times New Roman" w:cs="Times New Roman"/>
                <w:sz w:val="22"/>
                <w:szCs w:val="22"/>
              </w:rPr>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5BEA6C84" w14:textId="77777777" w:rsidR="006D7BD2" w:rsidRPr="00A063F5" w:rsidRDefault="006D7BD2" w:rsidP="00E83D34">
            <w:pPr>
              <w:rPr>
                <w:rFonts w:ascii="Times New Roman" w:hAnsi="Times New Roman" w:cs="Times New Roman"/>
                <w:sz w:val="22"/>
                <w:szCs w:val="22"/>
              </w:rPr>
            </w:pPr>
            <w:r w:rsidRPr="00A063F5">
              <w:rPr>
                <w:rFonts w:ascii="Times New Roman" w:hAnsi="Times New Roman" w:cs="Times New Roman"/>
                <w:sz w:val="22"/>
                <w:szCs w:val="22"/>
              </w:rPr>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4B51F8C4" w14:textId="77777777" w:rsidR="006D7BD2" w:rsidRPr="00A063F5" w:rsidRDefault="006D7BD2" w:rsidP="00E83D34">
            <w:pPr>
              <w:rPr>
                <w:rFonts w:ascii="Times New Roman" w:hAnsi="Times New Roman" w:cs="Times New Roman"/>
                <w:sz w:val="22"/>
                <w:szCs w:val="22"/>
              </w:rPr>
            </w:pPr>
            <w:r w:rsidRPr="00A063F5">
              <w:rPr>
                <w:rFonts w:ascii="Times New Roman" w:hAnsi="Times New Roman" w:cs="Times New Roman"/>
                <w:sz w:val="22"/>
                <w:szCs w:val="22"/>
              </w:rPr>
              <w:t xml:space="preserve">  </w:t>
            </w:r>
          </w:p>
        </w:tc>
        <w:tc>
          <w:tcPr>
            <w:tcW w:w="2085" w:type="dxa"/>
            <w:tcBorders>
              <w:top w:val="outset" w:sz="6" w:space="0" w:color="auto"/>
              <w:left w:val="outset" w:sz="6" w:space="0" w:color="auto"/>
              <w:bottom w:val="outset" w:sz="6" w:space="0" w:color="auto"/>
              <w:right w:val="outset" w:sz="6" w:space="0" w:color="auto"/>
            </w:tcBorders>
            <w:hideMark/>
          </w:tcPr>
          <w:p w14:paraId="22C157DD" w14:textId="77777777" w:rsidR="006D7BD2" w:rsidRPr="00A063F5" w:rsidRDefault="006D7BD2" w:rsidP="00E83D34">
            <w:pPr>
              <w:rPr>
                <w:rFonts w:ascii="Times New Roman" w:hAnsi="Times New Roman" w:cs="Times New Roman"/>
                <w:sz w:val="22"/>
                <w:szCs w:val="22"/>
              </w:rPr>
            </w:pPr>
            <w:r w:rsidRPr="00A063F5">
              <w:rPr>
                <w:rFonts w:ascii="Times New Roman" w:hAnsi="Times New Roman" w:cs="Times New Roman"/>
                <w:sz w:val="22"/>
                <w:szCs w:val="22"/>
              </w:rPr>
              <w:t xml:space="preserve">  </w:t>
            </w:r>
          </w:p>
        </w:tc>
      </w:tr>
      <w:tr w:rsidR="006D7BD2" w:rsidRPr="00A063F5" w14:paraId="41A43060" w14:textId="77777777" w:rsidTr="006D7BD2">
        <w:trPr>
          <w:tblCellSpacing w:w="15" w:type="dxa"/>
        </w:trPr>
        <w:tc>
          <w:tcPr>
            <w:tcW w:w="2070" w:type="dxa"/>
            <w:tcBorders>
              <w:top w:val="outset" w:sz="6" w:space="0" w:color="auto"/>
              <w:left w:val="outset" w:sz="6" w:space="0" w:color="auto"/>
              <w:bottom w:val="outset" w:sz="6" w:space="0" w:color="auto"/>
              <w:right w:val="outset" w:sz="6" w:space="0" w:color="auto"/>
            </w:tcBorders>
            <w:hideMark/>
          </w:tcPr>
          <w:p w14:paraId="39AEF190" w14:textId="77777777" w:rsidR="006D7BD2" w:rsidRPr="00A063F5" w:rsidRDefault="006D7BD2" w:rsidP="00E83D34">
            <w:pPr>
              <w:rPr>
                <w:rFonts w:ascii="Times New Roman" w:hAnsi="Times New Roman" w:cs="Times New Roman"/>
                <w:sz w:val="22"/>
                <w:szCs w:val="22"/>
              </w:rPr>
            </w:pPr>
            <w:r w:rsidRPr="00A063F5">
              <w:rPr>
                <w:rFonts w:ascii="Times New Roman" w:hAnsi="Times New Roman" w:cs="Times New Roman"/>
                <w:sz w:val="22"/>
                <w:szCs w:val="22"/>
              </w:rPr>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0775EB45" w14:textId="77777777" w:rsidR="006D7BD2" w:rsidRPr="00A063F5" w:rsidRDefault="006D7BD2" w:rsidP="00E83D34">
            <w:pPr>
              <w:rPr>
                <w:rFonts w:ascii="Times New Roman" w:hAnsi="Times New Roman" w:cs="Times New Roman"/>
                <w:sz w:val="22"/>
                <w:szCs w:val="22"/>
              </w:rPr>
            </w:pPr>
            <w:r w:rsidRPr="00A063F5">
              <w:rPr>
                <w:rFonts w:ascii="Times New Roman" w:hAnsi="Times New Roman" w:cs="Times New Roman"/>
                <w:sz w:val="22"/>
                <w:szCs w:val="22"/>
              </w:rPr>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51CF7442" w14:textId="77777777" w:rsidR="006D7BD2" w:rsidRPr="00A063F5" w:rsidRDefault="006D7BD2" w:rsidP="00E83D34">
            <w:pPr>
              <w:rPr>
                <w:rFonts w:ascii="Times New Roman" w:hAnsi="Times New Roman" w:cs="Times New Roman"/>
                <w:sz w:val="22"/>
                <w:szCs w:val="22"/>
              </w:rPr>
            </w:pPr>
            <w:r w:rsidRPr="00A063F5">
              <w:rPr>
                <w:rFonts w:ascii="Times New Roman" w:hAnsi="Times New Roman" w:cs="Times New Roman"/>
                <w:sz w:val="22"/>
                <w:szCs w:val="22"/>
              </w:rPr>
              <w:t xml:space="preserve">  </w:t>
            </w:r>
          </w:p>
        </w:tc>
        <w:tc>
          <w:tcPr>
            <w:tcW w:w="2085" w:type="dxa"/>
            <w:tcBorders>
              <w:top w:val="outset" w:sz="6" w:space="0" w:color="auto"/>
              <w:left w:val="outset" w:sz="6" w:space="0" w:color="auto"/>
              <w:bottom w:val="outset" w:sz="6" w:space="0" w:color="auto"/>
              <w:right w:val="outset" w:sz="6" w:space="0" w:color="auto"/>
            </w:tcBorders>
            <w:hideMark/>
          </w:tcPr>
          <w:p w14:paraId="1EABD8AD" w14:textId="77777777" w:rsidR="006D7BD2" w:rsidRPr="00A063F5" w:rsidRDefault="006D7BD2" w:rsidP="00E83D34">
            <w:pPr>
              <w:rPr>
                <w:rFonts w:ascii="Times New Roman" w:hAnsi="Times New Roman" w:cs="Times New Roman"/>
                <w:sz w:val="22"/>
                <w:szCs w:val="22"/>
              </w:rPr>
            </w:pPr>
            <w:r w:rsidRPr="00A063F5">
              <w:rPr>
                <w:rFonts w:ascii="Times New Roman" w:hAnsi="Times New Roman" w:cs="Times New Roman"/>
                <w:sz w:val="22"/>
                <w:szCs w:val="22"/>
              </w:rPr>
              <w:t xml:space="preserve">  </w:t>
            </w:r>
          </w:p>
        </w:tc>
      </w:tr>
    </w:tbl>
    <w:p w14:paraId="52E0B04F" w14:textId="77777777" w:rsidR="006D7BD2" w:rsidRPr="00A063F5" w:rsidRDefault="006D7BD2" w:rsidP="00E83D34">
      <w:pPr>
        <w:pStyle w:val="NormalWeb"/>
        <w:spacing w:before="0" w:after="0"/>
        <w:ind w:left="1440"/>
        <w:rPr>
          <w:sz w:val="22"/>
          <w:szCs w:val="22"/>
          <w:lang w:val="en"/>
        </w:rPr>
      </w:pPr>
      <w:r w:rsidRPr="00A063F5">
        <w:rPr>
          <w:sz w:val="22"/>
          <w:szCs w:val="22"/>
          <w:lang w:val="en"/>
        </w:rPr>
        <w:t>Any changes provided by the offeror are applicable to this solicitation only, and do not result in an update to the representations and certifications posted on SAM.</w:t>
      </w:r>
    </w:p>
    <w:p w14:paraId="10D8B3F3" w14:textId="77777777" w:rsidR="006D7BD2" w:rsidRPr="00A063F5" w:rsidRDefault="006D7BD2" w:rsidP="00E83D34">
      <w:pPr>
        <w:pStyle w:val="NormalWeb"/>
        <w:spacing w:before="0" w:after="0"/>
        <w:jc w:val="center"/>
        <w:rPr>
          <w:sz w:val="22"/>
          <w:szCs w:val="22"/>
          <w:lang w:val="en"/>
        </w:rPr>
      </w:pPr>
      <w:r w:rsidRPr="00A063F5">
        <w:rPr>
          <w:sz w:val="22"/>
          <w:szCs w:val="22"/>
          <w:lang w:val="en"/>
        </w:rPr>
        <w:t xml:space="preserve">(End of Provision) </w:t>
      </w:r>
    </w:p>
    <w:p w14:paraId="647C1E4F" w14:textId="77777777" w:rsidR="006F75A6" w:rsidRPr="00A063F5" w:rsidRDefault="006F75A6" w:rsidP="00E83D34">
      <w:pPr>
        <w:pStyle w:val="Heading4"/>
        <w:spacing w:before="0" w:after="0"/>
        <w:rPr>
          <w:rFonts w:ascii="Times New Roman" w:hAnsi="Times New Roman"/>
          <w:sz w:val="22"/>
          <w:szCs w:val="22"/>
          <w:lang w:val="en"/>
        </w:rPr>
      </w:pPr>
      <w:bookmarkStart w:id="99" w:name="P862_124244"/>
      <w:bookmarkEnd w:id="99"/>
    </w:p>
    <w:p w14:paraId="04CF80AA" w14:textId="556D59BF" w:rsidR="00D553FC" w:rsidRPr="00A063F5" w:rsidRDefault="00D553FC" w:rsidP="00D553FC">
      <w:pPr>
        <w:rPr>
          <w:rFonts w:ascii="Times New Roman" w:hAnsi="Times New Roman" w:cs="Times New Roman"/>
          <w:b/>
          <w:sz w:val="22"/>
          <w:szCs w:val="22"/>
          <w:lang w:val="en"/>
        </w:rPr>
      </w:pPr>
      <w:r w:rsidRPr="00A063F5">
        <w:rPr>
          <w:rFonts w:ascii="Times New Roman" w:hAnsi="Times New Roman" w:cs="Times New Roman"/>
          <w:b/>
          <w:sz w:val="22"/>
          <w:szCs w:val="22"/>
          <w:lang w:val="en"/>
        </w:rPr>
        <w:t>52.209-7</w:t>
      </w:r>
      <w:r w:rsidRPr="00A063F5">
        <w:rPr>
          <w:rFonts w:ascii="Times New Roman" w:hAnsi="Times New Roman" w:cs="Times New Roman"/>
          <w:b/>
          <w:sz w:val="22"/>
          <w:szCs w:val="22"/>
          <w:lang w:val="en"/>
        </w:rPr>
        <w:tab/>
      </w:r>
      <w:r w:rsidRPr="00A063F5">
        <w:rPr>
          <w:rFonts w:ascii="Times New Roman" w:hAnsi="Times New Roman" w:cs="Times New Roman"/>
          <w:b/>
          <w:sz w:val="22"/>
          <w:szCs w:val="22"/>
          <w:lang w:val="en"/>
        </w:rPr>
        <w:tab/>
        <w:t>Information Regarding Responsibility Matters                                                  JUL 2013</w:t>
      </w:r>
    </w:p>
    <w:p w14:paraId="5F18D09F" w14:textId="2D4A5F88" w:rsidR="00D553FC" w:rsidRPr="00A063F5" w:rsidRDefault="00D553FC" w:rsidP="00D553FC">
      <w:pPr>
        <w:rPr>
          <w:rFonts w:ascii="Times New Roman" w:hAnsi="Times New Roman" w:cs="Times New Roman"/>
          <w:b/>
          <w:sz w:val="22"/>
          <w:szCs w:val="22"/>
          <w:lang w:val="en"/>
        </w:rPr>
      </w:pPr>
    </w:p>
    <w:p w14:paraId="671A83CE" w14:textId="77777777" w:rsidR="007430D9" w:rsidRPr="00A063F5" w:rsidRDefault="007430D9" w:rsidP="007430D9">
      <w:pPr>
        <w:spacing w:before="100" w:beforeAutospacing="1" w:after="100" w:afterAutospacing="1"/>
        <w:rPr>
          <w:rFonts w:ascii="Times New Roman" w:hAnsi="Times New Roman" w:cs="Times New Roman"/>
          <w:sz w:val="22"/>
          <w:szCs w:val="22"/>
          <w:lang w:val="en"/>
        </w:rPr>
      </w:pPr>
      <w:r w:rsidRPr="00A063F5">
        <w:rPr>
          <w:rFonts w:ascii="Times New Roman" w:hAnsi="Times New Roman" w:cs="Times New Roman"/>
          <w:sz w:val="22"/>
          <w:szCs w:val="22"/>
          <w:lang w:val="en"/>
        </w:rPr>
        <w:t>(a)</w:t>
      </w:r>
      <w:r w:rsidRPr="00A063F5">
        <w:rPr>
          <w:rFonts w:ascii="Times New Roman" w:hAnsi="Times New Roman" w:cs="Times New Roman"/>
          <w:i/>
          <w:iCs/>
          <w:sz w:val="22"/>
          <w:szCs w:val="22"/>
          <w:lang w:val="en"/>
        </w:rPr>
        <w:t xml:space="preserve"> Definitions</w:t>
      </w:r>
      <w:r w:rsidRPr="00A063F5">
        <w:rPr>
          <w:rFonts w:ascii="Times New Roman" w:hAnsi="Times New Roman" w:cs="Times New Roman"/>
          <w:sz w:val="22"/>
          <w:szCs w:val="22"/>
          <w:lang w:val="en"/>
        </w:rPr>
        <w:t>. As used in this provision—</w:t>
      </w:r>
    </w:p>
    <w:p w14:paraId="7F3F7669" w14:textId="77777777" w:rsidR="007430D9" w:rsidRPr="00A063F5" w:rsidRDefault="007430D9" w:rsidP="007430D9">
      <w:pPr>
        <w:spacing w:before="100" w:beforeAutospacing="1" w:after="100" w:afterAutospacing="1"/>
        <w:rPr>
          <w:rFonts w:ascii="Times New Roman" w:hAnsi="Times New Roman" w:cs="Times New Roman"/>
          <w:sz w:val="22"/>
          <w:szCs w:val="22"/>
          <w:lang w:val="en"/>
        </w:rPr>
      </w:pPr>
      <w:r w:rsidRPr="00A063F5">
        <w:rPr>
          <w:rFonts w:ascii="Times New Roman" w:hAnsi="Times New Roman" w:cs="Times New Roman"/>
          <w:sz w:val="22"/>
          <w:szCs w:val="22"/>
          <w:lang w:val="en"/>
        </w:rPr>
        <w:t>“Administrative proceeding” means a non-judicial process that is adjudicatory in nature in order to make a determination of fault or liability (</w:t>
      </w:r>
      <w:r w:rsidRPr="00A063F5">
        <w:rPr>
          <w:rFonts w:ascii="Times New Roman" w:hAnsi="Times New Roman" w:cs="Times New Roman"/>
          <w:i/>
          <w:iCs/>
          <w:sz w:val="22"/>
          <w:szCs w:val="22"/>
          <w:lang w:val="en"/>
        </w:rPr>
        <w:t>e.g</w:t>
      </w:r>
      <w:r w:rsidRPr="00A063F5">
        <w:rPr>
          <w:rFonts w:ascii="Times New Roman" w:hAnsi="Times New Roman" w:cs="Times New Roman"/>
          <w:sz w:val="22"/>
          <w:szCs w:val="22"/>
          <w:lang w:val="en"/>
        </w:rPr>
        <w:t>., Securities and Exchange Commission Administrative Proceedings, Civilian Board of Contract Appeals Proceedings, and Armed Services Board of Contract Appeals Proceedings). This includes administrative proceeding at the Federal and State level but only in connection with performance of a Federal contract or grant. It does not include agency actions such as contract audits, site visits, corrective plans, or inspection of deliverables.</w:t>
      </w:r>
    </w:p>
    <w:p w14:paraId="40AE8EA9" w14:textId="77777777" w:rsidR="007430D9" w:rsidRPr="00A063F5" w:rsidRDefault="007430D9" w:rsidP="007430D9">
      <w:pPr>
        <w:spacing w:before="100" w:beforeAutospacing="1" w:after="100" w:afterAutospacing="1"/>
        <w:rPr>
          <w:rFonts w:ascii="Times New Roman" w:hAnsi="Times New Roman" w:cs="Times New Roman"/>
          <w:sz w:val="22"/>
          <w:szCs w:val="22"/>
          <w:lang w:val="en"/>
        </w:rPr>
      </w:pPr>
      <w:r w:rsidRPr="00A063F5">
        <w:rPr>
          <w:rFonts w:ascii="Times New Roman" w:hAnsi="Times New Roman" w:cs="Times New Roman"/>
          <w:sz w:val="22"/>
          <w:szCs w:val="22"/>
          <w:lang w:val="en"/>
        </w:rPr>
        <w:t>“Federal contracts and grants with total value greater than $10,000,000” means—</w:t>
      </w:r>
    </w:p>
    <w:p w14:paraId="03A3AE42" w14:textId="77777777" w:rsidR="007430D9" w:rsidRPr="00A063F5" w:rsidRDefault="007430D9" w:rsidP="007430D9">
      <w:pPr>
        <w:spacing w:before="100" w:beforeAutospacing="1" w:after="100" w:afterAutospacing="1"/>
        <w:ind w:left="720"/>
        <w:rPr>
          <w:rFonts w:ascii="Times New Roman" w:hAnsi="Times New Roman" w:cs="Times New Roman"/>
          <w:sz w:val="22"/>
          <w:szCs w:val="22"/>
          <w:lang w:val="en"/>
        </w:rPr>
      </w:pPr>
      <w:r w:rsidRPr="00A063F5">
        <w:rPr>
          <w:rFonts w:ascii="Times New Roman" w:hAnsi="Times New Roman" w:cs="Times New Roman"/>
          <w:sz w:val="22"/>
          <w:szCs w:val="22"/>
          <w:lang w:val="en"/>
        </w:rPr>
        <w:t>(1) The total value of all current, active contracts and grants, including all priced options; and</w:t>
      </w:r>
    </w:p>
    <w:p w14:paraId="3960CAAE" w14:textId="77777777" w:rsidR="007430D9" w:rsidRPr="00A063F5" w:rsidRDefault="007430D9" w:rsidP="007430D9">
      <w:pPr>
        <w:spacing w:before="100" w:beforeAutospacing="1" w:after="100" w:afterAutospacing="1"/>
        <w:ind w:left="720"/>
        <w:rPr>
          <w:rFonts w:ascii="Times New Roman" w:hAnsi="Times New Roman" w:cs="Times New Roman"/>
          <w:sz w:val="22"/>
          <w:szCs w:val="22"/>
          <w:lang w:val="en"/>
        </w:rPr>
      </w:pPr>
      <w:r w:rsidRPr="00A063F5">
        <w:rPr>
          <w:rFonts w:ascii="Times New Roman" w:hAnsi="Times New Roman" w:cs="Times New Roman"/>
          <w:sz w:val="22"/>
          <w:szCs w:val="22"/>
          <w:lang w:val="en"/>
        </w:rPr>
        <w:t>(2) The total value of all current, active orders including all priced options under indefinite-delivery, indefinite-quantity, 8(a), or requirements contracts (including task and delivery and multiple-award Schedules).</w:t>
      </w:r>
    </w:p>
    <w:p w14:paraId="514C5199" w14:textId="77777777" w:rsidR="007430D9" w:rsidRPr="00A063F5" w:rsidRDefault="007430D9" w:rsidP="007430D9">
      <w:pPr>
        <w:spacing w:before="100" w:beforeAutospacing="1" w:after="100" w:afterAutospacing="1"/>
        <w:rPr>
          <w:rFonts w:ascii="Times New Roman" w:hAnsi="Times New Roman" w:cs="Times New Roman"/>
          <w:sz w:val="22"/>
          <w:szCs w:val="22"/>
          <w:lang w:val="en"/>
        </w:rPr>
      </w:pPr>
      <w:r w:rsidRPr="00A063F5">
        <w:rPr>
          <w:rFonts w:ascii="Times New Roman" w:hAnsi="Times New Roman" w:cs="Times New Roman"/>
          <w:sz w:val="22"/>
          <w:szCs w:val="22"/>
          <w:lang w:val="en"/>
        </w:rPr>
        <w:t>“Principal” means an officer, director, owner, partner, or a person having primary management or supervisory responsibilities within a business entity (</w:t>
      </w:r>
      <w:r w:rsidRPr="00A063F5">
        <w:rPr>
          <w:rFonts w:ascii="Times New Roman" w:hAnsi="Times New Roman" w:cs="Times New Roman"/>
          <w:i/>
          <w:iCs/>
          <w:sz w:val="22"/>
          <w:szCs w:val="22"/>
          <w:lang w:val="en"/>
        </w:rPr>
        <w:t>e.g</w:t>
      </w:r>
      <w:r w:rsidRPr="00A063F5">
        <w:rPr>
          <w:rFonts w:ascii="Times New Roman" w:hAnsi="Times New Roman" w:cs="Times New Roman"/>
          <w:sz w:val="22"/>
          <w:szCs w:val="22"/>
          <w:lang w:val="en"/>
        </w:rPr>
        <w:t>., general manager; plant manager; head of a division or business segment; and similar positions).</w:t>
      </w:r>
    </w:p>
    <w:p w14:paraId="77E332FF" w14:textId="77777777" w:rsidR="007430D9" w:rsidRPr="00A063F5" w:rsidRDefault="007430D9" w:rsidP="007430D9">
      <w:pPr>
        <w:spacing w:before="100" w:beforeAutospacing="1" w:after="100" w:afterAutospacing="1"/>
        <w:rPr>
          <w:rFonts w:ascii="Times New Roman" w:hAnsi="Times New Roman" w:cs="Times New Roman"/>
          <w:sz w:val="22"/>
          <w:szCs w:val="22"/>
          <w:lang w:val="en"/>
        </w:rPr>
      </w:pPr>
      <w:r w:rsidRPr="00A063F5">
        <w:rPr>
          <w:rFonts w:ascii="Times New Roman" w:hAnsi="Times New Roman" w:cs="Times New Roman"/>
          <w:sz w:val="22"/>
          <w:szCs w:val="22"/>
          <w:lang w:val="en"/>
        </w:rPr>
        <w:t>(b) The offeror [_] has [_] does not have current active Federal contracts and grants with total value greater than $10,000,000.</w:t>
      </w:r>
    </w:p>
    <w:p w14:paraId="6228475D" w14:textId="77777777" w:rsidR="007430D9" w:rsidRPr="00A063F5" w:rsidRDefault="007430D9" w:rsidP="007430D9">
      <w:pPr>
        <w:spacing w:before="100" w:beforeAutospacing="1" w:after="100" w:afterAutospacing="1"/>
        <w:rPr>
          <w:rFonts w:ascii="Times New Roman" w:hAnsi="Times New Roman" w:cs="Times New Roman"/>
          <w:sz w:val="22"/>
          <w:szCs w:val="22"/>
          <w:lang w:val="en"/>
        </w:rPr>
      </w:pPr>
      <w:r w:rsidRPr="00A063F5">
        <w:rPr>
          <w:rFonts w:ascii="Times New Roman" w:hAnsi="Times New Roman" w:cs="Times New Roman"/>
          <w:sz w:val="22"/>
          <w:szCs w:val="22"/>
          <w:lang w:val="en"/>
        </w:rPr>
        <w:t>(c) If the offeror checked “has” in paragraph (b) of this provision, the offeror represents, by submission of this offer, that the information it has entered in the Federal Awardee Performance and Integrity Information System (FAPIIS) is current, accurate, and complete as of the date of submission of this offer with regard to the following information:</w:t>
      </w:r>
    </w:p>
    <w:p w14:paraId="3E4695D3" w14:textId="77777777" w:rsidR="007430D9" w:rsidRPr="00A063F5" w:rsidRDefault="007430D9" w:rsidP="007430D9">
      <w:pPr>
        <w:spacing w:before="100" w:beforeAutospacing="1" w:after="100" w:afterAutospacing="1"/>
        <w:ind w:left="720"/>
        <w:rPr>
          <w:rFonts w:ascii="Times New Roman" w:hAnsi="Times New Roman" w:cs="Times New Roman"/>
          <w:sz w:val="22"/>
          <w:szCs w:val="22"/>
          <w:lang w:val="en"/>
        </w:rPr>
      </w:pPr>
      <w:r w:rsidRPr="00A063F5">
        <w:rPr>
          <w:rFonts w:ascii="Times New Roman" w:hAnsi="Times New Roman" w:cs="Times New Roman"/>
          <w:sz w:val="22"/>
          <w:szCs w:val="22"/>
          <w:lang w:val="en"/>
        </w:rPr>
        <w:t xml:space="preserve">(1) Whether the offeror, and/or any of its principals, has or has not, within the last five years, in connection with the award to or performance by the offeror of a Federal contract or grant, been the subject of a proceeding, at the Federal or State level that resulted in any of the following dispositions: </w:t>
      </w:r>
    </w:p>
    <w:p w14:paraId="34EE8DBB" w14:textId="77777777" w:rsidR="007430D9" w:rsidRPr="00A063F5" w:rsidRDefault="007430D9" w:rsidP="007430D9">
      <w:pPr>
        <w:spacing w:before="100" w:beforeAutospacing="1" w:after="100" w:afterAutospacing="1"/>
        <w:ind w:left="1440"/>
        <w:rPr>
          <w:rFonts w:ascii="Times New Roman" w:hAnsi="Times New Roman" w:cs="Times New Roman"/>
          <w:sz w:val="22"/>
          <w:szCs w:val="22"/>
          <w:lang w:val="en"/>
        </w:rPr>
      </w:pPr>
      <w:r w:rsidRPr="00A063F5">
        <w:rPr>
          <w:rFonts w:ascii="Times New Roman" w:hAnsi="Times New Roman" w:cs="Times New Roman"/>
          <w:sz w:val="22"/>
          <w:szCs w:val="22"/>
          <w:lang w:val="en"/>
        </w:rPr>
        <w:t>(i) In a criminal proceeding, a conviction.</w:t>
      </w:r>
    </w:p>
    <w:p w14:paraId="3EBFFCC0" w14:textId="77777777" w:rsidR="007430D9" w:rsidRPr="00A063F5" w:rsidRDefault="007430D9" w:rsidP="007430D9">
      <w:pPr>
        <w:spacing w:before="100" w:beforeAutospacing="1" w:after="100" w:afterAutospacing="1"/>
        <w:ind w:left="1440"/>
        <w:rPr>
          <w:rFonts w:ascii="Times New Roman" w:hAnsi="Times New Roman" w:cs="Times New Roman"/>
          <w:sz w:val="22"/>
          <w:szCs w:val="22"/>
          <w:lang w:val="en"/>
        </w:rPr>
      </w:pPr>
      <w:r w:rsidRPr="00A063F5">
        <w:rPr>
          <w:rFonts w:ascii="Times New Roman" w:hAnsi="Times New Roman" w:cs="Times New Roman"/>
          <w:sz w:val="22"/>
          <w:szCs w:val="22"/>
          <w:lang w:val="en"/>
        </w:rPr>
        <w:t>(ii) In a civil proceeding, a finding of fault and liability that results in the payment of a monetary fine, penalty, reimbursement, restitution, or damages of $5,000 or more.</w:t>
      </w:r>
    </w:p>
    <w:p w14:paraId="665025F8" w14:textId="77777777" w:rsidR="007430D9" w:rsidRPr="00A063F5" w:rsidRDefault="007430D9" w:rsidP="007430D9">
      <w:pPr>
        <w:spacing w:before="100" w:beforeAutospacing="1" w:after="100" w:afterAutospacing="1"/>
        <w:ind w:left="1440"/>
        <w:rPr>
          <w:rFonts w:ascii="Times New Roman" w:hAnsi="Times New Roman" w:cs="Times New Roman"/>
          <w:sz w:val="22"/>
          <w:szCs w:val="22"/>
          <w:lang w:val="en"/>
        </w:rPr>
      </w:pPr>
      <w:r w:rsidRPr="00A063F5">
        <w:rPr>
          <w:rFonts w:ascii="Times New Roman" w:hAnsi="Times New Roman" w:cs="Times New Roman"/>
          <w:sz w:val="22"/>
          <w:szCs w:val="22"/>
          <w:lang w:val="en"/>
        </w:rPr>
        <w:t>(iii) In an administrative proceeding, a finding of fault and liability that results in—</w:t>
      </w:r>
    </w:p>
    <w:p w14:paraId="2BCD7B3A" w14:textId="77777777" w:rsidR="007430D9" w:rsidRPr="00A063F5" w:rsidRDefault="007430D9" w:rsidP="007430D9">
      <w:pPr>
        <w:spacing w:before="100" w:beforeAutospacing="1" w:after="100" w:afterAutospacing="1"/>
        <w:ind w:left="2160"/>
        <w:rPr>
          <w:rFonts w:ascii="Times New Roman" w:hAnsi="Times New Roman" w:cs="Times New Roman"/>
          <w:sz w:val="22"/>
          <w:szCs w:val="22"/>
          <w:lang w:val="en"/>
        </w:rPr>
      </w:pPr>
      <w:r w:rsidRPr="00A063F5">
        <w:rPr>
          <w:rFonts w:ascii="Times New Roman" w:hAnsi="Times New Roman" w:cs="Times New Roman"/>
          <w:sz w:val="22"/>
          <w:szCs w:val="22"/>
          <w:lang w:val="en"/>
        </w:rPr>
        <w:t xml:space="preserve">(A) The payment of a monetary fine or penalty of $5,000 or more; or </w:t>
      </w:r>
    </w:p>
    <w:p w14:paraId="04FD3BA3" w14:textId="77777777" w:rsidR="007430D9" w:rsidRPr="00A063F5" w:rsidRDefault="007430D9" w:rsidP="007430D9">
      <w:pPr>
        <w:spacing w:before="100" w:beforeAutospacing="1" w:after="100" w:afterAutospacing="1"/>
        <w:ind w:left="2160"/>
        <w:rPr>
          <w:rFonts w:ascii="Times New Roman" w:hAnsi="Times New Roman" w:cs="Times New Roman"/>
          <w:sz w:val="22"/>
          <w:szCs w:val="22"/>
          <w:lang w:val="en"/>
        </w:rPr>
      </w:pPr>
      <w:r w:rsidRPr="00A063F5">
        <w:rPr>
          <w:rFonts w:ascii="Times New Roman" w:hAnsi="Times New Roman" w:cs="Times New Roman"/>
          <w:sz w:val="22"/>
          <w:szCs w:val="22"/>
          <w:lang w:val="en"/>
        </w:rPr>
        <w:t>(B) The payment of a reimbursement, restitution, or damages in excess of $100,000.</w:t>
      </w:r>
    </w:p>
    <w:p w14:paraId="01E58E59" w14:textId="77777777" w:rsidR="007430D9" w:rsidRPr="00A063F5" w:rsidRDefault="007430D9" w:rsidP="007430D9">
      <w:pPr>
        <w:spacing w:before="100" w:beforeAutospacing="1" w:after="100" w:afterAutospacing="1"/>
        <w:ind w:left="1440"/>
        <w:rPr>
          <w:rFonts w:ascii="Times New Roman" w:hAnsi="Times New Roman" w:cs="Times New Roman"/>
          <w:sz w:val="22"/>
          <w:szCs w:val="22"/>
          <w:lang w:val="en"/>
        </w:rPr>
      </w:pPr>
      <w:r w:rsidRPr="00A063F5">
        <w:rPr>
          <w:rFonts w:ascii="Times New Roman" w:hAnsi="Times New Roman" w:cs="Times New Roman"/>
          <w:sz w:val="22"/>
          <w:szCs w:val="22"/>
          <w:lang w:val="en"/>
        </w:rPr>
        <w:t>(iv) In a criminal, civil, or administrative proceeding, a disposition of the matter by consent or compromise with an acknowledgment of fault by the Contractor if the proceeding could have led to any of the outcomes specified in paragraphs (c)(1)(i), (c)(1)(ii), or (c)(1)(iii) of this provision.</w:t>
      </w:r>
    </w:p>
    <w:p w14:paraId="5E928D4D" w14:textId="77777777" w:rsidR="007430D9" w:rsidRPr="00A063F5" w:rsidRDefault="007430D9" w:rsidP="007430D9">
      <w:pPr>
        <w:spacing w:before="100" w:beforeAutospacing="1" w:after="100" w:afterAutospacing="1"/>
        <w:ind w:left="720"/>
        <w:rPr>
          <w:rFonts w:ascii="Times New Roman" w:hAnsi="Times New Roman" w:cs="Times New Roman"/>
          <w:sz w:val="22"/>
          <w:szCs w:val="22"/>
          <w:lang w:val="en"/>
        </w:rPr>
      </w:pPr>
      <w:r w:rsidRPr="00A063F5">
        <w:rPr>
          <w:rFonts w:ascii="Times New Roman" w:hAnsi="Times New Roman" w:cs="Times New Roman"/>
          <w:sz w:val="22"/>
          <w:szCs w:val="22"/>
          <w:lang w:val="en"/>
        </w:rPr>
        <w:t>(2) If the offeror has been involved in the last five years in any of the occurrences listed in (c)(1) of this provision, whether the offeror has provided the requested information with regard to each occurrence.</w:t>
      </w:r>
    </w:p>
    <w:p w14:paraId="374399D1" w14:textId="77777777" w:rsidR="007430D9" w:rsidRPr="00A063F5" w:rsidRDefault="007430D9" w:rsidP="007430D9">
      <w:pPr>
        <w:spacing w:before="100" w:beforeAutospacing="1" w:after="100" w:afterAutospacing="1"/>
        <w:rPr>
          <w:rFonts w:ascii="Times New Roman" w:hAnsi="Times New Roman" w:cs="Times New Roman"/>
          <w:sz w:val="22"/>
          <w:szCs w:val="22"/>
          <w:lang w:val="en"/>
        </w:rPr>
      </w:pPr>
      <w:r w:rsidRPr="00A063F5">
        <w:rPr>
          <w:rFonts w:ascii="Times New Roman" w:hAnsi="Times New Roman" w:cs="Times New Roman"/>
          <w:sz w:val="22"/>
          <w:szCs w:val="22"/>
          <w:lang w:val="en"/>
        </w:rPr>
        <w:t xml:space="preserve">(d) The offeror shall post the information in paragraphs (c)(1)(i) through (c)(1)(iv) of this provision in FAPIIS as required through maintaining an active registration in the System for Award Management database via </w:t>
      </w:r>
      <w:hyperlink r:id="rId53" w:tgtFrame="_parent" w:history="1">
        <w:r w:rsidRPr="00A063F5">
          <w:rPr>
            <w:rFonts w:ascii="Times New Roman" w:hAnsi="Times New Roman" w:cs="Times New Roman"/>
            <w:color w:val="0000FF"/>
            <w:sz w:val="22"/>
            <w:szCs w:val="22"/>
            <w:u w:val="single"/>
            <w:lang w:val="en"/>
          </w:rPr>
          <w:t>https://www.acquisition.gov</w:t>
        </w:r>
      </w:hyperlink>
      <w:r w:rsidRPr="00A063F5">
        <w:rPr>
          <w:rFonts w:ascii="Times New Roman" w:hAnsi="Times New Roman" w:cs="Times New Roman"/>
          <w:sz w:val="22"/>
          <w:szCs w:val="22"/>
          <w:lang w:val="en"/>
        </w:rPr>
        <w:t xml:space="preserve"> (see 52.204-7).</w:t>
      </w:r>
    </w:p>
    <w:p w14:paraId="3770C569" w14:textId="77777777" w:rsidR="007430D9" w:rsidRPr="00A063F5" w:rsidRDefault="007430D9" w:rsidP="007430D9">
      <w:pPr>
        <w:spacing w:before="100" w:beforeAutospacing="1" w:after="100" w:afterAutospacing="1"/>
        <w:jc w:val="center"/>
        <w:rPr>
          <w:rFonts w:ascii="Times New Roman" w:hAnsi="Times New Roman" w:cs="Times New Roman"/>
          <w:sz w:val="22"/>
          <w:szCs w:val="22"/>
          <w:lang w:val="en"/>
        </w:rPr>
      </w:pPr>
      <w:r w:rsidRPr="00A063F5">
        <w:rPr>
          <w:rFonts w:ascii="Times New Roman" w:hAnsi="Times New Roman" w:cs="Times New Roman"/>
          <w:sz w:val="22"/>
          <w:szCs w:val="22"/>
          <w:lang w:val="en"/>
        </w:rPr>
        <w:t>(End of provision)</w:t>
      </w:r>
    </w:p>
    <w:p w14:paraId="5F9E1463" w14:textId="77777777" w:rsidR="001E0AEF" w:rsidRPr="00A063F5" w:rsidRDefault="001E0AEF" w:rsidP="001E0AEF">
      <w:pPr>
        <w:pStyle w:val="Heading4"/>
        <w:spacing w:before="0" w:after="0"/>
        <w:rPr>
          <w:rFonts w:ascii="Times New Roman" w:hAnsi="Times New Roman"/>
          <w:sz w:val="22"/>
          <w:szCs w:val="22"/>
          <w:lang w:val="en"/>
        </w:rPr>
      </w:pPr>
      <w:bookmarkStart w:id="100" w:name="P1215_177114"/>
      <w:bookmarkStart w:id="101" w:name="P1225_179105"/>
      <w:bookmarkEnd w:id="100"/>
      <w:bookmarkEnd w:id="101"/>
    </w:p>
    <w:p w14:paraId="76D51344" w14:textId="0D3CBFA0" w:rsidR="00C350E1" w:rsidRPr="00A063F5" w:rsidRDefault="00C350E1" w:rsidP="00E83D34">
      <w:pPr>
        <w:pStyle w:val="NormalWeb"/>
        <w:spacing w:before="0" w:after="0"/>
        <w:ind w:left="720"/>
        <w:jc w:val="center"/>
        <w:rPr>
          <w:sz w:val="22"/>
          <w:szCs w:val="22"/>
          <w:lang w:val="en"/>
        </w:rPr>
      </w:pPr>
    </w:p>
    <w:p w14:paraId="6750FECD" w14:textId="77777777" w:rsidR="00692542" w:rsidRPr="00A063F5" w:rsidRDefault="00692542" w:rsidP="00E83D34">
      <w:pPr>
        <w:rPr>
          <w:rFonts w:ascii="Times New Roman" w:hAnsi="Times New Roman" w:cs="Times New Roman"/>
          <w:b/>
          <w:bCs/>
          <w:spacing w:val="-1"/>
          <w:sz w:val="22"/>
          <w:szCs w:val="22"/>
        </w:rPr>
      </w:pPr>
    </w:p>
    <w:p w14:paraId="189DCBE9" w14:textId="77777777" w:rsidR="000B11A8" w:rsidRPr="00A063F5" w:rsidRDefault="000B11A8" w:rsidP="00B020A1">
      <w:pPr>
        <w:pStyle w:val="NormalWeb"/>
        <w:spacing w:before="0" w:after="0"/>
        <w:jc w:val="center"/>
        <w:rPr>
          <w:b/>
          <w:sz w:val="22"/>
          <w:szCs w:val="22"/>
          <w:u w:val="single"/>
          <w:lang w:val="en"/>
        </w:rPr>
        <w:sectPr w:rsidR="000B11A8" w:rsidRPr="00A063F5" w:rsidSect="00A063F5">
          <w:headerReference w:type="default" r:id="rId54"/>
          <w:pgSz w:w="12240" w:h="15840"/>
          <w:pgMar w:top="1440" w:right="1008" w:bottom="1080" w:left="1008" w:header="720" w:footer="720" w:gutter="0"/>
          <w:cols w:space="720"/>
          <w:docGrid w:linePitch="360"/>
        </w:sectPr>
      </w:pPr>
      <w:bookmarkStart w:id="102" w:name="P1105_191513"/>
      <w:bookmarkStart w:id="103" w:name="P302_58535"/>
      <w:bookmarkEnd w:id="102"/>
      <w:bookmarkEnd w:id="103"/>
    </w:p>
    <w:p w14:paraId="07763B79" w14:textId="37AD90EE" w:rsidR="00EA04E8" w:rsidRPr="00A063F5" w:rsidRDefault="00EA04E8" w:rsidP="00B020A1">
      <w:pPr>
        <w:pStyle w:val="NormalWeb"/>
        <w:spacing w:before="0" w:after="0"/>
        <w:jc w:val="center"/>
        <w:rPr>
          <w:b/>
          <w:sz w:val="22"/>
          <w:szCs w:val="22"/>
          <w:u w:val="single"/>
          <w:lang w:val="en"/>
        </w:rPr>
      </w:pPr>
    </w:p>
    <w:p w14:paraId="31908B7D" w14:textId="77777777" w:rsidR="00BE4C8D" w:rsidRPr="00A063F5" w:rsidRDefault="00BE4C8D" w:rsidP="00B020A1">
      <w:pPr>
        <w:pStyle w:val="NormalWeb"/>
        <w:spacing w:before="0" w:after="0"/>
        <w:jc w:val="center"/>
        <w:rPr>
          <w:b/>
          <w:sz w:val="22"/>
          <w:szCs w:val="22"/>
          <w:u w:val="single"/>
          <w:lang w:val="en"/>
        </w:rPr>
      </w:pPr>
    </w:p>
    <w:p w14:paraId="4471A46B" w14:textId="2717B76F" w:rsidR="008B5D5E" w:rsidRPr="00A063F5" w:rsidRDefault="00055808" w:rsidP="00E83D34">
      <w:pPr>
        <w:jc w:val="center"/>
        <w:rPr>
          <w:rFonts w:ascii="Times New Roman" w:hAnsi="Times New Roman" w:cs="Times New Roman"/>
          <w:sz w:val="22"/>
          <w:szCs w:val="22"/>
          <w:u w:val="single"/>
          <w:lang w:val="en"/>
        </w:rPr>
      </w:pPr>
      <w:r w:rsidRPr="00A063F5">
        <w:rPr>
          <w:rFonts w:ascii="Times New Roman" w:hAnsi="Times New Roman" w:cs="Times New Roman"/>
          <w:b/>
          <w:sz w:val="22"/>
          <w:szCs w:val="22"/>
          <w:u w:val="single"/>
          <w:lang w:val="en"/>
        </w:rPr>
        <w:t xml:space="preserve">Section </w:t>
      </w:r>
      <w:r w:rsidR="008B5D5E" w:rsidRPr="00A063F5">
        <w:rPr>
          <w:rFonts w:ascii="Times New Roman" w:hAnsi="Times New Roman" w:cs="Times New Roman"/>
          <w:b/>
          <w:sz w:val="22"/>
          <w:szCs w:val="22"/>
          <w:u w:val="single"/>
          <w:lang w:val="en"/>
        </w:rPr>
        <w:t xml:space="preserve">L </w:t>
      </w:r>
      <w:r w:rsidR="003B6A80" w:rsidRPr="00A063F5">
        <w:rPr>
          <w:rFonts w:ascii="Times New Roman" w:hAnsi="Times New Roman" w:cs="Times New Roman"/>
          <w:b/>
          <w:sz w:val="22"/>
          <w:szCs w:val="22"/>
          <w:u w:val="single"/>
          <w:lang w:val="en"/>
        </w:rPr>
        <w:t xml:space="preserve">– INSTRUCTIONS, CONDITIONS AND NOTICES TO OFFERORS OR RESPONDENTS </w:t>
      </w:r>
    </w:p>
    <w:p w14:paraId="56BD8193" w14:textId="35E42ABC" w:rsidR="00692542" w:rsidRPr="00A063F5" w:rsidRDefault="00692542" w:rsidP="005A4934">
      <w:pPr>
        <w:rPr>
          <w:rFonts w:ascii="Times New Roman" w:hAnsi="Times New Roman" w:cs="Times New Roman"/>
          <w:b/>
          <w:sz w:val="22"/>
          <w:szCs w:val="22"/>
        </w:rPr>
      </w:pPr>
    </w:p>
    <w:p w14:paraId="312E13E8" w14:textId="1CFDB78E" w:rsidR="00312431" w:rsidRPr="00A063F5" w:rsidRDefault="00312431" w:rsidP="00312431">
      <w:pPr>
        <w:autoSpaceDE w:val="0"/>
        <w:autoSpaceDN w:val="0"/>
        <w:rPr>
          <w:rFonts w:ascii="Times New Roman" w:hAnsi="Times New Roman" w:cs="Times New Roman"/>
          <w:b/>
          <w:bCs/>
          <w:sz w:val="22"/>
          <w:szCs w:val="22"/>
        </w:rPr>
      </w:pPr>
      <w:r w:rsidRPr="00A063F5">
        <w:rPr>
          <w:rFonts w:ascii="Times New Roman" w:hAnsi="Times New Roman" w:cs="Times New Roman"/>
          <w:b/>
          <w:bCs/>
          <w:sz w:val="22"/>
          <w:szCs w:val="22"/>
        </w:rPr>
        <w:t xml:space="preserve">L.1 LIMITATION ON NUMBER OF CONTRACT AWARDS WITHIN </w:t>
      </w:r>
      <w:r w:rsidR="00C7665D" w:rsidRPr="00A063F5">
        <w:rPr>
          <w:rFonts w:ascii="Times New Roman" w:hAnsi="Times New Roman" w:cs="Times New Roman"/>
          <w:b/>
          <w:bCs/>
          <w:sz w:val="22"/>
          <w:szCs w:val="22"/>
        </w:rPr>
        <w:t>REGIONAL AREAS</w:t>
      </w:r>
    </w:p>
    <w:p w14:paraId="4FBE81BF" w14:textId="77777777" w:rsidR="00312431" w:rsidRPr="00A063F5" w:rsidRDefault="00312431" w:rsidP="00312431">
      <w:pPr>
        <w:autoSpaceDE w:val="0"/>
        <w:autoSpaceDN w:val="0"/>
        <w:rPr>
          <w:rFonts w:ascii="Times New Roman" w:hAnsi="Times New Roman" w:cs="Times New Roman"/>
          <w:sz w:val="22"/>
          <w:szCs w:val="22"/>
        </w:rPr>
      </w:pPr>
    </w:p>
    <w:p w14:paraId="7B23C17C" w14:textId="08310E21" w:rsidR="00312431" w:rsidRPr="00726D33" w:rsidRDefault="00312431" w:rsidP="00726D33">
      <w:pPr>
        <w:pStyle w:val="NormalWeb"/>
        <w:spacing w:before="0" w:after="0"/>
        <w:rPr>
          <w:b/>
          <w:sz w:val="22"/>
          <w:szCs w:val="22"/>
        </w:rPr>
      </w:pPr>
      <w:bookmarkStart w:id="104" w:name="_Hlk499818388"/>
      <w:r w:rsidRPr="00A063F5">
        <w:rPr>
          <w:sz w:val="22"/>
          <w:szCs w:val="22"/>
        </w:rPr>
        <w:t>Offerors proposing on this requirement are permitted to bid on all contract</w:t>
      </w:r>
      <w:r w:rsidR="009331AB" w:rsidRPr="00A063F5">
        <w:rPr>
          <w:sz w:val="22"/>
          <w:szCs w:val="22"/>
        </w:rPr>
        <w:t>s</w:t>
      </w:r>
      <w:r w:rsidRPr="00A063F5">
        <w:rPr>
          <w:sz w:val="22"/>
          <w:szCs w:val="22"/>
        </w:rPr>
        <w:t xml:space="preserve"> </w:t>
      </w:r>
      <w:r w:rsidR="009331AB" w:rsidRPr="00A063F5">
        <w:rPr>
          <w:sz w:val="22"/>
          <w:szCs w:val="22"/>
        </w:rPr>
        <w:t>in the</w:t>
      </w:r>
      <w:r w:rsidRPr="00A063F5">
        <w:rPr>
          <w:sz w:val="22"/>
          <w:szCs w:val="22"/>
        </w:rPr>
        <w:t xml:space="preserve"> identified </w:t>
      </w:r>
      <w:r w:rsidR="00A4704F" w:rsidRPr="00A063F5">
        <w:rPr>
          <w:sz w:val="22"/>
          <w:szCs w:val="22"/>
        </w:rPr>
        <w:t>Regional areas</w:t>
      </w:r>
      <w:r w:rsidRPr="00A063F5">
        <w:rPr>
          <w:sz w:val="22"/>
          <w:szCs w:val="22"/>
        </w:rPr>
        <w:t>. HUD has identified a need to restrict the number of awards</w:t>
      </w:r>
      <w:r w:rsidR="00FE07DE" w:rsidRPr="00A063F5">
        <w:rPr>
          <w:sz w:val="22"/>
          <w:szCs w:val="22"/>
        </w:rPr>
        <w:t xml:space="preserve">.  </w:t>
      </w:r>
      <w:r w:rsidR="00C212CA" w:rsidRPr="00A063F5">
        <w:rPr>
          <w:sz w:val="22"/>
          <w:szCs w:val="22"/>
        </w:rPr>
        <w:t xml:space="preserve">The Government reserves the right to limit </w:t>
      </w:r>
      <w:r w:rsidR="004822B4">
        <w:rPr>
          <w:sz w:val="22"/>
          <w:szCs w:val="22"/>
        </w:rPr>
        <w:t>e</w:t>
      </w:r>
      <w:r w:rsidR="00FE07DE" w:rsidRPr="00A063F5">
        <w:rPr>
          <w:sz w:val="22"/>
          <w:szCs w:val="22"/>
        </w:rPr>
        <w:t>ach prime or prime-subcontractor team</w:t>
      </w:r>
      <w:r w:rsidR="009E7E89">
        <w:rPr>
          <w:sz w:val="22"/>
          <w:szCs w:val="22"/>
        </w:rPr>
        <w:t xml:space="preserve"> </w:t>
      </w:r>
      <w:r w:rsidR="009E7E89" w:rsidRPr="00726D33">
        <w:t>(regardless of which of the two contractors is in the role of the prime or subcontractor</w:t>
      </w:r>
      <w:r w:rsidR="009E7E89">
        <w:t>)</w:t>
      </w:r>
      <w:r w:rsidRPr="00A063F5">
        <w:rPr>
          <w:sz w:val="22"/>
          <w:szCs w:val="22"/>
        </w:rPr>
        <w:t xml:space="preserve"> </w:t>
      </w:r>
      <w:r w:rsidR="009331AB" w:rsidRPr="00A063F5">
        <w:rPr>
          <w:sz w:val="22"/>
          <w:szCs w:val="22"/>
        </w:rPr>
        <w:t xml:space="preserve">to a maximum of two </w:t>
      </w:r>
      <w:r w:rsidR="007432C1" w:rsidRPr="00A063F5">
        <w:rPr>
          <w:sz w:val="22"/>
          <w:szCs w:val="22"/>
        </w:rPr>
        <w:t xml:space="preserve">contracts per Region and no more than two </w:t>
      </w:r>
      <w:r w:rsidR="00C212CA" w:rsidRPr="00A063F5">
        <w:rPr>
          <w:sz w:val="22"/>
          <w:szCs w:val="22"/>
        </w:rPr>
        <w:t xml:space="preserve">Regional areas. </w:t>
      </w:r>
      <w:r w:rsidRPr="00A063F5">
        <w:rPr>
          <w:sz w:val="22"/>
          <w:szCs w:val="22"/>
        </w:rPr>
        <w:t xml:space="preserve">This </w:t>
      </w:r>
      <w:r w:rsidR="00C212CA" w:rsidRPr="00A063F5">
        <w:rPr>
          <w:sz w:val="22"/>
          <w:szCs w:val="22"/>
        </w:rPr>
        <w:t>provision</w:t>
      </w:r>
      <w:r w:rsidRPr="00A063F5">
        <w:rPr>
          <w:sz w:val="22"/>
          <w:szCs w:val="22"/>
        </w:rPr>
        <w:t xml:space="preserve"> is essential to </w:t>
      </w:r>
      <w:r w:rsidR="004822B4">
        <w:t>e</w:t>
      </w:r>
      <w:r w:rsidR="004822B4" w:rsidRPr="009D22F9">
        <w:t>nsure the continuous availability of reliable source</w:t>
      </w:r>
      <w:r w:rsidR="004822B4">
        <w:t>s</w:t>
      </w:r>
      <w:r w:rsidR="004822B4" w:rsidRPr="009D22F9">
        <w:t xml:space="preserve"> of services</w:t>
      </w:r>
      <w:r w:rsidR="004822B4">
        <w:t xml:space="preserve"> </w:t>
      </w:r>
      <w:r w:rsidR="00EA641B">
        <w:t>to</w:t>
      </w:r>
      <w:r w:rsidR="004822B4">
        <w:t xml:space="preserve"> </w:t>
      </w:r>
      <w:r w:rsidRPr="00A063F5">
        <w:rPr>
          <w:sz w:val="22"/>
          <w:szCs w:val="22"/>
        </w:rPr>
        <w:t>maintain the ability to quickly realign areas of performance in accordance with H.</w:t>
      </w:r>
      <w:r w:rsidR="00D95E62" w:rsidRPr="00A063F5">
        <w:rPr>
          <w:sz w:val="22"/>
          <w:szCs w:val="22"/>
        </w:rPr>
        <w:t>1</w:t>
      </w:r>
      <w:r w:rsidR="00986397" w:rsidRPr="00A063F5">
        <w:rPr>
          <w:sz w:val="22"/>
          <w:szCs w:val="22"/>
        </w:rPr>
        <w:t>, Option to Increase/Decrease t</w:t>
      </w:r>
      <w:r w:rsidRPr="00A063F5">
        <w:rPr>
          <w:sz w:val="22"/>
          <w:szCs w:val="22"/>
        </w:rPr>
        <w:t>he Geographic Service Areas.</w:t>
      </w:r>
      <w:r w:rsidR="009331AB" w:rsidRPr="00A063F5">
        <w:rPr>
          <w:sz w:val="22"/>
          <w:szCs w:val="22"/>
        </w:rPr>
        <w:t xml:space="preserve"> </w:t>
      </w:r>
      <w:r w:rsidRPr="00A063F5">
        <w:rPr>
          <w:sz w:val="22"/>
          <w:szCs w:val="22"/>
        </w:rPr>
        <w:t xml:space="preserve"> </w:t>
      </w:r>
      <w:r w:rsidR="00C212CA" w:rsidRPr="00A063F5">
        <w:rPr>
          <w:sz w:val="22"/>
          <w:szCs w:val="22"/>
        </w:rPr>
        <w:t xml:space="preserve">  </w:t>
      </w:r>
    </w:p>
    <w:bookmarkEnd w:id="104"/>
    <w:p w14:paraId="738CE20E" w14:textId="3FBD981F" w:rsidR="00312431" w:rsidRDefault="00213D97" w:rsidP="00380276">
      <w:pPr>
        <w:pStyle w:val="NormalWeb"/>
        <w:spacing w:before="0" w:after="0"/>
        <w:rPr>
          <w:b/>
          <w:sz w:val="22"/>
          <w:szCs w:val="22"/>
        </w:rPr>
      </w:pPr>
      <w:r>
        <w:t xml:space="preserve">  </w:t>
      </w:r>
    </w:p>
    <w:p w14:paraId="71E43766" w14:textId="77777777" w:rsidR="00C55C3C" w:rsidRDefault="00C55C3C" w:rsidP="00C55C3C">
      <w:pPr>
        <w:autoSpaceDE w:val="0"/>
        <w:autoSpaceDN w:val="0"/>
        <w:rPr>
          <w:rFonts w:ascii="Times New Roman" w:hAnsi="Times New Roman" w:cs="Times New Roman"/>
          <w:sz w:val="24"/>
          <w:szCs w:val="24"/>
          <w:u w:val="single"/>
        </w:rPr>
      </w:pPr>
      <w:r>
        <w:rPr>
          <w:rFonts w:ascii="Times New Roman" w:hAnsi="Times New Roman" w:cs="Times New Roman"/>
          <w:sz w:val="24"/>
          <w:szCs w:val="24"/>
          <w:u w:val="single"/>
        </w:rPr>
        <w:t>Regional Award Priority</w:t>
      </w:r>
    </w:p>
    <w:p w14:paraId="56CCA750" w14:textId="57F9573D" w:rsidR="00C55C3C" w:rsidRDefault="00C55C3C" w:rsidP="00C55C3C">
      <w:pPr>
        <w:autoSpaceDE w:val="0"/>
        <w:autoSpaceDN w:val="0"/>
        <w:rPr>
          <w:rFonts w:ascii="Times New Roman" w:hAnsi="Times New Roman" w:cs="Times New Roman"/>
          <w:sz w:val="24"/>
          <w:szCs w:val="24"/>
        </w:rPr>
      </w:pPr>
      <w:r>
        <w:rPr>
          <w:rFonts w:ascii="Times New Roman" w:hAnsi="Times New Roman" w:cs="Times New Roman"/>
          <w:sz w:val="24"/>
          <w:szCs w:val="24"/>
        </w:rPr>
        <w:t xml:space="preserve">In evaluating Offerors who propose more than one MFH Region, HUD will use the following priority list if the offeror is identified as the apparent award in more than two Regions. The priority is based on the highest number of estimated properties in descending order See Atch J.1 Multifamily Regions and Sub-Regions for the estimated quantities. </w:t>
      </w:r>
    </w:p>
    <w:p w14:paraId="1394A7FD" w14:textId="77777777" w:rsidR="00D24DFD" w:rsidRDefault="00D24DFD" w:rsidP="00C55C3C">
      <w:pPr>
        <w:autoSpaceDE w:val="0"/>
        <w:autoSpaceDN w:val="0"/>
        <w:rPr>
          <w:rFonts w:ascii="Times New Roman" w:hAnsi="Times New Roman" w:cs="Times New Roman"/>
          <w:sz w:val="24"/>
          <w:szCs w:val="24"/>
        </w:rPr>
      </w:pPr>
    </w:p>
    <w:p w14:paraId="043B7A90" w14:textId="1FC085C9" w:rsidR="00C55C3C" w:rsidRPr="00D24DFD" w:rsidRDefault="00D24DFD" w:rsidP="00D24DFD">
      <w:pPr>
        <w:rPr>
          <w:rFonts w:ascii="Times New Roman" w:hAnsi="Times New Roman" w:cs="Times New Roman"/>
          <w:b/>
          <w:sz w:val="22"/>
          <w:szCs w:val="22"/>
        </w:rPr>
      </w:pPr>
      <w:r w:rsidRPr="008439D7">
        <w:rPr>
          <w:rFonts w:ascii="Times New Roman" w:hAnsi="Times New Roman" w:cs="Times New Roman"/>
          <w:b/>
          <w:sz w:val="22"/>
          <w:szCs w:val="22"/>
        </w:rPr>
        <w:t>Priority 1</w:t>
      </w:r>
      <w:r>
        <w:rPr>
          <w:rFonts w:ascii="Times New Roman" w:hAnsi="Times New Roman" w:cs="Times New Roman"/>
          <w:sz w:val="24"/>
          <w:szCs w:val="24"/>
        </w:rPr>
        <w:t xml:space="preserve"> - </w:t>
      </w:r>
      <w:r w:rsidR="00C55C3C">
        <w:rPr>
          <w:rFonts w:ascii="Times New Roman" w:hAnsi="Times New Roman" w:cs="Times New Roman"/>
          <w:sz w:val="24"/>
          <w:szCs w:val="24"/>
        </w:rPr>
        <w:t>Region 4 - Northeast</w:t>
      </w:r>
    </w:p>
    <w:p w14:paraId="78D99943" w14:textId="7B71E900" w:rsidR="00C55C3C" w:rsidRPr="00D24DFD" w:rsidRDefault="00D24DFD" w:rsidP="00D24DFD">
      <w:pPr>
        <w:rPr>
          <w:rFonts w:ascii="Times New Roman" w:hAnsi="Times New Roman" w:cs="Times New Roman"/>
          <w:b/>
          <w:sz w:val="22"/>
          <w:szCs w:val="22"/>
        </w:rPr>
      </w:pPr>
      <w:r w:rsidRPr="008439D7">
        <w:rPr>
          <w:rFonts w:ascii="Times New Roman" w:hAnsi="Times New Roman" w:cs="Times New Roman"/>
          <w:b/>
          <w:sz w:val="22"/>
          <w:szCs w:val="22"/>
        </w:rPr>
        <w:t xml:space="preserve">Priority </w:t>
      </w:r>
      <w:r>
        <w:rPr>
          <w:rFonts w:ascii="Times New Roman" w:hAnsi="Times New Roman" w:cs="Times New Roman"/>
          <w:b/>
          <w:sz w:val="22"/>
          <w:szCs w:val="22"/>
        </w:rPr>
        <w:t>2 -</w:t>
      </w:r>
      <w:r w:rsidR="00C55C3C">
        <w:rPr>
          <w:rFonts w:ascii="Times New Roman" w:hAnsi="Times New Roman" w:cs="Times New Roman"/>
          <w:sz w:val="24"/>
          <w:szCs w:val="24"/>
        </w:rPr>
        <w:t>.Region 2-  Midwest</w:t>
      </w:r>
    </w:p>
    <w:p w14:paraId="4ED98CF6" w14:textId="749B7526" w:rsidR="00C55C3C" w:rsidRPr="00D24DFD" w:rsidRDefault="00D24DFD" w:rsidP="00D24DFD">
      <w:pPr>
        <w:rPr>
          <w:rFonts w:ascii="Times New Roman" w:hAnsi="Times New Roman" w:cs="Times New Roman"/>
          <w:b/>
          <w:sz w:val="22"/>
          <w:szCs w:val="22"/>
        </w:rPr>
      </w:pPr>
      <w:r w:rsidRPr="008439D7">
        <w:rPr>
          <w:rFonts w:ascii="Times New Roman" w:hAnsi="Times New Roman" w:cs="Times New Roman"/>
          <w:b/>
          <w:sz w:val="22"/>
          <w:szCs w:val="22"/>
        </w:rPr>
        <w:t xml:space="preserve">Priority </w:t>
      </w:r>
      <w:r>
        <w:rPr>
          <w:rFonts w:ascii="Times New Roman" w:hAnsi="Times New Roman" w:cs="Times New Roman"/>
          <w:b/>
          <w:sz w:val="22"/>
          <w:szCs w:val="22"/>
        </w:rPr>
        <w:t>3</w:t>
      </w:r>
      <w:r>
        <w:rPr>
          <w:rFonts w:ascii="Times New Roman" w:hAnsi="Times New Roman" w:cs="Times New Roman"/>
          <w:sz w:val="24"/>
          <w:szCs w:val="24"/>
        </w:rPr>
        <w:t xml:space="preserve"> -</w:t>
      </w:r>
      <w:r w:rsidR="00C55C3C">
        <w:rPr>
          <w:rFonts w:ascii="Times New Roman" w:hAnsi="Times New Roman" w:cs="Times New Roman"/>
          <w:sz w:val="24"/>
          <w:szCs w:val="24"/>
        </w:rPr>
        <w:t xml:space="preserve"> Region 3 – Southeast</w:t>
      </w:r>
    </w:p>
    <w:p w14:paraId="0B018952" w14:textId="00D910F8" w:rsidR="00C55C3C" w:rsidRPr="00D24DFD" w:rsidRDefault="00D24DFD" w:rsidP="00D24DFD">
      <w:pPr>
        <w:rPr>
          <w:rFonts w:ascii="Times New Roman" w:hAnsi="Times New Roman" w:cs="Times New Roman"/>
          <w:b/>
          <w:sz w:val="22"/>
          <w:szCs w:val="22"/>
        </w:rPr>
      </w:pPr>
      <w:r w:rsidRPr="008439D7">
        <w:rPr>
          <w:rFonts w:ascii="Times New Roman" w:hAnsi="Times New Roman" w:cs="Times New Roman"/>
          <w:b/>
          <w:sz w:val="22"/>
          <w:szCs w:val="22"/>
        </w:rPr>
        <w:t xml:space="preserve">Priority </w:t>
      </w:r>
      <w:r w:rsidR="00C55C3C" w:rsidRPr="00D24DFD">
        <w:rPr>
          <w:rFonts w:ascii="Times New Roman" w:hAnsi="Times New Roman" w:cs="Times New Roman"/>
          <w:b/>
          <w:sz w:val="24"/>
          <w:szCs w:val="24"/>
        </w:rPr>
        <w:t>4</w:t>
      </w:r>
      <w:r>
        <w:rPr>
          <w:rFonts w:ascii="Times New Roman" w:hAnsi="Times New Roman" w:cs="Times New Roman"/>
          <w:sz w:val="24"/>
          <w:szCs w:val="24"/>
        </w:rPr>
        <w:t xml:space="preserve"> - </w:t>
      </w:r>
      <w:r w:rsidR="00C55C3C">
        <w:rPr>
          <w:rFonts w:ascii="Times New Roman" w:hAnsi="Times New Roman" w:cs="Times New Roman"/>
          <w:sz w:val="24"/>
          <w:szCs w:val="24"/>
        </w:rPr>
        <w:t>Region 5 – West</w:t>
      </w:r>
    </w:p>
    <w:p w14:paraId="54FDBAFF" w14:textId="29C8DC65" w:rsidR="00C55C3C" w:rsidRPr="00D24DFD" w:rsidRDefault="00D24DFD" w:rsidP="00D24DFD">
      <w:pPr>
        <w:rPr>
          <w:rFonts w:ascii="Times New Roman" w:hAnsi="Times New Roman" w:cs="Times New Roman"/>
          <w:b/>
          <w:sz w:val="22"/>
          <w:szCs w:val="22"/>
        </w:rPr>
      </w:pPr>
      <w:r w:rsidRPr="008439D7">
        <w:rPr>
          <w:rFonts w:ascii="Times New Roman" w:hAnsi="Times New Roman" w:cs="Times New Roman"/>
          <w:b/>
          <w:sz w:val="22"/>
          <w:szCs w:val="22"/>
        </w:rPr>
        <w:t xml:space="preserve">Priority </w:t>
      </w:r>
      <w:r>
        <w:rPr>
          <w:rFonts w:ascii="Times New Roman" w:hAnsi="Times New Roman" w:cs="Times New Roman"/>
          <w:b/>
          <w:sz w:val="22"/>
          <w:szCs w:val="22"/>
        </w:rPr>
        <w:t>5</w:t>
      </w:r>
      <w:r>
        <w:rPr>
          <w:rFonts w:ascii="Times New Roman" w:hAnsi="Times New Roman" w:cs="Times New Roman"/>
          <w:sz w:val="24"/>
          <w:szCs w:val="24"/>
        </w:rPr>
        <w:t xml:space="preserve"> -</w:t>
      </w:r>
      <w:r w:rsidR="00C55C3C">
        <w:rPr>
          <w:rFonts w:ascii="Times New Roman" w:hAnsi="Times New Roman" w:cs="Times New Roman"/>
          <w:sz w:val="24"/>
          <w:szCs w:val="24"/>
        </w:rPr>
        <w:t xml:space="preserve"> Region 1 – Southwest</w:t>
      </w:r>
    </w:p>
    <w:p w14:paraId="24FBA8EC" w14:textId="77777777" w:rsidR="00C55C3C" w:rsidRDefault="00C55C3C" w:rsidP="00C55C3C">
      <w:pPr>
        <w:autoSpaceDE w:val="0"/>
        <w:autoSpaceDN w:val="0"/>
        <w:rPr>
          <w:rFonts w:ascii="Times New Roman" w:hAnsi="Times New Roman" w:cs="Times New Roman"/>
          <w:sz w:val="24"/>
          <w:szCs w:val="24"/>
        </w:rPr>
      </w:pPr>
    </w:p>
    <w:p w14:paraId="466B6408" w14:textId="3E6AC216" w:rsidR="00C55C3C" w:rsidRDefault="00C55C3C" w:rsidP="00C55C3C">
      <w:pPr>
        <w:autoSpaceDE w:val="0"/>
        <w:autoSpaceDN w:val="0"/>
        <w:rPr>
          <w:rFonts w:ascii="Times New Roman" w:hAnsi="Times New Roman" w:cs="Times New Roman"/>
          <w:sz w:val="24"/>
          <w:szCs w:val="24"/>
        </w:rPr>
      </w:pPr>
      <w:r>
        <w:rPr>
          <w:rFonts w:ascii="Times New Roman" w:hAnsi="Times New Roman" w:cs="Times New Roman"/>
          <w:sz w:val="24"/>
          <w:szCs w:val="24"/>
        </w:rPr>
        <w:t>The priority list provided above is categorized in descending order from highest to lowest priority. Offerors who are identified as the apparent</w:t>
      </w:r>
      <w:r w:rsidR="00D24DFD">
        <w:rPr>
          <w:rFonts w:ascii="Times New Roman" w:hAnsi="Times New Roman" w:cs="Times New Roman"/>
          <w:sz w:val="24"/>
          <w:szCs w:val="24"/>
        </w:rPr>
        <w:t xml:space="preserve"> </w:t>
      </w:r>
      <w:r>
        <w:rPr>
          <w:rFonts w:ascii="Times New Roman" w:hAnsi="Times New Roman" w:cs="Times New Roman"/>
          <w:sz w:val="24"/>
          <w:szCs w:val="24"/>
        </w:rPr>
        <w:t xml:space="preserve">awardee for more than two Regions will receive consideration for award starting with the highest estimated number of properties first and moving down the priority list until two awards have been identified. Once the offeror is selected for award in two areas within the MFH Regions, the offeror will be removed from further consideration for additional awards under this solicitation. </w:t>
      </w:r>
    </w:p>
    <w:p w14:paraId="07FC3ECE" w14:textId="77777777" w:rsidR="00C55C3C" w:rsidRDefault="00C55C3C" w:rsidP="00C55C3C">
      <w:pPr>
        <w:autoSpaceDE w:val="0"/>
        <w:autoSpaceDN w:val="0"/>
        <w:rPr>
          <w:rFonts w:ascii="Times New Roman" w:hAnsi="Times New Roman" w:cs="Times New Roman"/>
          <w:sz w:val="24"/>
          <w:szCs w:val="24"/>
          <w:u w:val="single"/>
        </w:rPr>
      </w:pPr>
      <w:r>
        <w:rPr>
          <w:rFonts w:ascii="Times New Roman" w:hAnsi="Times New Roman" w:cs="Times New Roman"/>
          <w:sz w:val="24"/>
          <w:szCs w:val="24"/>
          <w:u w:val="single"/>
        </w:rPr>
        <w:t>Sub- Region Award Priority</w:t>
      </w:r>
    </w:p>
    <w:p w14:paraId="3209CB22" w14:textId="1E6903E3" w:rsidR="00C55C3C" w:rsidRDefault="00C55C3C" w:rsidP="00C55C3C">
      <w:pPr>
        <w:autoSpaceDE w:val="0"/>
        <w:autoSpaceDN w:val="0"/>
        <w:rPr>
          <w:rFonts w:ascii="Times New Roman" w:hAnsi="Times New Roman" w:cs="Times New Roman"/>
          <w:sz w:val="24"/>
          <w:szCs w:val="24"/>
        </w:rPr>
      </w:pPr>
      <w:r>
        <w:rPr>
          <w:rFonts w:ascii="Times New Roman" w:hAnsi="Times New Roman" w:cs="Times New Roman"/>
          <w:sz w:val="24"/>
          <w:szCs w:val="24"/>
        </w:rPr>
        <w:t xml:space="preserve">In evaluating Offerors who propose more than two MFH Sub-Regions within the same MFH Region, HUD will prioritize the awards based on the estimated number of properties in descending order starting with the highest to the lowest number of properties until two awards have been identified. </w:t>
      </w:r>
    </w:p>
    <w:p w14:paraId="12038E46" w14:textId="3138DC4E" w:rsidR="00C55C3C" w:rsidRDefault="00C55C3C" w:rsidP="00C55C3C">
      <w:pPr>
        <w:autoSpaceDE w:val="0"/>
        <w:autoSpaceDN w:val="0"/>
        <w:rPr>
          <w:rFonts w:ascii="Times New Roman" w:hAnsi="Times New Roman" w:cs="Times New Roman"/>
          <w:sz w:val="24"/>
          <w:szCs w:val="24"/>
        </w:rPr>
      </w:pPr>
      <w:r>
        <w:rPr>
          <w:rFonts w:ascii="Times New Roman" w:hAnsi="Times New Roman" w:cs="Times New Roman"/>
          <w:sz w:val="24"/>
          <w:szCs w:val="24"/>
        </w:rPr>
        <w:t>Once the offeror is selected for award in two Sub-Regions within the same Region, the offeror will be removed from further consideration for additional awards within the same MFH Region.</w:t>
      </w:r>
    </w:p>
    <w:p w14:paraId="2D75BD77" w14:textId="73E3F9B8" w:rsidR="00C55C3C" w:rsidRPr="008439D7" w:rsidRDefault="00C55C3C" w:rsidP="00C55C3C">
      <w:pPr>
        <w:rPr>
          <w:rFonts w:ascii="Times New Roman" w:hAnsi="Times New Roman" w:cs="Times New Roman"/>
          <w:sz w:val="22"/>
          <w:szCs w:val="22"/>
        </w:rPr>
      </w:pPr>
    </w:p>
    <w:p w14:paraId="0BF01071" w14:textId="7AD32943" w:rsidR="008439D7" w:rsidRPr="00BD7DF1" w:rsidRDefault="008439D7" w:rsidP="00C55C3C">
      <w:pPr>
        <w:rPr>
          <w:rFonts w:ascii="Times New Roman" w:hAnsi="Times New Roman" w:cs="Times New Roman"/>
          <w:b/>
          <w:sz w:val="22"/>
          <w:szCs w:val="22"/>
        </w:rPr>
      </w:pPr>
      <w:r w:rsidRPr="00BD7DF1">
        <w:rPr>
          <w:rFonts w:ascii="Times New Roman" w:hAnsi="Times New Roman" w:cs="Times New Roman"/>
          <w:b/>
          <w:sz w:val="22"/>
          <w:szCs w:val="22"/>
        </w:rPr>
        <w:t>Priority 1</w:t>
      </w:r>
    </w:p>
    <w:p w14:paraId="3DF9F6B7" w14:textId="7B08D121" w:rsidR="000F1B97" w:rsidRPr="00DD130F" w:rsidRDefault="00D24DFD" w:rsidP="000F1B97">
      <w:pPr>
        <w:rPr>
          <w:rFonts w:ascii="Times New Roman" w:hAnsi="Times New Roman" w:cs="Times New Roman"/>
          <w:sz w:val="22"/>
          <w:szCs w:val="22"/>
        </w:rPr>
      </w:pPr>
      <w:r w:rsidRPr="00DD130F">
        <w:rPr>
          <w:rFonts w:ascii="Times New Roman" w:hAnsi="Times New Roman" w:cs="Times New Roman"/>
          <w:color w:val="000000"/>
          <w:sz w:val="22"/>
          <w:szCs w:val="22"/>
        </w:rPr>
        <w:t xml:space="preserve">4. </w:t>
      </w:r>
      <w:r w:rsidR="000F1B97" w:rsidRPr="00DD130F">
        <w:rPr>
          <w:rFonts w:ascii="Times New Roman" w:hAnsi="Times New Roman" w:cs="Times New Roman"/>
          <w:color w:val="000000"/>
          <w:sz w:val="22"/>
          <w:szCs w:val="22"/>
        </w:rPr>
        <w:t xml:space="preserve">Region 4  </w:t>
      </w:r>
      <w:r w:rsidR="000F1B97" w:rsidRPr="00DD130F">
        <w:rPr>
          <w:rFonts w:ascii="Times New Roman" w:hAnsi="Times New Roman" w:cs="Times New Roman"/>
          <w:color w:val="000000"/>
          <w:sz w:val="22"/>
          <w:szCs w:val="22"/>
          <w:u w:val="single"/>
        </w:rPr>
        <w:t>Sub-Regions</w:t>
      </w:r>
    </w:p>
    <w:p w14:paraId="397A93D6" w14:textId="091E3359" w:rsidR="000F1B97" w:rsidRPr="00DD130F" w:rsidRDefault="008439D7" w:rsidP="000F1B97">
      <w:pPr>
        <w:rPr>
          <w:rFonts w:ascii="Times New Roman" w:hAnsi="Times New Roman" w:cs="Times New Roman"/>
          <w:color w:val="000000"/>
          <w:sz w:val="22"/>
          <w:szCs w:val="22"/>
        </w:rPr>
      </w:pPr>
      <w:r w:rsidRPr="00DD130F">
        <w:rPr>
          <w:rFonts w:ascii="Times New Roman" w:hAnsi="Times New Roman" w:cs="Times New Roman"/>
          <w:color w:val="000000"/>
          <w:sz w:val="22"/>
          <w:szCs w:val="22"/>
        </w:rPr>
        <w:t xml:space="preserve">4,1  </w:t>
      </w:r>
      <w:r w:rsidR="000F1B97" w:rsidRPr="00DD130F">
        <w:rPr>
          <w:rFonts w:ascii="Times New Roman" w:hAnsi="Times New Roman" w:cs="Times New Roman"/>
          <w:color w:val="000000"/>
          <w:sz w:val="22"/>
          <w:szCs w:val="22"/>
        </w:rPr>
        <w:t>ME/NH/VT/MA/CT/RI</w:t>
      </w:r>
    </w:p>
    <w:p w14:paraId="2E864BEA" w14:textId="637F3C63" w:rsidR="000F1B97" w:rsidRPr="00DD130F" w:rsidRDefault="008439D7" w:rsidP="000F1B97">
      <w:pPr>
        <w:rPr>
          <w:rFonts w:ascii="Times New Roman" w:hAnsi="Times New Roman" w:cs="Times New Roman"/>
          <w:color w:val="000000"/>
          <w:sz w:val="22"/>
          <w:szCs w:val="22"/>
        </w:rPr>
      </w:pPr>
      <w:r w:rsidRPr="00DD130F">
        <w:rPr>
          <w:rFonts w:ascii="Times New Roman" w:hAnsi="Times New Roman" w:cs="Times New Roman"/>
          <w:color w:val="000000"/>
          <w:sz w:val="22"/>
          <w:szCs w:val="22"/>
        </w:rPr>
        <w:t xml:space="preserve">4.2  </w:t>
      </w:r>
      <w:r w:rsidR="000F1B97" w:rsidRPr="00DD130F">
        <w:rPr>
          <w:rFonts w:ascii="Times New Roman" w:hAnsi="Times New Roman" w:cs="Times New Roman"/>
          <w:color w:val="000000"/>
          <w:sz w:val="22"/>
          <w:szCs w:val="22"/>
        </w:rPr>
        <w:t>PA/WV/MD/VA/DC/DE</w:t>
      </w:r>
    </w:p>
    <w:p w14:paraId="711B1B4F" w14:textId="03A8706C" w:rsidR="000F1B97" w:rsidRPr="00DD130F" w:rsidRDefault="008439D7" w:rsidP="000F1B97">
      <w:pPr>
        <w:rPr>
          <w:rFonts w:ascii="Times New Roman" w:hAnsi="Times New Roman" w:cs="Times New Roman"/>
          <w:color w:val="000000"/>
          <w:sz w:val="22"/>
          <w:szCs w:val="22"/>
        </w:rPr>
      </w:pPr>
      <w:r w:rsidRPr="00DD130F">
        <w:rPr>
          <w:rFonts w:ascii="Times New Roman" w:hAnsi="Times New Roman" w:cs="Times New Roman"/>
          <w:color w:val="000000"/>
          <w:sz w:val="22"/>
          <w:szCs w:val="22"/>
        </w:rPr>
        <w:t xml:space="preserve">4,3  </w:t>
      </w:r>
      <w:r w:rsidR="000F1B97" w:rsidRPr="00DD130F">
        <w:rPr>
          <w:rFonts w:ascii="Times New Roman" w:hAnsi="Times New Roman" w:cs="Times New Roman"/>
          <w:color w:val="000000"/>
          <w:sz w:val="22"/>
          <w:szCs w:val="22"/>
        </w:rPr>
        <w:t>NY/NJ</w:t>
      </w:r>
    </w:p>
    <w:p w14:paraId="42DE81B7" w14:textId="541FAF72" w:rsidR="008439D7" w:rsidRPr="00BD7DF1" w:rsidRDefault="008439D7" w:rsidP="008439D7">
      <w:pPr>
        <w:rPr>
          <w:rFonts w:ascii="Times New Roman" w:hAnsi="Times New Roman" w:cs="Times New Roman"/>
          <w:b/>
          <w:sz w:val="22"/>
          <w:szCs w:val="22"/>
        </w:rPr>
      </w:pPr>
    </w:p>
    <w:p w14:paraId="5E9A9642" w14:textId="3BAFDEC8" w:rsidR="008439D7" w:rsidRPr="00BD7DF1" w:rsidRDefault="008439D7" w:rsidP="008439D7">
      <w:pPr>
        <w:rPr>
          <w:rFonts w:ascii="Times New Roman" w:hAnsi="Times New Roman" w:cs="Times New Roman"/>
          <w:b/>
          <w:sz w:val="22"/>
          <w:szCs w:val="22"/>
        </w:rPr>
      </w:pPr>
    </w:p>
    <w:p w14:paraId="65026FBA" w14:textId="5241FD3F" w:rsidR="008439D7" w:rsidRPr="00BD7DF1" w:rsidRDefault="008439D7" w:rsidP="008439D7">
      <w:pPr>
        <w:rPr>
          <w:rFonts w:ascii="Times New Roman" w:hAnsi="Times New Roman" w:cs="Times New Roman"/>
          <w:b/>
          <w:sz w:val="22"/>
          <w:szCs w:val="22"/>
        </w:rPr>
      </w:pPr>
    </w:p>
    <w:p w14:paraId="489D3B4B" w14:textId="43D2BD9E" w:rsidR="008439D7" w:rsidRPr="00BD7DF1" w:rsidRDefault="008439D7" w:rsidP="008439D7">
      <w:pPr>
        <w:rPr>
          <w:rFonts w:ascii="Times New Roman" w:hAnsi="Times New Roman" w:cs="Times New Roman"/>
          <w:b/>
          <w:sz w:val="22"/>
          <w:szCs w:val="22"/>
        </w:rPr>
      </w:pPr>
    </w:p>
    <w:p w14:paraId="06C124C7" w14:textId="77777777" w:rsidR="008439D7" w:rsidRPr="00BD7DF1" w:rsidRDefault="008439D7" w:rsidP="008439D7">
      <w:pPr>
        <w:rPr>
          <w:rFonts w:ascii="Times New Roman" w:hAnsi="Times New Roman" w:cs="Times New Roman"/>
          <w:b/>
          <w:sz w:val="22"/>
          <w:szCs w:val="22"/>
        </w:rPr>
      </w:pPr>
    </w:p>
    <w:p w14:paraId="32659CC2" w14:textId="6A51D6E9" w:rsidR="008439D7" w:rsidRPr="00BD7DF1" w:rsidRDefault="008439D7" w:rsidP="008439D7">
      <w:pPr>
        <w:rPr>
          <w:rFonts w:ascii="Times New Roman" w:hAnsi="Times New Roman" w:cs="Times New Roman"/>
          <w:b/>
          <w:sz w:val="22"/>
          <w:szCs w:val="22"/>
        </w:rPr>
      </w:pPr>
      <w:r w:rsidRPr="00BD7DF1">
        <w:rPr>
          <w:rFonts w:ascii="Times New Roman" w:hAnsi="Times New Roman" w:cs="Times New Roman"/>
          <w:b/>
          <w:sz w:val="22"/>
          <w:szCs w:val="22"/>
        </w:rPr>
        <w:t>Priority 2</w:t>
      </w:r>
    </w:p>
    <w:p w14:paraId="58FF0967" w14:textId="53C2EA22" w:rsidR="008439D7" w:rsidRPr="00DD130F" w:rsidRDefault="008439D7" w:rsidP="008439D7">
      <w:pPr>
        <w:rPr>
          <w:rFonts w:ascii="Times New Roman" w:hAnsi="Times New Roman" w:cs="Times New Roman"/>
          <w:color w:val="000000"/>
          <w:sz w:val="22"/>
          <w:szCs w:val="22"/>
          <w:u w:val="single"/>
        </w:rPr>
      </w:pPr>
      <w:r w:rsidRPr="00DD130F">
        <w:rPr>
          <w:rFonts w:ascii="Times New Roman" w:hAnsi="Times New Roman" w:cs="Times New Roman"/>
          <w:color w:val="000000"/>
          <w:sz w:val="22"/>
          <w:szCs w:val="22"/>
        </w:rPr>
        <w:t xml:space="preserve">2. Region 2  </w:t>
      </w:r>
      <w:r w:rsidRPr="00DD130F">
        <w:rPr>
          <w:rFonts w:ascii="Times New Roman" w:hAnsi="Times New Roman" w:cs="Times New Roman"/>
          <w:color w:val="000000"/>
          <w:sz w:val="22"/>
          <w:szCs w:val="22"/>
          <w:u w:val="single"/>
        </w:rPr>
        <w:t>Sub-Regions</w:t>
      </w:r>
    </w:p>
    <w:p w14:paraId="4B1888C9" w14:textId="6247D4EA" w:rsidR="008439D7" w:rsidRPr="00DD130F" w:rsidRDefault="008439D7" w:rsidP="008439D7">
      <w:pPr>
        <w:rPr>
          <w:rFonts w:ascii="Times New Roman" w:hAnsi="Times New Roman" w:cs="Times New Roman"/>
          <w:color w:val="000000"/>
          <w:sz w:val="22"/>
          <w:szCs w:val="22"/>
        </w:rPr>
      </w:pPr>
      <w:r w:rsidRPr="00DD130F">
        <w:rPr>
          <w:rFonts w:ascii="Times New Roman" w:hAnsi="Times New Roman" w:cs="Times New Roman"/>
          <w:color w:val="000000"/>
          <w:sz w:val="22"/>
          <w:szCs w:val="22"/>
        </w:rPr>
        <w:t>2.1  MI/MN/WI</w:t>
      </w:r>
    </w:p>
    <w:p w14:paraId="07447518" w14:textId="537E99C2" w:rsidR="008439D7" w:rsidRPr="00DD130F" w:rsidRDefault="008439D7" w:rsidP="008439D7">
      <w:pPr>
        <w:rPr>
          <w:rFonts w:ascii="Times New Roman" w:hAnsi="Times New Roman" w:cs="Times New Roman"/>
          <w:color w:val="000000"/>
          <w:sz w:val="22"/>
          <w:szCs w:val="22"/>
        </w:rPr>
      </w:pPr>
      <w:r w:rsidRPr="00DD130F">
        <w:rPr>
          <w:rFonts w:ascii="Times New Roman" w:hAnsi="Times New Roman" w:cs="Times New Roman"/>
          <w:color w:val="000000"/>
          <w:sz w:val="22"/>
          <w:szCs w:val="22"/>
        </w:rPr>
        <w:t>2.2  IL and IN</w:t>
      </w:r>
    </w:p>
    <w:p w14:paraId="684CC6AC" w14:textId="41C76031" w:rsidR="008439D7" w:rsidRPr="00DD130F" w:rsidRDefault="008439D7" w:rsidP="008439D7">
      <w:pPr>
        <w:rPr>
          <w:rFonts w:ascii="Times New Roman" w:hAnsi="Times New Roman" w:cs="Times New Roman"/>
          <w:color w:val="000000"/>
          <w:sz w:val="22"/>
          <w:szCs w:val="22"/>
        </w:rPr>
      </w:pPr>
      <w:r w:rsidRPr="00DD130F">
        <w:rPr>
          <w:rFonts w:ascii="Times New Roman" w:hAnsi="Times New Roman" w:cs="Times New Roman"/>
          <w:color w:val="000000"/>
          <w:sz w:val="22"/>
          <w:szCs w:val="22"/>
        </w:rPr>
        <w:t>2.3  Ohio</w:t>
      </w:r>
    </w:p>
    <w:p w14:paraId="7B9D88E1" w14:textId="1C9CB8AD" w:rsidR="008439D7" w:rsidRPr="00DD130F" w:rsidRDefault="008439D7" w:rsidP="00C55C3C">
      <w:pPr>
        <w:rPr>
          <w:rFonts w:ascii="Times New Roman" w:hAnsi="Times New Roman" w:cs="Times New Roman"/>
          <w:sz w:val="22"/>
          <w:szCs w:val="22"/>
        </w:rPr>
      </w:pPr>
    </w:p>
    <w:p w14:paraId="0F052CD9" w14:textId="7BF0207D" w:rsidR="008439D7" w:rsidRPr="00BD7DF1" w:rsidRDefault="008439D7" w:rsidP="008439D7">
      <w:pPr>
        <w:rPr>
          <w:rFonts w:ascii="Times New Roman" w:hAnsi="Times New Roman" w:cs="Times New Roman"/>
          <w:b/>
          <w:sz w:val="22"/>
          <w:szCs w:val="22"/>
        </w:rPr>
      </w:pPr>
      <w:r w:rsidRPr="00BD7DF1">
        <w:rPr>
          <w:rFonts w:ascii="Times New Roman" w:hAnsi="Times New Roman" w:cs="Times New Roman"/>
          <w:b/>
          <w:sz w:val="22"/>
          <w:szCs w:val="22"/>
        </w:rPr>
        <w:t>Priority 3</w:t>
      </w:r>
    </w:p>
    <w:p w14:paraId="76018587" w14:textId="2AEE78BD" w:rsidR="008439D7" w:rsidRPr="00DD130F" w:rsidRDefault="008439D7" w:rsidP="008439D7">
      <w:pPr>
        <w:rPr>
          <w:rFonts w:ascii="Times New Roman" w:hAnsi="Times New Roman" w:cs="Times New Roman"/>
          <w:color w:val="000000"/>
          <w:sz w:val="22"/>
          <w:szCs w:val="22"/>
          <w:u w:val="single"/>
        </w:rPr>
      </w:pPr>
      <w:r w:rsidRPr="00DD130F">
        <w:rPr>
          <w:rFonts w:ascii="Times New Roman" w:hAnsi="Times New Roman" w:cs="Times New Roman"/>
          <w:color w:val="000000"/>
          <w:sz w:val="22"/>
          <w:szCs w:val="22"/>
        </w:rPr>
        <w:t xml:space="preserve">3.  Region 3  </w:t>
      </w:r>
      <w:r w:rsidRPr="00DD130F">
        <w:rPr>
          <w:rFonts w:ascii="Times New Roman" w:hAnsi="Times New Roman" w:cs="Times New Roman"/>
          <w:color w:val="000000"/>
          <w:sz w:val="22"/>
          <w:szCs w:val="22"/>
          <w:u w:val="single"/>
        </w:rPr>
        <w:t>Sub-Regions</w:t>
      </w:r>
    </w:p>
    <w:p w14:paraId="336C9430" w14:textId="489B117C" w:rsidR="008439D7" w:rsidRPr="00DD130F" w:rsidRDefault="008439D7" w:rsidP="008439D7">
      <w:pPr>
        <w:rPr>
          <w:rFonts w:ascii="Times New Roman" w:hAnsi="Times New Roman" w:cs="Times New Roman"/>
          <w:color w:val="000000"/>
          <w:sz w:val="22"/>
          <w:szCs w:val="22"/>
        </w:rPr>
      </w:pPr>
      <w:r w:rsidRPr="00DD130F">
        <w:rPr>
          <w:rFonts w:ascii="Times New Roman" w:hAnsi="Times New Roman" w:cs="Times New Roman"/>
          <w:color w:val="000000"/>
          <w:sz w:val="22"/>
          <w:szCs w:val="22"/>
        </w:rPr>
        <w:t>3.1  NC/SC/GA</w:t>
      </w:r>
    </w:p>
    <w:p w14:paraId="677DD0EC" w14:textId="3910FF53" w:rsidR="008439D7" w:rsidRPr="00DD130F" w:rsidRDefault="008439D7" w:rsidP="008439D7">
      <w:pPr>
        <w:rPr>
          <w:rFonts w:ascii="Times New Roman" w:hAnsi="Times New Roman" w:cs="Times New Roman"/>
          <w:color w:val="000000"/>
          <w:sz w:val="22"/>
          <w:szCs w:val="22"/>
        </w:rPr>
      </w:pPr>
      <w:r w:rsidRPr="00DD130F">
        <w:rPr>
          <w:rFonts w:ascii="Times New Roman" w:hAnsi="Times New Roman" w:cs="Times New Roman"/>
          <w:color w:val="000000"/>
          <w:sz w:val="22"/>
          <w:szCs w:val="22"/>
        </w:rPr>
        <w:t>3.2  KY/TN/MS</w:t>
      </w:r>
    </w:p>
    <w:p w14:paraId="60C4E59E" w14:textId="3A3C763E" w:rsidR="008439D7" w:rsidRPr="00DD130F" w:rsidRDefault="008439D7" w:rsidP="008439D7">
      <w:pPr>
        <w:rPr>
          <w:rFonts w:ascii="Times New Roman" w:hAnsi="Times New Roman" w:cs="Times New Roman"/>
          <w:color w:val="000000"/>
          <w:sz w:val="22"/>
          <w:szCs w:val="22"/>
        </w:rPr>
      </w:pPr>
      <w:r w:rsidRPr="00DD130F">
        <w:rPr>
          <w:rFonts w:ascii="Times New Roman" w:hAnsi="Times New Roman" w:cs="Times New Roman"/>
          <w:color w:val="000000"/>
          <w:sz w:val="22"/>
          <w:szCs w:val="22"/>
        </w:rPr>
        <w:t>3.3  FL/AL/PR/VI</w:t>
      </w:r>
    </w:p>
    <w:p w14:paraId="1A1922C0" w14:textId="15F63B6E" w:rsidR="008439D7" w:rsidRPr="00DD130F" w:rsidRDefault="008439D7" w:rsidP="00C55C3C">
      <w:pPr>
        <w:rPr>
          <w:rFonts w:ascii="Times New Roman" w:hAnsi="Times New Roman" w:cs="Times New Roman"/>
          <w:sz w:val="22"/>
          <w:szCs w:val="22"/>
        </w:rPr>
      </w:pPr>
    </w:p>
    <w:p w14:paraId="79F0DFBA" w14:textId="00B3DE26" w:rsidR="008439D7" w:rsidRPr="00BD7DF1" w:rsidRDefault="008439D7" w:rsidP="008439D7">
      <w:pPr>
        <w:rPr>
          <w:rFonts w:ascii="Times New Roman" w:hAnsi="Times New Roman" w:cs="Times New Roman"/>
          <w:b/>
          <w:sz w:val="22"/>
          <w:szCs w:val="22"/>
        </w:rPr>
      </w:pPr>
      <w:r w:rsidRPr="00BD7DF1">
        <w:rPr>
          <w:rFonts w:ascii="Times New Roman" w:hAnsi="Times New Roman" w:cs="Times New Roman"/>
          <w:b/>
          <w:sz w:val="22"/>
          <w:szCs w:val="22"/>
        </w:rPr>
        <w:t>Priority 4</w:t>
      </w:r>
    </w:p>
    <w:p w14:paraId="1F6B3D4E" w14:textId="69F885FA" w:rsidR="008439D7" w:rsidRPr="00DD130F" w:rsidRDefault="00D24DFD" w:rsidP="008439D7">
      <w:pPr>
        <w:rPr>
          <w:rFonts w:ascii="Times New Roman" w:hAnsi="Times New Roman" w:cs="Times New Roman"/>
          <w:color w:val="000000"/>
          <w:sz w:val="22"/>
          <w:szCs w:val="22"/>
          <w:u w:val="single"/>
        </w:rPr>
      </w:pPr>
      <w:r w:rsidRPr="00DD130F">
        <w:rPr>
          <w:rFonts w:ascii="Times New Roman" w:hAnsi="Times New Roman" w:cs="Times New Roman"/>
          <w:color w:val="000000"/>
          <w:sz w:val="22"/>
          <w:szCs w:val="22"/>
        </w:rPr>
        <w:t>5</w:t>
      </w:r>
      <w:r w:rsidR="008439D7" w:rsidRPr="00DD130F">
        <w:rPr>
          <w:rFonts w:ascii="Times New Roman" w:hAnsi="Times New Roman" w:cs="Times New Roman"/>
          <w:color w:val="000000"/>
          <w:sz w:val="22"/>
          <w:szCs w:val="22"/>
        </w:rPr>
        <w:t xml:space="preserve">.  Region 5  </w:t>
      </w:r>
      <w:r w:rsidR="008439D7" w:rsidRPr="00DD130F">
        <w:rPr>
          <w:rFonts w:ascii="Times New Roman" w:hAnsi="Times New Roman" w:cs="Times New Roman"/>
          <w:color w:val="000000"/>
          <w:sz w:val="22"/>
          <w:szCs w:val="22"/>
          <w:u w:val="single"/>
        </w:rPr>
        <w:t>Sub-Regions</w:t>
      </w:r>
    </w:p>
    <w:p w14:paraId="701B9593" w14:textId="7D7FA384" w:rsidR="008439D7" w:rsidRPr="00DD130F" w:rsidRDefault="008439D7" w:rsidP="008439D7">
      <w:pPr>
        <w:rPr>
          <w:rFonts w:ascii="Times New Roman" w:hAnsi="Times New Roman" w:cs="Times New Roman"/>
          <w:color w:val="000000"/>
          <w:sz w:val="22"/>
          <w:szCs w:val="22"/>
        </w:rPr>
      </w:pPr>
      <w:r w:rsidRPr="00DD130F">
        <w:rPr>
          <w:rFonts w:ascii="Times New Roman" w:hAnsi="Times New Roman" w:cs="Times New Roman"/>
          <w:color w:val="000000"/>
          <w:sz w:val="22"/>
          <w:szCs w:val="22"/>
        </w:rPr>
        <w:t>5.1 California</w:t>
      </w:r>
    </w:p>
    <w:p w14:paraId="6D462A1A" w14:textId="1D374262" w:rsidR="008439D7" w:rsidRPr="00DD130F" w:rsidRDefault="008439D7" w:rsidP="008439D7">
      <w:pPr>
        <w:rPr>
          <w:rFonts w:ascii="Times New Roman" w:hAnsi="Times New Roman" w:cs="Times New Roman"/>
          <w:color w:val="000000"/>
          <w:sz w:val="22"/>
          <w:szCs w:val="22"/>
        </w:rPr>
      </w:pPr>
      <w:r w:rsidRPr="00DD130F">
        <w:rPr>
          <w:rFonts w:ascii="Times New Roman" w:hAnsi="Times New Roman" w:cs="Times New Roman"/>
          <w:color w:val="000000"/>
          <w:sz w:val="22"/>
          <w:szCs w:val="22"/>
        </w:rPr>
        <w:t>5.2 CO/SD/ND/AZ/UT/HI/WY</w:t>
      </w:r>
    </w:p>
    <w:p w14:paraId="37CA1178" w14:textId="23E93EE2" w:rsidR="008439D7" w:rsidRPr="00DD130F" w:rsidRDefault="008439D7" w:rsidP="008439D7">
      <w:pPr>
        <w:rPr>
          <w:rFonts w:ascii="Times New Roman" w:hAnsi="Times New Roman" w:cs="Times New Roman"/>
          <w:color w:val="000000"/>
          <w:sz w:val="22"/>
          <w:szCs w:val="22"/>
        </w:rPr>
      </w:pPr>
      <w:r w:rsidRPr="00DD130F">
        <w:rPr>
          <w:rFonts w:ascii="Times New Roman" w:hAnsi="Times New Roman" w:cs="Times New Roman"/>
          <w:color w:val="000000"/>
          <w:sz w:val="22"/>
          <w:szCs w:val="22"/>
        </w:rPr>
        <w:t>5.3 WA/OR/ID/MT/NV</w:t>
      </w:r>
    </w:p>
    <w:p w14:paraId="78F14628" w14:textId="29B09C70" w:rsidR="008439D7" w:rsidRPr="00DD130F" w:rsidRDefault="008439D7" w:rsidP="00C55C3C">
      <w:pPr>
        <w:rPr>
          <w:rFonts w:ascii="Times New Roman" w:hAnsi="Times New Roman" w:cs="Times New Roman"/>
          <w:sz w:val="22"/>
          <w:szCs w:val="22"/>
        </w:rPr>
      </w:pPr>
    </w:p>
    <w:p w14:paraId="3BC6CFDD" w14:textId="77777777" w:rsidR="00BD7DF1" w:rsidRPr="00BD7DF1" w:rsidRDefault="00BD7DF1" w:rsidP="008439D7">
      <w:pPr>
        <w:rPr>
          <w:rFonts w:ascii="Times New Roman" w:hAnsi="Times New Roman" w:cs="Times New Roman"/>
          <w:b/>
          <w:sz w:val="22"/>
          <w:szCs w:val="22"/>
        </w:rPr>
      </w:pPr>
      <w:r w:rsidRPr="00BD7DF1">
        <w:rPr>
          <w:rFonts w:ascii="Times New Roman" w:hAnsi="Times New Roman" w:cs="Times New Roman"/>
          <w:b/>
          <w:sz w:val="22"/>
          <w:szCs w:val="22"/>
        </w:rPr>
        <w:t>Priority 5</w:t>
      </w:r>
    </w:p>
    <w:p w14:paraId="552132D7" w14:textId="77777777" w:rsidR="00BD7DF1" w:rsidRPr="008E0A68" w:rsidRDefault="00BD7DF1" w:rsidP="008439D7">
      <w:pPr>
        <w:rPr>
          <w:rFonts w:ascii="Times New Roman" w:hAnsi="Times New Roman" w:cs="Times New Roman"/>
          <w:color w:val="000000"/>
          <w:sz w:val="22"/>
          <w:szCs w:val="22"/>
          <w:u w:val="single"/>
        </w:rPr>
      </w:pPr>
      <w:r w:rsidRPr="008E0A68">
        <w:rPr>
          <w:rFonts w:ascii="Times New Roman" w:hAnsi="Times New Roman" w:cs="Times New Roman"/>
          <w:color w:val="000000"/>
          <w:sz w:val="22"/>
          <w:szCs w:val="22"/>
        </w:rPr>
        <w:t xml:space="preserve">1.  Region 1  </w:t>
      </w:r>
      <w:r w:rsidRPr="008E0A68">
        <w:rPr>
          <w:rFonts w:ascii="Times New Roman" w:hAnsi="Times New Roman" w:cs="Times New Roman"/>
          <w:color w:val="000000"/>
          <w:sz w:val="22"/>
          <w:szCs w:val="22"/>
          <w:u w:val="single"/>
        </w:rPr>
        <w:t>Sub-Regions</w:t>
      </w:r>
    </w:p>
    <w:p w14:paraId="75A84EF9" w14:textId="77777777" w:rsidR="00BD7DF1" w:rsidRPr="008E0A68" w:rsidRDefault="00BD7DF1" w:rsidP="008439D7">
      <w:pPr>
        <w:rPr>
          <w:rFonts w:ascii="Times New Roman" w:hAnsi="Times New Roman" w:cs="Times New Roman"/>
          <w:color w:val="000000"/>
          <w:sz w:val="22"/>
          <w:szCs w:val="22"/>
        </w:rPr>
      </w:pPr>
      <w:r w:rsidRPr="008E0A68">
        <w:rPr>
          <w:rFonts w:ascii="Times New Roman" w:hAnsi="Times New Roman" w:cs="Times New Roman"/>
          <w:color w:val="000000"/>
          <w:sz w:val="22"/>
          <w:szCs w:val="22"/>
        </w:rPr>
        <w:t>1.1 TX/LA</w:t>
      </w:r>
    </w:p>
    <w:p w14:paraId="54EAA3BC" w14:textId="77777777" w:rsidR="00BD7DF1" w:rsidRPr="008E0A68" w:rsidRDefault="00BD7DF1" w:rsidP="008439D7">
      <w:pPr>
        <w:rPr>
          <w:rFonts w:ascii="Times New Roman" w:hAnsi="Times New Roman" w:cs="Times New Roman"/>
          <w:color w:val="000000"/>
          <w:sz w:val="22"/>
          <w:szCs w:val="22"/>
        </w:rPr>
      </w:pPr>
      <w:r w:rsidRPr="008E0A68">
        <w:rPr>
          <w:rFonts w:ascii="Times New Roman" w:hAnsi="Times New Roman" w:cs="Times New Roman"/>
          <w:color w:val="000000"/>
          <w:sz w:val="22"/>
          <w:szCs w:val="22"/>
        </w:rPr>
        <w:t>1.2 MO/IA/NE</w:t>
      </w:r>
    </w:p>
    <w:p w14:paraId="4898581C" w14:textId="77777777" w:rsidR="00BD7DF1" w:rsidRPr="008E0A68" w:rsidRDefault="00BD7DF1" w:rsidP="008439D7">
      <w:pPr>
        <w:rPr>
          <w:rFonts w:ascii="Times New Roman" w:hAnsi="Times New Roman" w:cs="Times New Roman"/>
          <w:color w:val="000000"/>
          <w:sz w:val="22"/>
          <w:szCs w:val="22"/>
        </w:rPr>
      </w:pPr>
      <w:r w:rsidRPr="008E0A68">
        <w:rPr>
          <w:rFonts w:ascii="Times New Roman" w:hAnsi="Times New Roman" w:cs="Times New Roman"/>
          <w:color w:val="000000"/>
          <w:sz w:val="22"/>
          <w:szCs w:val="22"/>
        </w:rPr>
        <w:t>1.3 NM/OK/AR/KS</w:t>
      </w:r>
    </w:p>
    <w:p w14:paraId="776E43BC" w14:textId="533282D2" w:rsidR="008439D7" w:rsidRDefault="008439D7" w:rsidP="00C55C3C">
      <w:pPr>
        <w:rPr>
          <w:rFonts w:ascii="Courier New" w:hAnsi="Courier New"/>
          <w:sz w:val="22"/>
          <w:szCs w:val="22"/>
        </w:rPr>
      </w:pPr>
    </w:p>
    <w:p w14:paraId="53D18DC7" w14:textId="77777777" w:rsidR="000F7B8B" w:rsidRDefault="000F7B8B" w:rsidP="00C55C3C">
      <w:pPr>
        <w:rPr>
          <w:rFonts w:ascii="Courier New" w:hAnsi="Courier New"/>
          <w:sz w:val="22"/>
          <w:szCs w:val="22"/>
        </w:rPr>
      </w:pPr>
    </w:p>
    <w:p w14:paraId="2675E5D7" w14:textId="6F486235" w:rsidR="00380276" w:rsidRPr="00A063F5" w:rsidRDefault="00380276" w:rsidP="00380276">
      <w:pPr>
        <w:pStyle w:val="NormalWeb"/>
        <w:spacing w:before="0" w:after="0"/>
        <w:rPr>
          <w:sz w:val="22"/>
          <w:szCs w:val="22"/>
          <w:lang w:val="en"/>
        </w:rPr>
      </w:pPr>
      <w:r w:rsidRPr="00A063F5">
        <w:rPr>
          <w:b/>
          <w:sz w:val="22"/>
          <w:szCs w:val="22"/>
        </w:rPr>
        <w:t>L.</w:t>
      </w:r>
      <w:r w:rsidR="00312431" w:rsidRPr="00A063F5">
        <w:rPr>
          <w:b/>
          <w:sz w:val="22"/>
          <w:szCs w:val="22"/>
        </w:rPr>
        <w:t>2</w:t>
      </w:r>
      <w:r w:rsidRPr="00A063F5">
        <w:rPr>
          <w:b/>
          <w:sz w:val="22"/>
          <w:szCs w:val="22"/>
        </w:rPr>
        <w:t xml:space="preserve"> </w:t>
      </w:r>
      <w:r w:rsidR="000F7B8B">
        <w:rPr>
          <w:b/>
          <w:sz w:val="22"/>
          <w:szCs w:val="22"/>
        </w:rPr>
        <w:t xml:space="preserve"> </w:t>
      </w:r>
      <w:r w:rsidRPr="00A063F5">
        <w:rPr>
          <w:b/>
          <w:sz w:val="22"/>
          <w:szCs w:val="22"/>
        </w:rPr>
        <w:t>FAR 52.252-1</w:t>
      </w:r>
      <w:r w:rsidRPr="00A063F5">
        <w:rPr>
          <w:b/>
          <w:sz w:val="22"/>
          <w:szCs w:val="22"/>
        </w:rPr>
        <w:tab/>
        <w:t xml:space="preserve">Solicitation Provisions Incorporated by Reference </w:t>
      </w:r>
      <w:r w:rsidRPr="00A063F5">
        <w:rPr>
          <w:b/>
          <w:sz w:val="22"/>
          <w:szCs w:val="22"/>
        </w:rPr>
        <w:tab/>
      </w:r>
      <w:r w:rsidRPr="00A063F5">
        <w:rPr>
          <w:b/>
          <w:sz w:val="22"/>
          <w:szCs w:val="22"/>
        </w:rPr>
        <w:tab/>
      </w:r>
      <w:r w:rsidRPr="00A063F5">
        <w:rPr>
          <w:b/>
          <w:sz w:val="22"/>
          <w:szCs w:val="22"/>
        </w:rPr>
        <w:tab/>
      </w:r>
      <w:r w:rsidRPr="00A063F5">
        <w:rPr>
          <w:b/>
          <w:sz w:val="22"/>
          <w:szCs w:val="22"/>
        </w:rPr>
        <w:tab/>
      </w:r>
      <w:r w:rsidRPr="00A063F5">
        <w:rPr>
          <w:b/>
          <w:sz w:val="22"/>
          <w:szCs w:val="22"/>
        </w:rPr>
        <w:tab/>
        <w:t>FEB 1998</w:t>
      </w:r>
    </w:p>
    <w:p w14:paraId="13FF1D2F" w14:textId="77777777" w:rsidR="00380276" w:rsidRPr="00A063F5" w:rsidRDefault="00380276" w:rsidP="00380276">
      <w:pPr>
        <w:pStyle w:val="NormalWeb"/>
        <w:spacing w:before="0" w:after="0"/>
        <w:rPr>
          <w:sz w:val="22"/>
          <w:szCs w:val="22"/>
          <w:lang w:val="en"/>
        </w:rPr>
      </w:pPr>
    </w:p>
    <w:p w14:paraId="3D0F50C4" w14:textId="77777777" w:rsidR="00380276" w:rsidRPr="00A063F5" w:rsidRDefault="00380276" w:rsidP="00380276">
      <w:pPr>
        <w:pStyle w:val="NormalWeb"/>
        <w:spacing w:before="0" w:after="0"/>
        <w:rPr>
          <w:sz w:val="22"/>
          <w:szCs w:val="22"/>
          <w:lang w:val="en"/>
        </w:rPr>
      </w:pPr>
      <w:r w:rsidRPr="00A063F5">
        <w:rPr>
          <w:sz w:val="22"/>
          <w:szCs w:val="22"/>
          <w:lang w:val="en"/>
        </w:rPr>
        <w:t>This solicitation incorporates one or more solicitation provisions by reference, with the same force and effect as if they were given in full text. Upon request, the Contracting Officer will make their full text available. The offeror is cautioned that the listed provisions may include blocks that must be completed by the offeror and submitted with its quotation or offer. In lieu of submitting the full text of those provisions, the offeror may identify the provision by paragraph identifier and provide the appropriate information with its quotation or offer. Also, the full text of a solicitation provision may be accessed electronically at this/these address(es):</w:t>
      </w:r>
    </w:p>
    <w:p w14:paraId="0F9A4DFE" w14:textId="77777777" w:rsidR="00380276" w:rsidRPr="00A063F5" w:rsidRDefault="00797902" w:rsidP="00380276">
      <w:pPr>
        <w:rPr>
          <w:rFonts w:ascii="Times New Roman" w:hAnsi="Times New Roman" w:cs="Times New Roman"/>
          <w:sz w:val="22"/>
          <w:szCs w:val="22"/>
        </w:rPr>
      </w:pPr>
      <w:hyperlink r:id="rId55" w:history="1">
        <w:r w:rsidR="00380276" w:rsidRPr="00A063F5">
          <w:rPr>
            <w:rStyle w:val="Hyperlink"/>
            <w:rFonts w:ascii="Times New Roman" w:hAnsi="Times New Roman" w:cs="Times New Roman"/>
            <w:sz w:val="22"/>
            <w:szCs w:val="22"/>
          </w:rPr>
          <w:t>http://www.acqnet.gov/far/</w:t>
        </w:r>
      </w:hyperlink>
    </w:p>
    <w:p w14:paraId="2DAEB422" w14:textId="1CD00BF8" w:rsidR="00380276" w:rsidRPr="00A063F5" w:rsidRDefault="00797902" w:rsidP="00380276">
      <w:pPr>
        <w:rPr>
          <w:rFonts w:ascii="Times New Roman" w:hAnsi="Times New Roman" w:cs="Times New Roman"/>
          <w:sz w:val="22"/>
          <w:szCs w:val="22"/>
        </w:rPr>
      </w:pPr>
      <w:hyperlink r:id="rId56" w:history="1">
        <w:r w:rsidR="00380276" w:rsidRPr="00A063F5">
          <w:rPr>
            <w:rStyle w:val="Hyperlink"/>
            <w:rFonts w:ascii="Times New Roman" w:hAnsi="Times New Roman" w:cs="Times New Roman"/>
            <w:sz w:val="22"/>
            <w:szCs w:val="22"/>
          </w:rPr>
          <w:t>http://www.hud.gov/offices/cpo/hudar.cfm</w:t>
        </w:r>
      </w:hyperlink>
      <w:r w:rsidR="00380276" w:rsidRPr="00A063F5">
        <w:rPr>
          <w:rFonts w:ascii="Times New Roman" w:hAnsi="Times New Roman" w:cs="Times New Roman"/>
          <w:sz w:val="22"/>
          <w:szCs w:val="22"/>
        </w:rPr>
        <w:t xml:space="preserve"> </w:t>
      </w:r>
    </w:p>
    <w:p w14:paraId="7467DEAA" w14:textId="4466C0EB" w:rsidR="00380276" w:rsidRPr="00A063F5" w:rsidRDefault="00380276" w:rsidP="00380276">
      <w:pPr>
        <w:rPr>
          <w:rFonts w:ascii="Times New Roman" w:hAnsi="Times New Roman" w:cs="Times New Roman"/>
          <w:sz w:val="22"/>
          <w:szCs w:val="22"/>
        </w:rPr>
      </w:pPr>
    </w:p>
    <w:p w14:paraId="5D3FCD6D" w14:textId="77777777" w:rsidR="0005033B" w:rsidRPr="00A063F5" w:rsidRDefault="0005033B" w:rsidP="0005033B">
      <w:pPr>
        <w:rPr>
          <w:rFonts w:ascii="Times New Roman" w:hAnsi="Times New Roman" w:cs="Times New Roman"/>
          <w:sz w:val="22"/>
          <w:szCs w:val="22"/>
        </w:rPr>
      </w:pPr>
      <w:r w:rsidRPr="00A063F5">
        <w:rPr>
          <w:rFonts w:ascii="Times New Roman" w:hAnsi="Times New Roman" w:cs="Times New Roman"/>
          <w:sz w:val="22"/>
          <w:szCs w:val="22"/>
          <w:u w:val="single"/>
        </w:rPr>
        <w:t>NUMBER</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u w:val="single"/>
        </w:rPr>
        <w:t>TITLE</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u w:val="single"/>
        </w:rPr>
        <w:t>DATE</w:t>
      </w:r>
    </w:p>
    <w:p w14:paraId="73B8BBFD" w14:textId="77777777" w:rsidR="0005033B" w:rsidRPr="00A063F5" w:rsidRDefault="0005033B" w:rsidP="0005033B">
      <w:pPr>
        <w:rPr>
          <w:rFonts w:ascii="Times New Roman" w:hAnsi="Times New Roman" w:cs="Times New Roman"/>
          <w:sz w:val="22"/>
          <w:szCs w:val="22"/>
        </w:rPr>
      </w:pPr>
    </w:p>
    <w:p w14:paraId="3D071B9C" w14:textId="222A2799" w:rsidR="00380276" w:rsidRPr="00A063F5" w:rsidRDefault="00380276" w:rsidP="00380276">
      <w:pPr>
        <w:rPr>
          <w:rFonts w:ascii="Times New Roman" w:hAnsi="Times New Roman" w:cs="Times New Roman"/>
          <w:bCs/>
          <w:sz w:val="22"/>
          <w:szCs w:val="22"/>
          <w:lang w:val="en"/>
        </w:rPr>
      </w:pPr>
      <w:r w:rsidRPr="00A063F5">
        <w:rPr>
          <w:rFonts w:ascii="Times New Roman" w:hAnsi="Times New Roman" w:cs="Times New Roman"/>
          <w:sz w:val="22"/>
          <w:szCs w:val="22"/>
        </w:rPr>
        <w:t>52.204-7</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bCs/>
          <w:sz w:val="22"/>
          <w:szCs w:val="22"/>
          <w:lang w:val="en"/>
        </w:rPr>
        <w:t>System for Award Management</w:t>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00C97503"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008E6F88" w:rsidRPr="00A063F5">
        <w:rPr>
          <w:rFonts w:ascii="Times New Roman" w:hAnsi="Times New Roman" w:cs="Times New Roman"/>
          <w:bCs/>
          <w:sz w:val="22"/>
          <w:szCs w:val="22"/>
          <w:lang w:val="en"/>
        </w:rPr>
        <w:t>O</w:t>
      </w:r>
      <w:r w:rsidR="00E97354" w:rsidRPr="00A063F5">
        <w:rPr>
          <w:rFonts w:ascii="Times New Roman" w:hAnsi="Times New Roman" w:cs="Times New Roman"/>
          <w:bCs/>
          <w:sz w:val="22"/>
          <w:szCs w:val="22"/>
          <w:lang w:val="en"/>
        </w:rPr>
        <w:t>CT</w:t>
      </w:r>
      <w:r w:rsidR="008E6F88" w:rsidRPr="00A063F5">
        <w:rPr>
          <w:rFonts w:ascii="Times New Roman" w:hAnsi="Times New Roman" w:cs="Times New Roman"/>
          <w:bCs/>
          <w:sz w:val="22"/>
          <w:szCs w:val="22"/>
          <w:lang w:val="en"/>
        </w:rPr>
        <w:t xml:space="preserve"> 2016</w:t>
      </w:r>
      <w:r w:rsidR="00E97354" w:rsidRPr="00A063F5">
        <w:rPr>
          <w:rFonts w:ascii="Times New Roman" w:hAnsi="Times New Roman" w:cs="Times New Roman"/>
          <w:bCs/>
          <w:sz w:val="22"/>
          <w:szCs w:val="22"/>
          <w:lang w:val="en"/>
        </w:rPr>
        <w:t xml:space="preserve"> </w:t>
      </w:r>
    </w:p>
    <w:p w14:paraId="54BB05EA" w14:textId="6324572B" w:rsidR="00380276" w:rsidRPr="00A063F5" w:rsidRDefault="00380276" w:rsidP="00380276">
      <w:pPr>
        <w:rPr>
          <w:rFonts w:ascii="Times New Roman" w:hAnsi="Times New Roman" w:cs="Times New Roman"/>
          <w:bCs/>
          <w:sz w:val="22"/>
          <w:szCs w:val="22"/>
          <w:lang w:val="en"/>
        </w:rPr>
      </w:pPr>
      <w:r w:rsidRPr="00A063F5">
        <w:rPr>
          <w:rFonts w:ascii="Times New Roman" w:hAnsi="Times New Roman" w:cs="Times New Roman"/>
          <w:bCs/>
          <w:sz w:val="22"/>
          <w:szCs w:val="22"/>
          <w:lang w:val="en"/>
        </w:rPr>
        <w:t>52.204-16</w:t>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t>Commercial and Government Entity Code Reporting</w:t>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00DA0FC1"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JUL 2016</w:t>
      </w:r>
    </w:p>
    <w:p w14:paraId="01201CFB" w14:textId="03F0388A" w:rsidR="00C7665D" w:rsidRPr="00A063F5" w:rsidRDefault="00C7665D" w:rsidP="00C7665D">
      <w:pPr>
        <w:rPr>
          <w:rFonts w:ascii="Times New Roman" w:hAnsi="Times New Roman" w:cs="Times New Roman"/>
          <w:bCs/>
          <w:sz w:val="22"/>
          <w:szCs w:val="22"/>
          <w:lang w:val="en"/>
        </w:rPr>
      </w:pPr>
      <w:r w:rsidRPr="00A063F5">
        <w:rPr>
          <w:rFonts w:ascii="Times New Roman" w:hAnsi="Times New Roman" w:cs="Times New Roman"/>
          <w:bCs/>
          <w:sz w:val="22"/>
          <w:szCs w:val="22"/>
          <w:lang w:val="en"/>
        </w:rPr>
        <w:t>52.204-18</w:t>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t xml:space="preserve">Commercial and Government Entity Code Maintenance </w:t>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00DA0FC1"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JUL 2016</w:t>
      </w:r>
      <w:bookmarkStart w:id="105" w:name="P908_130695"/>
      <w:bookmarkEnd w:id="105"/>
    </w:p>
    <w:p w14:paraId="6D3DE0FA" w14:textId="4892AE07" w:rsidR="00380276" w:rsidRPr="00A063F5" w:rsidRDefault="00380276" w:rsidP="00380276">
      <w:pPr>
        <w:rPr>
          <w:rFonts w:ascii="Times New Roman" w:hAnsi="Times New Roman" w:cs="Times New Roman"/>
          <w:bCs/>
          <w:sz w:val="22"/>
          <w:szCs w:val="22"/>
          <w:lang w:val="en"/>
        </w:rPr>
      </w:pPr>
      <w:r w:rsidRPr="00A063F5">
        <w:rPr>
          <w:rFonts w:ascii="Times New Roman" w:hAnsi="Times New Roman" w:cs="Times New Roman"/>
          <w:sz w:val="22"/>
          <w:szCs w:val="22"/>
          <w:lang w:val="en"/>
        </w:rPr>
        <w:t>52.215-1</w:t>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bCs/>
          <w:sz w:val="22"/>
          <w:szCs w:val="22"/>
          <w:lang w:val="en"/>
        </w:rPr>
        <w:t xml:space="preserve">Instructions to Offerors -- Competitive Acquisition </w:t>
      </w:r>
      <w:r w:rsidR="00C97503" w:rsidRPr="00A063F5">
        <w:rPr>
          <w:rFonts w:ascii="Times New Roman" w:hAnsi="Times New Roman" w:cs="Times New Roman"/>
          <w:bCs/>
          <w:sz w:val="22"/>
          <w:szCs w:val="22"/>
          <w:lang w:val="en"/>
        </w:rPr>
        <w:tab/>
      </w:r>
      <w:r w:rsidR="00C97503"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 xml:space="preserve"> </w:t>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t>OCT 1997</w:t>
      </w:r>
    </w:p>
    <w:p w14:paraId="79ECB96C" w14:textId="215DAA88" w:rsidR="00380276" w:rsidRPr="00A063F5" w:rsidRDefault="00380276" w:rsidP="00380276">
      <w:pPr>
        <w:pStyle w:val="Heading4"/>
        <w:spacing w:before="0" w:after="0"/>
        <w:rPr>
          <w:rFonts w:ascii="Times New Roman" w:hAnsi="Times New Roman"/>
          <w:b w:val="0"/>
          <w:sz w:val="22"/>
          <w:szCs w:val="22"/>
          <w:lang w:val="en"/>
        </w:rPr>
      </w:pPr>
      <w:r w:rsidRPr="00A063F5">
        <w:rPr>
          <w:rFonts w:ascii="Times New Roman" w:hAnsi="Times New Roman"/>
          <w:b w:val="0"/>
          <w:sz w:val="22"/>
          <w:szCs w:val="22"/>
        </w:rPr>
        <w:t>52.216-27</w:t>
      </w:r>
      <w:r w:rsidRPr="00A063F5">
        <w:rPr>
          <w:rFonts w:ascii="Times New Roman" w:hAnsi="Times New Roman"/>
          <w:b w:val="0"/>
          <w:sz w:val="22"/>
          <w:szCs w:val="22"/>
        </w:rPr>
        <w:tab/>
      </w:r>
      <w:r w:rsidRPr="00A063F5">
        <w:rPr>
          <w:rFonts w:ascii="Times New Roman" w:hAnsi="Times New Roman"/>
          <w:b w:val="0"/>
          <w:sz w:val="22"/>
          <w:szCs w:val="22"/>
        </w:rPr>
        <w:tab/>
      </w:r>
      <w:r w:rsidRPr="00A063F5">
        <w:rPr>
          <w:rFonts w:ascii="Times New Roman" w:hAnsi="Times New Roman"/>
          <w:b w:val="0"/>
          <w:bCs/>
          <w:sz w:val="22"/>
          <w:szCs w:val="22"/>
          <w:lang w:val="en"/>
        </w:rPr>
        <w:t xml:space="preserve">Single or Multiple Awards </w:t>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t>OCT 1995</w:t>
      </w:r>
    </w:p>
    <w:p w14:paraId="099265F0" w14:textId="4BC698BB" w:rsidR="00380276" w:rsidRPr="00A063F5" w:rsidRDefault="00380276" w:rsidP="00380276">
      <w:pPr>
        <w:pStyle w:val="Heading4"/>
        <w:spacing w:before="0" w:after="0"/>
        <w:rPr>
          <w:rFonts w:ascii="Times New Roman" w:hAnsi="Times New Roman"/>
          <w:b w:val="0"/>
          <w:sz w:val="22"/>
          <w:szCs w:val="22"/>
          <w:lang w:val="en"/>
        </w:rPr>
      </w:pPr>
      <w:r w:rsidRPr="00A063F5">
        <w:rPr>
          <w:rFonts w:ascii="Times New Roman" w:hAnsi="Times New Roman"/>
          <w:b w:val="0"/>
          <w:sz w:val="22"/>
          <w:szCs w:val="22"/>
          <w:lang w:val="en"/>
        </w:rPr>
        <w:t>52.222-46</w:t>
      </w:r>
      <w:r w:rsidRPr="00A063F5">
        <w:rPr>
          <w:rFonts w:ascii="Times New Roman" w:hAnsi="Times New Roman"/>
          <w:b w:val="0"/>
          <w:sz w:val="22"/>
          <w:szCs w:val="22"/>
          <w:lang w:val="en"/>
        </w:rPr>
        <w:tab/>
      </w:r>
      <w:r w:rsidRPr="00A063F5">
        <w:rPr>
          <w:rFonts w:ascii="Times New Roman" w:hAnsi="Times New Roman"/>
          <w:b w:val="0"/>
          <w:sz w:val="22"/>
          <w:szCs w:val="22"/>
          <w:lang w:val="en"/>
        </w:rPr>
        <w:tab/>
      </w:r>
      <w:r w:rsidRPr="00A063F5">
        <w:rPr>
          <w:rFonts w:ascii="Times New Roman" w:hAnsi="Times New Roman"/>
          <w:b w:val="0"/>
          <w:bCs/>
          <w:sz w:val="22"/>
          <w:szCs w:val="22"/>
          <w:lang w:val="en"/>
        </w:rPr>
        <w:t xml:space="preserve">Evaluation of Compensation for Professional Employees </w:t>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t>FEB 1993</w:t>
      </w:r>
    </w:p>
    <w:p w14:paraId="4129760B" w14:textId="667A6120" w:rsidR="004042FD" w:rsidRDefault="004042FD" w:rsidP="002560BF">
      <w:pPr>
        <w:rPr>
          <w:rFonts w:ascii="Times New Roman" w:hAnsi="Times New Roman" w:cs="Times New Roman"/>
          <w:b/>
          <w:sz w:val="22"/>
          <w:szCs w:val="22"/>
        </w:rPr>
      </w:pPr>
      <w:r>
        <w:rPr>
          <w:rFonts w:ascii="Times New Roman" w:hAnsi="Times New Roman" w:cs="Times New Roman"/>
          <w:b/>
          <w:sz w:val="22"/>
          <w:szCs w:val="22"/>
        </w:rPr>
        <w:br w:type="page"/>
      </w:r>
    </w:p>
    <w:p w14:paraId="7FECE3CF" w14:textId="77777777" w:rsidR="00380276" w:rsidRPr="00A063F5" w:rsidRDefault="00380276" w:rsidP="002560BF">
      <w:pPr>
        <w:rPr>
          <w:rFonts w:ascii="Times New Roman" w:hAnsi="Times New Roman" w:cs="Times New Roman"/>
          <w:b/>
          <w:sz w:val="22"/>
          <w:szCs w:val="22"/>
        </w:rPr>
      </w:pPr>
    </w:p>
    <w:p w14:paraId="19BD6287" w14:textId="0B3EE800" w:rsidR="00EA46A0" w:rsidRPr="00A063F5" w:rsidRDefault="00EA46A0" w:rsidP="00FF4AB1">
      <w:pPr>
        <w:rPr>
          <w:rFonts w:ascii="Times New Roman" w:hAnsi="Times New Roman" w:cs="Times New Roman"/>
          <w:b/>
          <w:sz w:val="22"/>
          <w:szCs w:val="22"/>
        </w:rPr>
      </w:pPr>
      <w:bookmarkStart w:id="106" w:name="P2_52"/>
      <w:bookmarkStart w:id="107" w:name="P782_144902"/>
      <w:bookmarkEnd w:id="106"/>
      <w:bookmarkEnd w:id="107"/>
      <w:r w:rsidRPr="00A063F5">
        <w:rPr>
          <w:rFonts w:ascii="Times New Roman" w:hAnsi="Times New Roman" w:cs="Times New Roman"/>
          <w:b/>
          <w:sz w:val="22"/>
          <w:szCs w:val="22"/>
        </w:rPr>
        <w:t>FAR CLAUSES BY FULL TEXT</w:t>
      </w:r>
    </w:p>
    <w:p w14:paraId="0B2F58E2" w14:textId="77777777" w:rsidR="00EA46A0" w:rsidRPr="00A063F5" w:rsidRDefault="00EA46A0" w:rsidP="00EA46A0">
      <w:pPr>
        <w:rPr>
          <w:rFonts w:ascii="Times New Roman" w:hAnsi="Times New Roman" w:cs="Times New Roman"/>
          <w:b/>
          <w:bCs/>
          <w:sz w:val="22"/>
          <w:szCs w:val="22"/>
          <w:lang w:val="en"/>
        </w:rPr>
      </w:pPr>
    </w:p>
    <w:p w14:paraId="64D54031" w14:textId="4BDA35F5" w:rsidR="00EA46A0" w:rsidRPr="00A063F5" w:rsidRDefault="00696AE8" w:rsidP="00EA46A0">
      <w:pPr>
        <w:rPr>
          <w:rFonts w:ascii="Times New Roman" w:hAnsi="Times New Roman" w:cs="Times New Roman"/>
          <w:b/>
          <w:bCs/>
          <w:sz w:val="22"/>
          <w:szCs w:val="22"/>
          <w:lang w:val="en"/>
        </w:rPr>
      </w:pPr>
      <w:r w:rsidRPr="00A063F5">
        <w:rPr>
          <w:rFonts w:ascii="Times New Roman" w:hAnsi="Times New Roman" w:cs="Times New Roman"/>
          <w:b/>
          <w:bCs/>
          <w:sz w:val="22"/>
          <w:szCs w:val="22"/>
          <w:lang w:val="en"/>
        </w:rPr>
        <w:t xml:space="preserve">L.3   </w:t>
      </w:r>
      <w:r w:rsidR="00EA46A0" w:rsidRPr="00A063F5">
        <w:rPr>
          <w:rFonts w:ascii="Times New Roman" w:hAnsi="Times New Roman" w:cs="Times New Roman"/>
          <w:b/>
          <w:bCs/>
          <w:sz w:val="22"/>
          <w:szCs w:val="22"/>
          <w:lang w:val="en"/>
        </w:rPr>
        <w:t xml:space="preserve">52.216-1  Type of Contract </w:t>
      </w:r>
      <w:r w:rsidR="00EA46A0" w:rsidRPr="00A063F5">
        <w:rPr>
          <w:rFonts w:ascii="Times New Roman" w:hAnsi="Times New Roman" w:cs="Times New Roman"/>
          <w:b/>
          <w:bCs/>
          <w:sz w:val="22"/>
          <w:szCs w:val="22"/>
          <w:lang w:val="en"/>
        </w:rPr>
        <w:tab/>
      </w:r>
      <w:r w:rsidR="00EA46A0" w:rsidRPr="00A063F5">
        <w:rPr>
          <w:rFonts w:ascii="Times New Roman" w:hAnsi="Times New Roman" w:cs="Times New Roman"/>
          <w:b/>
          <w:bCs/>
          <w:sz w:val="22"/>
          <w:szCs w:val="22"/>
          <w:lang w:val="en"/>
        </w:rPr>
        <w:tab/>
      </w:r>
      <w:r w:rsidR="00EA46A0" w:rsidRPr="00A063F5">
        <w:rPr>
          <w:rFonts w:ascii="Times New Roman" w:hAnsi="Times New Roman" w:cs="Times New Roman"/>
          <w:b/>
          <w:bCs/>
          <w:sz w:val="22"/>
          <w:szCs w:val="22"/>
          <w:lang w:val="en"/>
        </w:rPr>
        <w:tab/>
      </w:r>
      <w:r w:rsidR="00EA46A0" w:rsidRPr="00A063F5">
        <w:rPr>
          <w:rFonts w:ascii="Times New Roman" w:hAnsi="Times New Roman" w:cs="Times New Roman"/>
          <w:b/>
          <w:bCs/>
          <w:sz w:val="22"/>
          <w:szCs w:val="22"/>
          <w:lang w:val="en"/>
        </w:rPr>
        <w:tab/>
      </w:r>
      <w:r w:rsidR="00EA46A0" w:rsidRPr="00A063F5">
        <w:rPr>
          <w:rFonts w:ascii="Times New Roman" w:hAnsi="Times New Roman" w:cs="Times New Roman"/>
          <w:b/>
          <w:bCs/>
          <w:sz w:val="22"/>
          <w:szCs w:val="22"/>
          <w:lang w:val="en"/>
        </w:rPr>
        <w:tab/>
      </w:r>
      <w:r w:rsidR="00EA46A0" w:rsidRPr="00A063F5">
        <w:rPr>
          <w:rFonts w:ascii="Times New Roman" w:hAnsi="Times New Roman" w:cs="Times New Roman"/>
          <w:b/>
          <w:bCs/>
          <w:sz w:val="22"/>
          <w:szCs w:val="22"/>
          <w:lang w:val="en"/>
        </w:rPr>
        <w:tab/>
      </w:r>
      <w:r w:rsidR="00EA46A0" w:rsidRPr="00A063F5">
        <w:rPr>
          <w:rFonts w:ascii="Times New Roman" w:hAnsi="Times New Roman" w:cs="Times New Roman"/>
          <w:b/>
          <w:bCs/>
          <w:sz w:val="22"/>
          <w:szCs w:val="22"/>
          <w:lang w:val="en"/>
        </w:rPr>
        <w:tab/>
      </w:r>
      <w:r w:rsidR="00EA46A0" w:rsidRPr="00A063F5">
        <w:rPr>
          <w:rFonts w:ascii="Times New Roman" w:hAnsi="Times New Roman" w:cs="Times New Roman"/>
          <w:b/>
          <w:bCs/>
          <w:sz w:val="22"/>
          <w:szCs w:val="22"/>
          <w:lang w:val="en"/>
        </w:rPr>
        <w:tab/>
      </w:r>
      <w:r w:rsidR="00EA46A0" w:rsidRPr="00A063F5">
        <w:rPr>
          <w:rFonts w:ascii="Times New Roman" w:hAnsi="Times New Roman" w:cs="Times New Roman"/>
          <w:b/>
          <w:bCs/>
          <w:sz w:val="22"/>
          <w:szCs w:val="22"/>
          <w:lang w:val="en"/>
        </w:rPr>
        <w:tab/>
      </w:r>
      <w:r w:rsidR="00EA46A0" w:rsidRPr="00A063F5">
        <w:rPr>
          <w:rFonts w:ascii="Times New Roman" w:hAnsi="Times New Roman" w:cs="Times New Roman"/>
          <w:b/>
          <w:bCs/>
          <w:sz w:val="22"/>
          <w:szCs w:val="22"/>
          <w:lang w:val="en"/>
        </w:rPr>
        <w:tab/>
      </w:r>
      <w:r w:rsidR="00EA46A0" w:rsidRPr="00A063F5">
        <w:rPr>
          <w:rFonts w:ascii="Times New Roman" w:hAnsi="Times New Roman" w:cs="Times New Roman"/>
          <w:b/>
          <w:bCs/>
          <w:sz w:val="22"/>
          <w:szCs w:val="22"/>
          <w:lang w:val="en"/>
        </w:rPr>
        <w:tab/>
      </w:r>
      <w:r w:rsidR="00EA46A0" w:rsidRPr="00A063F5">
        <w:rPr>
          <w:rFonts w:ascii="Times New Roman" w:hAnsi="Times New Roman" w:cs="Times New Roman"/>
          <w:b/>
          <w:bCs/>
          <w:sz w:val="22"/>
          <w:szCs w:val="22"/>
          <w:lang w:val="en"/>
        </w:rPr>
        <w:tab/>
      </w:r>
      <w:r w:rsidR="00EA46A0" w:rsidRPr="00A063F5">
        <w:rPr>
          <w:rFonts w:ascii="Times New Roman" w:hAnsi="Times New Roman" w:cs="Times New Roman"/>
          <w:b/>
          <w:bCs/>
          <w:sz w:val="22"/>
          <w:szCs w:val="22"/>
          <w:lang w:val="en"/>
        </w:rPr>
        <w:tab/>
      </w:r>
      <w:r w:rsidR="00EA46A0" w:rsidRPr="00A063F5">
        <w:rPr>
          <w:rFonts w:ascii="Times New Roman" w:hAnsi="Times New Roman" w:cs="Times New Roman"/>
          <w:b/>
          <w:bCs/>
          <w:sz w:val="22"/>
          <w:szCs w:val="22"/>
          <w:lang w:val="en"/>
        </w:rPr>
        <w:tab/>
      </w:r>
      <w:r w:rsidR="00EA46A0" w:rsidRPr="00A063F5">
        <w:rPr>
          <w:rFonts w:ascii="Times New Roman" w:hAnsi="Times New Roman" w:cs="Times New Roman"/>
          <w:b/>
          <w:bCs/>
          <w:sz w:val="22"/>
          <w:szCs w:val="22"/>
          <w:lang w:val="en"/>
        </w:rPr>
        <w:tab/>
      </w:r>
      <w:r w:rsidR="00FF4AB1" w:rsidRPr="00A063F5">
        <w:rPr>
          <w:rFonts w:ascii="Times New Roman" w:hAnsi="Times New Roman" w:cs="Times New Roman"/>
          <w:b/>
          <w:bCs/>
          <w:sz w:val="22"/>
          <w:szCs w:val="22"/>
          <w:lang w:val="en"/>
        </w:rPr>
        <w:t xml:space="preserve">       </w:t>
      </w:r>
      <w:r w:rsidRPr="00A063F5">
        <w:rPr>
          <w:rFonts w:ascii="Times New Roman" w:hAnsi="Times New Roman" w:cs="Times New Roman"/>
          <w:b/>
          <w:bCs/>
          <w:sz w:val="22"/>
          <w:szCs w:val="22"/>
          <w:lang w:val="en"/>
        </w:rPr>
        <w:t>APR 1984</w:t>
      </w:r>
    </w:p>
    <w:p w14:paraId="753E9D2E" w14:textId="77777777" w:rsidR="00EA46A0" w:rsidRPr="00A063F5" w:rsidRDefault="00EA46A0" w:rsidP="00EA46A0">
      <w:pPr>
        <w:rPr>
          <w:rFonts w:ascii="Times New Roman" w:hAnsi="Times New Roman" w:cs="Times New Roman"/>
          <w:bCs/>
          <w:sz w:val="22"/>
          <w:szCs w:val="22"/>
          <w:lang w:val="en"/>
        </w:rPr>
      </w:pPr>
    </w:p>
    <w:p w14:paraId="640C9381" w14:textId="33BEE604" w:rsidR="00EA46A0" w:rsidRPr="00A063F5" w:rsidRDefault="00EA46A0" w:rsidP="00EA46A0">
      <w:pPr>
        <w:rPr>
          <w:rFonts w:ascii="Times New Roman" w:hAnsi="Times New Roman" w:cs="Times New Roman"/>
          <w:bCs/>
          <w:sz w:val="22"/>
          <w:szCs w:val="22"/>
          <w:lang w:val="en"/>
        </w:rPr>
      </w:pPr>
      <w:r w:rsidRPr="00A063F5">
        <w:rPr>
          <w:rFonts w:ascii="Times New Roman" w:hAnsi="Times New Roman" w:cs="Times New Roman"/>
          <w:bCs/>
          <w:sz w:val="22"/>
          <w:szCs w:val="22"/>
          <w:lang w:val="en"/>
        </w:rPr>
        <w:t>The</w:t>
      </w:r>
      <w:r w:rsidR="00E66290" w:rsidRPr="00A063F5">
        <w:rPr>
          <w:rFonts w:ascii="Times New Roman" w:hAnsi="Times New Roman" w:cs="Times New Roman"/>
          <w:bCs/>
          <w:sz w:val="22"/>
          <w:szCs w:val="22"/>
          <w:lang w:val="en"/>
        </w:rPr>
        <w:t xml:space="preserve">re are five Multifamily Regions. The Government </w:t>
      </w:r>
      <w:r w:rsidRPr="00A063F5">
        <w:rPr>
          <w:rFonts w:ascii="Times New Roman" w:hAnsi="Times New Roman" w:cs="Times New Roman"/>
          <w:bCs/>
          <w:sz w:val="22"/>
          <w:szCs w:val="22"/>
          <w:lang w:val="en"/>
        </w:rPr>
        <w:t>contemplates award</w:t>
      </w:r>
      <w:r w:rsidR="0044028B">
        <w:rPr>
          <w:rFonts w:ascii="Times New Roman" w:hAnsi="Times New Roman" w:cs="Times New Roman"/>
          <w:bCs/>
          <w:sz w:val="22"/>
          <w:szCs w:val="22"/>
          <w:lang w:val="en"/>
        </w:rPr>
        <w:t>ing</w:t>
      </w:r>
      <w:r w:rsidRPr="00A063F5">
        <w:rPr>
          <w:rFonts w:ascii="Times New Roman" w:hAnsi="Times New Roman" w:cs="Times New Roman"/>
          <w:bCs/>
          <w:sz w:val="22"/>
          <w:szCs w:val="22"/>
          <w:lang w:val="en"/>
        </w:rPr>
        <w:t xml:space="preserve"> </w:t>
      </w:r>
      <w:r w:rsidR="00531909" w:rsidRPr="00A063F5">
        <w:rPr>
          <w:rFonts w:ascii="Times New Roman" w:hAnsi="Times New Roman" w:cs="Times New Roman"/>
          <w:sz w:val="22"/>
          <w:szCs w:val="22"/>
          <w:lang w:val="en"/>
        </w:rPr>
        <w:t xml:space="preserve">fifteen single award Fixed-Priced (Fixed Unit Rate) IDIQ contracts resulting from this solicitation. </w:t>
      </w:r>
      <w:r w:rsidR="007B7AF7" w:rsidRPr="00A063F5">
        <w:rPr>
          <w:rFonts w:ascii="Times New Roman" w:hAnsi="Times New Roman" w:cs="Times New Roman"/>
          <w:sz w:val="22"/>
          <w:szCs w:val="22"/>
          <w:lang w:val="en"/>
        </w:rPr>
        <w:t xml:space="preserve">There are </w:t>
      </w:r>
      <w:r w:rsidR="00FC2440">
        <w:rPr>
          <w:rFonts w:ascii="Times New Roman" w:hAnsi="Times New Roman" w:cs="Times New Roman"/>
          <w:sz w:val="22"/>
          <w:szCs w:val="22"/>
          <w:lang w:val="en"/>
        </w:rPr>
        <w:t>five</w:t>
      </w:r>
      <w:r w:rsidR="007B7AF7" w:rsidRPr="00A063F5">
        <w:rPr>
          <w:rFonts w:ascii="Times New Roman" w:hAnsi="Times New Roman" w:cs="Times New Roman"/>
          <w:sz w:val="22"/>
          <w:szCs w:val="22"/>
          <w:lang w:val="en"/>
        </w:rPr>
        <w:t xml:space="preserve"> Regions which consist of </w:t>
      </w:r>
      <w:r w:rsidR="00FC2440">
        <w:rPr>
          <w:rFonts w:ascii="Times New Roman" w:hAnsi="Times New Roman" w:cs="Times New Roman"/>
          <w:sz w:val="22"/>
          <w:szCs w:val="22"/>
          <w:lang w:val="en"/>
        </w:rPr>
        <w:t>three</w:t>
      </w:r>
      <w:r w:rsidR="007B7AF7" w:rsidRPr="00A063F5">
        <w:rPr>
          <w:rFonts w:ascii="Times New Roman" w:hAnsi="Times New Roman" w:cs="Times New Roman"/>
          <w:sz w:val="22"/>
          <w:szCs w:val="22"/>
          <w:lang w:val="en"/>
        </w:rPr>
        <w:t xml:space="preserve"> Sub-Regions in each Region.</w:t>
      </w:r>
      <w:r w:rsidR="00531909" w:rsidRPr="00A063F5">
        <w:rPr>
          <w:rFonts w:ascii="Times New Roman" w:hAnsi="Times New Roman" w:cs="Times New Roman"/>
          <w:sz w:val="22"/>
          <w:szCs w:val="22"/>
          <w:lang w:val="en"/>
        </w:rPr>
        <w:t xml:space="preserve">  </w:t>
      </w:r>
      <w:r w:rsidR="006356BD" w:rsidRPr="00A063F5">
        <w:rPr>
          <w:rFonts w:ascii="Times New Roman" w:hAnsi="Times New Roman" w:cs="Times New Roman"/>
          <w:sz w:val="22"/>
          <w:szCs w:val="22"/>
        </w:rPr>
        <w:t xml:space="preserve">There will be three contracts awarded per Region which is one per Sub-Region. </w:t>
      </w:r>
      <w:r w:rsidR="00531909" w:rsidRPr="00A063F5">
        <w:rPr>
          <w:rFonts w:ascii="Times New Roman" w:hAnsi="Times New Roman" w:cs="Times New Roman"/>
          <w:sz w:val="22"/>
          <w:szCs w:val="22"/>
          <w:lang w:val="en"/>
        </w:rPr>
        <w:t>The</w:t>
      </w:r>
      <w:r w:rsidR="00E66290" w:rsidRPr="00A063F5">
        <w:rPr>
          <w:rFonts w:ascii="Times New Roman" w:hAnsi="Times New Roman" w:cs="Times New Roman"/>
          <w:sz w:val="22"/>
          <w:szCs w:val="22"/>
          <w:lang w:val="en"/>
        </w:rPr>
        <w:t xml:space="preserve"> </w:t>
      </w:r>
      <w:r w:rsidR="00531909" w:rsidRPr="00A063F5">
        <w:rPr>
          <w:rFonts w:ascii="Times New Roman" w:hAnsi="Times New Roman" w:cs="Times New Roman"/>
          <w:sz w:val="22"/>
          <w:szCs w:val="22"/>
          <w:lang w:val="en"/>
        </w:rPr>
        <w:t xml:space="preserve">five Regions are </w:t>
      </w:r>
      <w:r w:rsidR="00D95E62" w:rsidRPr="00A063F5">
        <w:rPr>
          <w:rFonts w:ascii="Times New Roman" w:hAnsi="Times New Roman" w:cs="Times New Roman"/>
          <w:sz w:val="22"/>
          <w:szCs w:val="22"/>
          <w:lang w:val="en"/>
        </w:rPr>
        <w:t xml:space="preserve">North East Region, South East Region, Midwest Region, Southwest Region, and Western Region. </w:t>
      </w:r>
      <w:r w:rsidR="00531909" w:rsidRPr="00A063F5">
        <w:rPr>
          <w:rFonts w:ascii="Times New Roman" w:hAnsi="Times New Roman" w:cs="Times New Roman"/>
          <w:sz w:val="22"/>
          <w:szCs w:val="22"/>
          <w:lang w:val="en"/>
        </w:rPr>
        <w:t xml:space="preserve"> </w:t>
      </w:r>
      <w:r w:rsidR="008B3862" w:rsidRPr="00A063F5">
        <w:rPr>
          <w:rFonts w:ascii="Times New Roman" w:hAnsi="Times New Roman" w:cs="Times New Roman"/>
          <w:sz w:val="22"/>
          <w:szCs w:val="22"/>
          <w:lang w:val="en"/>
        </w:rPr>
        <w:t xml:space="preserve">See </w:t>
      </w:r>
      <w:r w:rsidR="008B3862" w:rsidRPr="00A063F5">
        <w:rPr>
          <w:rFonts w:ascii="Times New Roman" w:hAnsi="Times New Roman" w:cs="Times New Roman"/>
          <w:b/>
          <w:sz w:val="22"/>
          <w:szCs w:val="22"/>
          <w:u w:val="single"/>
          <w:lang w:val="en"/>
        </w:rPr>
        <w:t>Attachment J.1</w:t>
      </w:r>
      <w:r w:rsidR="00E66290" w:rsidRPr="00A063F5">
        <w:rPr>
          <w:rFonts w:ascii="Times New Roman" w:hAnsi="Times New Roman" w:cs="Times New Roman"/>
          <w:sz w:val="22"/>
          <w:szCs w:val="22"/>
          <w:lang w:val="en"/>
        </w:rPr>
        <w:t xml:space="preserve"> for the </w:t>
      </w:r>
      <w:r w:rsidR="00530E72" w:rsidRPr="00A063F5">
        <w:rPr>
          <w:rFonts w:ascii="Times New Roman" w:hAnsi="Times New Roman" w:cs="Times New Roman"/>
          <w:sz w:val="22"/>
          <w:szCs w:val="22"/>
          <w:lang w:val="en"/>
        </w:rPr>
        <w:t>Regi</w:t>
      </w:r>
      <w:r w:rsidR="00236C1B" w:rsidRPr="00A063F5">
        <w:rPr>
          <w:rFonts w:ascii="Times New Roman" w:hAnsi="Times New Roman" w:cs="Times New Roman"/>
          <w:sz w:val="22"/>
          <w:szCs w:val="22"/>
          <w:lang w:val="en"/>
        </w:rPr>
        <w:t xml:space="preserve">onal and </w:t>
      </w:r>
      <w:r w:rsidR="00E66290" w:rsidRPr="00A063F5">
        <w:rPr>
          <w:rFonts w:ascii="Times New Roman" w:hAnsi="Times New Roman" w:cs="Times New Roman"/>
          <w:sz w:val="22"/>
          <w:szCs w:val="22"/>
          <w:lang w:val="en"/>
        </w:rPr>
        <w:t>Su</w:t>
      </w:r>
      <w:r w:rsidR="00714034" w:rsidRPr="00A063F5">
        <w:rPr>
          <w:rFonts w:ascii="Times New Roman" w:hAnsi="Times New Roman" w:cs="Times New Roman"/>
          <w:sz w:val="22"/>
          <w:szCs w:val="22"/>
          <w:lang w:val="en"/>
        </w:rPr>
        <w:t xml:space="preserve">b-Region details. </w:t>
      </w:r>
      <w:r w:rsidR="00531909" w:rsidRPr="00A063F5">
        <w:rPr>
          <w:rFonts w:ascii="Times New Roman" w:hAnsi="Times New Roman" w:cs="Times New Roman"/>
          <w:sz w:val="22"/>
          <w:szCs w:val="22"/>
          <w:lang w:val="en"/>
        </w:rPr>
        <w:t xml:space="preserve"> </w:t>
      </w:r>
    </w:p>
    <w:p w14:paraId="205CCF26" w14:textId="77777777" w:rsidR="00EA46A0" w:rsidRPr="00A063F5" w:rsidRDefault="00EA46A0" w:rsidP="00EA46A0">
      <w:pPr>
        <w:jc w:val="center"/>
        <w:rPr>
          <w:rFonts w:ascii="Times New Roman" w:hAnsi="Times New Roman" w:cs="Times New Roman"/>
          <w:bCs/>
          <w:sz w:val="22"/>
          <w:szCs w:val="22"/>
          <w:lang w:val="en"/>
        </w:rPr>
      </w:pPr>
      <w:r w:rsidRPr="00A063F5">
        <w:rPr>
          <w:rFonts w:ascii="Times New Roman" w:hAnsi="Times New Roman" w:cs="Times New Roman"/>
          <w:bCs/>
          <w:sz w:val="22"/>
          <w:szCs w:val="22"/>
          <w:lang w:val="en"/>
        </w:rPr>
        <w:t>(End of Provision)</w:t>
      </w:r>
    </w:p>
    <w:p w14:paraId="11798CB8" w14:textId="77777777" w:rsidR="00EA46A0" w:rsidRPr="00A063F5" w:rsidRDefault="00EA46A0" w:rsidP="00EA46A0">
      <w:pPr>
        <w:rPr>
          <w:rFonts w:ascii="Times New Roman" w:hAnsi="Times New Roman" w:cs="Times New Roman"/>
          <w:b/>
          <w:bCs/>
          <w:sz w:val="22"/>
          <w:szCs w:val="22"/>
          <w:lang w:val="en"/>
        </w:rPr>
      </w:pPr>
    </w:p>
    <w:p w14:paraId="5BAD182D" w14:textId="2F38D534" w:rsidR="00EA46A0" w:rsidRPr="00A063F5" w:rsidRDefault="00696AE8" w:rsidP="00EA46A0">
      <w:pPr>
        <w:pStyle w:val="NormalWeb"/>
        <w:spacing w:before="0" w:after="0"/>
        <w:rPr>
          <w:sz w:val="22"/>
          <w:szCs w:val="22"/>
          <w:lang w:val="en"/>
        </w:rPr>
      </w:pPr>
      <w:bookmarkStart w:id="108" w:name="P412_66177"/>
      <w:bookmarkEnd w:id="108"/>
      <w:r w:rsidRPr="00A063F5">
        <w:rPr>
          <w:b/>
          <w:sz w:val="22"/>
          <w:szCs w:val="22"/>
          <w:lang w:val="en"/>
        </w:rPr>
        <w:t>L.4</w:t>
      </w:r>
      <w:r w:rsidRPr="00A063F5">
        <w:rPr>
          <w:b/>
          <w:sz w:val="22"/>
          <w:szCs w:val="22"/>
          <w:lang w:val="en"/>
        </w:rPr>
        <w:tab/>
      </w:r>
      <w:r w:rsidRPr="00A063F5">
        <w:rPr>
          <w:b/>
          <w:sz w:val="22"/>
          <w:szCs w:val="22"/>
          <w:lang w:val="en"/>
        </w:rPr>
        <w:tab/>
      </w:r>
      <w:r w:rsidR="00EA46A0" w:rsidRPr="00A063F5">
        <w:rPr>
          <w:b/>
          <w:sz w:val="22"/>
          <w:szCs w:val="22"/>
          <w:lang w:val="en"/>
        </w:rPr>
        <w:t>52.233-2</w:t>
      </w:r>
      <w:r w:rsidR="00EA46A0" w:rsidRPr="00A063F5">
        <w:rPr>
          <w:b/>
          <w:sz w:val="22"/>
          <w:szCs w:val="22"/>
          <w:lang w:val="en"/>
        </w:rPr>
        <w:tab/>
        <w:t xml:space="preserve">Service of Protest </w:t>
      </w:r>
      <w:r w:rsidR="00EA46A0" w:rsidRPr="00A063F5">
        <w:rPr>
          <w:b/>
          <w:sz w:val="22"/>
          <w:szCs w:val="22"/>
          <w:lang w:val="en"/>
        </w:rPr>
        <w:tab/>
      </w:r>
      <w:r w:rsidR="00EA46A0" w:rsidRPr="00A063F5">
        <w:rPr>
          <w:b/>
          <w:sz w:val="22"/>
          <w:szCs w:val="22"/>
          <w:lang w:val="en"/>
        </w:rPr>
        <w:tab/>
      </w:r>
      <w:r w:rsidR="00EA46A0" w:rsidRPr="00A063F5">
        <w:rPr>
          <w:b/>
          <w:sz w:val="22"/>
          <w:szCs w:val="22"/>
          <w:lang w:val="en"/>
        </w:rPr>
        <w:tab/>
      </w:r>
      <w:r w:rsidR="00EA46A0" w:rsidRPr="00A063F5">
        <w:rPr>
          <w:b/>
          <w:sz w:val="22"/>
          <w:szCs w:val="22"/>
          <w:lang w:val="en"/>
        </w:rPr>
        <w:tab/>
      </w:r>
      <w:r w:rsidR="00EA46A0" w:rsidRPr="00A063F5">
        <w:rPr>
          <w:b/>
          <w:sz w:val="22"/>
          <w:szCs w:val="22"/>
          <w:lang w:val="en"/>
        </w:rPr>
        <w:tab/>
      </w:r>
      <w:r w:rsidR="00EA46A0" w:rsidRPr="00A063F5">
        <w:rPr>
          <w:b/>
          <w:sz w:val="22"/>
          <w:szCs w:val="22"/>
          <w:lang w:val="en"/>
        </w:rPr>
        <w:tab/>
      </w:r>
      <w:r w:rsidR="00EA46A0" w:rsidRPr="00A063F5">
        <w:rPr>
          <w:b/>
          <w:sz w:val="22"/>
          <w:szCs w:val="22"/>
          <w:lang w:val="en"/>
        </w:rPr>
        <w:tab/>
      </w:r>
      <w:r w:rsidR="00EA46A0" w:rsidRPr="00A063F5">
        <w:rPr>
          <w:b/>
          <w:sz w:val="22"/>
          <w:szCs w:val="22"/>
          <w:lang w:val="en"/>
        </w:rPr>
        <w:tab/>
      </w:r>
      <w:r w:rsidR="00EA46A0" w:rsidRPr="00A063F5">
        <w:rPr>
          <w:b/>
          <w:sz w:val="22"/>
          <w:szCs w:val="22"/>
          <w:lang w:val="en"/>
        </w:rPr>
        <w:tab/>
      </w:r>
      <w:r w:rsidR="00EA46A0" w:rsidRPr="00A063F5">
        <w:rPr>
          <w:b/>
          <w:sz w:val="22"/>
          <w:szCs w:val="22"/>
          <w:lang w:val="en"/>
        </w:rPr>
        <w:tab/>
      </w:r>
      <w:r w:rsidR="00EA46A0" w:rsidRPr="00A063F5">
        <w:rPr>
          <w:b/>
          <w:sz w:val="22"/>
          <w:szCs w:val="22"/>
          <w:lang w:val="en"/>
        </w:rPr>
        <w:tab/>
      </w:r>
      <w:r w:rsidR="00EA46A0" w:rsidRPr="00A063F5">
        <w:rPr>
          <w:b/>
          <w:sz w:val="22"/>
          <w:szCs w:val="22"/>
          <w:lang w:val="en"/>
        </w:rPr>
        <w:tab/>
      </w:r>
      <w:r w:rsidR="00EA46A0" w:rsidRPr="00A063F5">
        <w:rPr>
          <w:b/>
          <w:sz w:val="22"/>
          <w:szCs w:val="22"/>
          <w:lang w:val="en"/>
        </w:rPr>
        <w:tab/>
      </w:r>
      <w:r w:rsidR="00EA46A0" w:rsidRPr="00A063F5">
        <w:rPr>
          <w:b/>
          <w:sz w:val="22"/>
          <w:szCs w:val="22"/>
          <w:lang w:val="en"/>
        </w:rPr>
        <w:tab/>
      </w:r>
      <w:r w:rsidR="00EA46A0" w:rsidRPr="00A063F5">
        <w:rPr>
          <w:b/>
          <w:sz w:val="22"/>
          <w:szCs w:val="22"/>
          <w:lang w:val="en"/>
        </w:rPr>
        <w:tab/>
      </w:r>
      <w:r w:rsidR="00FF4AB1" w:rsidRPr="00A063F5">
        <w:rPr>
          <w:b/>
          <w:sz w:val="22"/>
          <w:szCs w:val="22"/>
          <w:lang w:val="en"/>
        </w:rPr>
        <w:t xml:space="preserve">      </w:t>
      </w:r>
      <w:r w:rsidR="00EA46A0" w:rsidRPr="00A063F5">
        <w:rPr>
          <w:b/>
          <w:sz w:val="22"/>
          <w:szCs w:val="22"/>
          <w:lang w:val="en"/>
        </w:rPr>
        <w:t>SEP 2006</w:t>
      </w:r>
    </w:p>
    <w:p w14:paraId="294807BB" w14:textId="77777777" w:rsidR="00696AE8" w:rsidRPr="00A063F5" w:rsidRDefault="00696AE8" w:rsidP="00AD0358">
      <w:pPr>
        <w:rPr>
          <w:rFonts w:ascii="Times New Roman" w:hAnsi="Times New Roman" w:cs="Times New Roman"/>
          <w:sz w:val="22"/>
          <w:szCs w:val="22"/>
          <w:lang w:val="en"/>
        </w:rPr>
      </w:pPr>
    </w:p>
    <w:p w14:paraId="45379F52" w14:textId="3BE3B29D" w:rsidR="00AD0358" w:rsidRPr="00A063F5" w:rsidRDefault="00AD0358" w:rsidP="00AD0358">
      <w:pPr>
        <w:rPr>
          <w:rFonts w:ascii="Times New Roman" w:hAnsi="Times New Roman" w:cs="Times New Roman"/>
          <w:bCs/>
          <w:sz w:val="22"/>
          <w:szCs w:val="22"/>
        </w:rPr>
      </w:pPr>
      <w:r w:rsidRPr="00A063F5">
        <w:rPr>
          <w:rFonts w:ascii="Times New Roman" w:hAnsi="Times New Roman" w:cs="Times New Roman"/>
          <w:sz w:val="22"/>
          <w:szCs w:val="22"/>
          <w:lang w:val="en"/>
        </w:rPr>
        <w:t xml:space="preserve">(a) Protests, as defined in section 33.101 of the Federal Acquisition Regulation, that are filed directly with an agency, and copies of any protests that are filed with the Government Accountability Office (GAO), shall be served on the Contracting Officer (addressed as follows) by obtaining written and dated acknowledgment of receipt from </w:t>
      </w:r>
      <w:r w:rsidRPr="00A063F5">
        <w:rPr>
          <w:rFonts w:ascii="Times New Roman" w:hAnsi="Times New Roman" w:cs="Times New Roman"/>
          <w:sz w:val="22"/>
          <w:szCs w:val="22"/>
        </w:rPr>
        <w:t xml:space="preserve">U. S. Department of Housing and Urban Development, </w:t>
      </w:r>
      <w:r w:rsidRPr="00A063F5">
        <w:rPr>
          <w:rFonts w:ascii="Times New Roman" w:hAnsi="Times New Roman" w:cs="Times New Roman"/>
          <w:bCs/>
          <w:sz w:val="22"/>
          <w:szCs w:val="22"/>
        </w:rPr>
        <w:t>Office of the Chief Procurement Officer, Attn: Cathy Baker, 801 Cherry St. Unit 45 Ste. 2500, Fort Worth, TX 76102.</w:t>
      </w:r>
    </w:p>
    <w:p w14:paraId="01E7F877" w14:textId="77777777" w:rsidR="00AD0358" w:rsidRPr="00A063F5" w:rsidRDefault="00AD0358" w:rsidP="00AD0358">
      <w:pPr>
        <w:rPr>
          <w:rFonts w:ascii="Times New Roman" w:hAnsi="Times New Roman" w:cs="Times New Roman"/>
          <w:sz w:val="22"/>
          <w:szCs w:val="22"/>
          <w:lang w:val="en"/>
        </w:rPr>
      </w:pPr>
      <w:r w:rsidRPr="00A063F5">
        <w:rPr>
          <w:rFonts w:ascii="Times New Roman" w:hAnsi="Times New Roman" w:cs="Times New Roman"/>
          <w:sz w:val="22"/>
          <w:szCs w:val="22"/>
          <w:lang w:val="en"/>
        </w:rPr>
        <w:t xml:space="preserve"> </w:t>
      </w:r>
    </w:p>
    <w:p w14:paraId="3B33A162" w14:textId="77777777" w:rsidR="00AD0358" w:rsidRPr="00A063F5" w:rsidRDefault="00AD0358" w:rsidP="00AD0358">
      <w:pPr>
        <w:rPr>
          <w:rFonts w:ascii="Times New Roman" w:hAnsi="Times New Roman" w:cs="Times New Roman"/>
          <w:sz w:val="22"/>
          <w:szCs w:val="22"/>
          <w:lang w:val="en"/>
        </w:rPr>
      </w:pPr>
      <w:r w:rsidRPr="00A063F5">
        <w:rPr>
          <w:rFonts w:ascii="Times New Roman" w:hAnsi="Times New Roman" w:cs="Times New Roman"/>
          <w:sz w:val="22"/>
          <w:szCs w:val="22"/>
          <w:lang w:val="en"/>
        </w:rPr>
        <w:t>(b) The copy of any protest shall be received in the office designated above within one day of filing a protest with the GAO.</w:t>
      </w:r>
    </w:p>
    <w:p w14:paraId="1F2C10CA" w14:textId="46C2F044" w:rsidR="00EA46A0" w:rsidRPr="00A063F5" w:rsidRDefault="00AD0358" w:rsidP="00AD0358">
      <w:pPr>
        <w:jc w:val="center"/>
        <w:rPr>
          <w:rFonts w:ascii="Times New Roman" w:hAnsi="Times New Roman" w:cs="Times New Roman"/>
          <w:sz w:val="22"/>
          <w:szCs w:val="22"/>
          <w:lang w:val="en"/>
        </w:rPr>
      </w:pPr>
      <w:r w:rsidRPr="00A063F5">
        <w:rPr>
          <w:rFonts w:ascii="Times New Roman" w:hAnsi="Times New Roman" w:cs="Times New Roman"/>
          <w:sz w:val="22"/>
          <w:szCs w:val="22"/>
          <w:lang w:val="en"/>
        </w:rPr>
        <w:t xml:space="preserve"> </w:t>
      </w:r>
      <w:r w:rsidR="00EA46A0" w:rsidRPr="00A063F5">
        <w:rPr>
          <w:rFonts w:ascii="Times New Roman" w:hAnsi="Times New Roman" w:cs="Times New Roman"/>
          <w:sz w:val="22"/>
          <w:szCs w:val="22"/>
          <w:lang w:val="en"/>
        </w:rPr>
        <w:t>(End of Provision)</w:t>
      </w:r>
    </w:p>
    <w:p w14:paraId="788CC615" w14:textId="77777777" w:rsidR="00EA46A0" w:rsidRPr="00A063F5" w:rsidRDefault="00EA46A0" w:rsidP="00EA46A0">
      <w:pPr>
        <w:pStyle w:val="NormalWeb"/>
        <w:spacing w:before="0" w:after="0"/>
        <w:rPr>
          <w:sz w:val="22"/>
          <w:szCs w:val="22"/>
          <w:lang w:val="en"/>
        </w:rPr>
      </w:pPr>
    </w:p>
    <w:p w14:paraId="4B981661" w14:textId="3D441777" w:rsidR="00EA46A0" w:rsidRPr="00A063F5" w:rsidRDefault="00696AE8" w:rsidP="00EA46A0">
      <w:pPr>
        <w:pStyle w:val="NormalWeb"/>
        <w:spacing w:before="0" w:after="0"/>
        <w:rPr>
          <w:b/>
          <w:sz w:val="22"/>
          <w:szCs w:val="22"/>
        </w:rPr>
      </w:pPr>
      <w:r w:rsidRPr="00A063F5">
        <w:rPr>
          <w:b/>
          <w:sz w:val="22"/>
          <w:szCs w:val="22"/>
        </w:rPr>
        <w:t>L.5</w:t>
      </w:r>
      <w:r w:rsidRPr="00A063F5">
        <w:rPr>
          <w:b/>
          <w:sz w:val="22"/>
          <w:szCs w:val="22"/>
        </w:rPr>
        <w:tab/>
      </w:r>
      <w:r w:rsidRPr="00A063F5">
        <w:rPr>
          <w:b/>
          <w:sz w:val="22"/>
          <w:szCs w:val="22"/>
        </w:rPr>
        <w:tab/>
      </w:r>
      <w:r w:rsidR="00EA46A0" w:rsidRPr="00A063F5">
        <w:rPr>
          <w:b/>
          <w:sz w:val="22"/>
          <w:szCs w:val="22"/>
        </w:rPr>
        <w:t>52.252-5</w:t>
      </w:r>
      <w:r w:rsidR="00EA46A0" w:rsidRPr="00A063F5">
        <w:rPr>
          <w:b/>
          <w:sz w:val="22"/>
          <w:szCs w:val="22"/>
        </w:rPr>
        <w:tab/>
      </w:r>
      <w:r w:rsidR="00EA46A0" w:rsidRPr="00A063F5">
        <w:rPr>
          <w:b/>
          <w:sz w:val="22"/>
          <w:szCs w:val="22"/>
        </w:rPr>
        <w:tab/>
        <w:t xml:space="preserve">Authorized Deviations in Provisions </w:t>
      </w:r>
      <w:r w:rsidR="00EA46A0" w:rsidRPr="00A063F5">
        <w:rPr>
          <w:b/>
          <w:sz w:val="22"/>
          <w:szCs w:val="22"/>
        </w:rPr>
        <w:tab/>
      </w:r>
      <w:r w:rsidR="00EA46A0" w:rsidRPr="00A063F5">
        <w:rPr>
          <w:b/>
          <w:sz w:val="22"/>
          <w:szCs w:val="22"/>
        </w:rPr>
        <w:tab/>
      </w:r>
      <w:r w:rsidR="00EA46A0" w:rsidRPr="00A063F5">
        <w:rPr>
          <w:b/>
          <w:sz w:val="22"/>
          <w:szCs w:val="22"/>
        </w:rPr>
        <w:tab/>
      </w:r>
      <w:r w:rsidR="00EA46A0" w:rsidRPr="00A063F5">
        <w:rPr>
          <w:b/>
          <w:sz w:val="22"/>
          <w:szCs w:val="22"/>
        </w:rPr>
        <w:tab/>
      </w:r>
      <w:r w:rsidR="00EA46A0" w:rsidRPr="00A063F5">
        <w:rPr>
          <w:b/>
          <w:sz w:val="22"/>
          <w:szCs w:val="22"/>
        </w:rPr>
        <w:tab/>
      </w:r>
      <w:r w:rsidR="00EA46A0" w:rsidRPr="00A063F5">
        <w:rPr>
          <w:b/>
          <w:sz w:val="22"/>
          <w:szCs w:val="22"/>
        </w:rPr>
        <w:tab/>
      </w:r>
      <w:r w:rsidR="00EA46A0" w:rsidRPr="00A063F5">
        <w:rPr>
          <w:b/>
          <w:sz w:val="22"/>
          <w:szCs w:val="22"/>
        </w:rPr>
        <w:tab/>
      </w:r>
      <w:r w:rsidR="00EA46A0" w:rsidRPr="00A063F5">
        <w:rPr>
          <w:b/>
          <w:sz w:val="22"/>
          <w:szCs w:val="22"/>
        </w:rPr>
        <w:tab/>
      </w:r>
      <w:r w:rsidR="00EA46A0" w:rsidRPr="00A063F5">
        <w:rPr>
          <w:b/>
          <w:sz w:val="22"/>
          <w:szCs w:val="22"/>
        </w:rPr>
        <w:tab/>
      </w:r>
      <w:r w:rsidR="00EA46A0" w:rsidRPr="00A063F5">
        <w:rPr>
          <w:b/>
          <w:sz w:val="22"/>
          <w:szCs w:val="22"/>
        </w:rPr>
        <w:tab/>
        <w:t>APR 1984</w:t>
      </w:r>
    </w:p>
    <w:p w14:paraId="249F5FBB" w14:textId="77777777" w:rsidR="00EA46A0" w:rsidRPr="00A063F5" w:rsidRDefault="00EA46A0" w:rsidP="00EA46A0">
      <w:pPr>
        <w:pStyle w:val="NormalWeb"/>
        <w:spacing w:before="0" w:after="0"/>
        <w:rPr>
          <w:b/>
          <w:sz w:val="22"/>
          <w:szCs w:val="22"/>
        </w:rPr>
      </w:pPr>
    </w:p>
    <w:p w14:paraId="11285045" w14:textId="77777777" w:rsidR="00EA46A0" w:rsidRPr="00A063F5" w:rsidRDefault="00EA46A0" w:rsidP="00EA46A0">
      <w:pPr>
        <w:rPr>
          <w:rFonts w:ascii="Times New Roman" w:hAnsi="Times New Roman" w:cs="Times New Roman"/>
          <w:sz w:val="22"/>
          <w:szCs w:val="22"/>
          <w:lang w:val="en"/>
        </w:rPr>
      </w:pPr>
      <w:r w:rsidRPr="00A063F5">
        <w:rPr>
          <w:rFonts w:ascii="Times New Roman" w:hAnsi="Times New Roman" w:cs="Times New Roman"/>
          <w:sz w:val="22"/>
          <w:szCs w:val="22"/>
          <w:lang w:val="en"/>
        </w:rPr>
        <w:t>(a) The use in this solicitation of any Federal Acquisition Regulation (48 CFR Chapter 1) provision with an authorized deviation is indicated by the addition of “(DEVIATION)” after the date of the provision.</w:t>
      </w:r>
    </w:p>
    <w:p w14:paraId="529C178B" w14:textId="77777777" w:rsidR="00EA46A0" w:rsidRPr="00A063F5" w:rsidRDefault="00EA46A0" w:rsidP="00EA46A0">
      <w:pPr>
        <w:rPr>
          <w:rFonts w:ascii="Times New Roman" w:hAnsi="Times New Roman" w:cs="Times New Roman"/>
          <w:sz w:val="22"/>
          <w:szCs w:val="22"/>
          <w:lang w:val="en"/>
        </w:rPr>
      </w:pPr>
      <w:r w:rsidRPr="00A063F5">
        <w:rPr>
          <w:rFonts w:ascii="Times New Roman" w:hAnsi="Times New Roman" w:cs="Times New Roman"/>
          <w:sz w:val="22"/>
          <w:szCs w:val="22"/>
          <w:lang w:val="en"/>
        </w:rPr>
        <w:t>(b) The use in this solicitation of any HUD Acquisition Regulation (48 CFR Chapter 24) provision with an authorized deviation is indicated by the addition of “(DEVIATION)” after the name of the regulation.</w:t>
      </w:r>
    </w:p>
    <w:p w14:paraId="49401D57" w14:textId="77777777" w:rsidR="00EA46A0" w:rsidRPr="00A063F5" w:rsidRDefault="00EA46A0" w:rsidP="00EA46A0">
      <w:pPr>
        <w:rPr>
          <w:rFonts w:ascii="Times New Roman" w:hAnsi="Times New Roman" w:cs="Times New Roman"/>
          <w:sz w:val="22"/>
          <w:szCs w:val="22"/>
          <w:lang w:val="en"/>
        </w:rPr>
      </w:pPr>
    </w:p>
    <w:p w14:paraId="3BB27762" w14:textId="7BC3B7E3" w:rsidR="00EA46A0" w:rsidRPr="00A063F5" w:rsidRDefault="00EA46A0" w:rsidP="00EA46A0">
      <w:pPr>
        <w:jc w:val="center"/>
        <w:rPr>
          <w:rFonts w:ascii="Times New Roman" w:hAnsi="Times New Roman" w:cs="Times New Roman"/>
          <w:sz w:val="22"/>
          <w:szCs w:val="22"/>
          <w:lang w:val="en"/>
        </w:rPr>
      </w:pPr>
      <w:r w:rsidRPr="00A063F5">
        <w:rPr>
          <w:rFonts w:ascii="Times New Roman" w:hAnsi="Times New Roman" w:cs="Times New Roman"/>
          <w:sz w:val="22"/>
          <w:szCs w:val="22"/>
          <w:lang w:val="en"/>
        </w:rPr>
        <w:t>(End of Provision)</w:t>
      </w:r>
    </w:p>
    <w:p w14:paraId="1E72866A" w14:textId="0A2175CB" w:rsidR="00AD0358" w:rsidRPr="00A063F5" w:rsidRDefault="00AD0358" w:rsidP="00EA46A0">
      <w:pPr>
        <w:jc w:val="center"/>
        <w:rPr>
          <w:rFonts w:ascii="Times New Roman" w:hAnsi="Times New Roman" w:cs="Times New Roman"/>
          <w:sz w:val="22"/>
          <w:szCs w:val="22"/>
          <w:lang w:val="en"/>
        </w:rPr>
      </w:pPr>
    </w:p>
    <w:p w14:paraId="778F3BE3" w14:textId="1A1DBE66" w:rsidR="00AD0358" w:rsidRDefault="00AD0358" w:rsidP="00AD0358">
      <w:pPr>
        <w:pStyle w:val="NormalWeb"/>
        <w:spacing w:before="0" w:after="0"/>
        <w:rPr>
          <w:sz w:val="22"/>
          <w:szCs w:val="22"/>
          <w:lang w:val="en"/>
        </w:rPr>
      </w:pPr>
      <w:bookmarkStart w:id="109" w:name="_Hlk498506963"/>
    </w:p>
    <w:p w14:paraId="08DCEFB4" w14:textId="58AB5A50" w:rsidR="003A0416" w:rsidRPr="00514392" w:rsidRDefault="00B457A7" w:rsidP="006A31D6">
      <w:pPr>
        <w:rPr>
          <w:rFonts w:ascii="Times New Roman" w:hAnsi="Times New Roman" w:cs="Times New Roman"/>
          <w:color w:val="000000"/>
          <w:sz w:val="22"/>
          <w:szCs w:val="22"/>
          <w:lang w:val="en"/>
        </w:rPr>
      </w:pPr>
      <w:r>
        <w:rPr>
          <w:rFonts w:ascii="Times New Roman" w:hAnsi="Times New Roman" w:cs="Times New Roman"/>
          <w:b/>
          <w:bCs/>
          <w:color w:val="000000"/>
          <w:sz w:val="22"/>
          <w:szCs w:val="22"/>
          <w:lang w:val="en"/>
        </w:rPr>
        <w:t>L.6</w:t>
      </w:r>
      <w:r>
        <w:rPr>
          <w:rFonts w:ascii="Times New Roman" w:hAnsi="Times New Roman" w:cs="Times New Roman"/>
          <w:b/>
          <w:bCs/>
          <w:color w:val="000000"/>
          <w:sz w:val="22"/>
          <w:szCs w:val="22"/>
          <w:lang w:val="en"/>
        </w:rPr>
        <w:tab/>
      </w:r>
      <w:r>
        <w:rPr>
          <w:rFonts w:ascii="Times New Roman" w:hAnsi="Times New Roman" w:cs="Times New Roman"/>
          <w:b/>
          <w:bCs/>
          <w:color w:val="000000"/>
          <w:sz w:val="22"/>
          <w:szCs w:val="22"/>
          <w:lang w:val="en"/>
        </w:rPr>
        <w:tab/>
      </w:r>
      <w:r w:rsidR="003A0416" w:rsidRPr="00514392">
        <w:rPr>
          <w:rFonts w:ascii="Times New Roman" w:hAnsi="Times New Roman" w:cs="Times New Roman"/>
          <w:b/>
          <w:bCs/>
          <w:color w:val="000000"/>
          <w:sz w:val="22"/>
          <w:szCs w:val="22"/>
          <w:lang w:val="en"/>
        </w:rPr>
        <w:t>2452.215-70 Proposal Content</w:t>
      </w:r>
      <w:r w:rsidR="00514392">
        <w:rPr>
          <w:rFonts w:ascii="Times New Roman" w:hAnsi="Times New Roman" w:cs="Times New Roman"/>
          <w:b/>
          <w:bCs/>
          <w:color w:val="000000"/>
          <w:sz w:val="22"/>
          <w:szCs w:val="22"/>
          <w:lang w:val="en"/>
        </w:rPr>
        <w:t xml:space="preserve">                                                                                                      </w:t>
      </w:r>
      <w:r w:rsidR="003A0416" w:rsidRPr="00514392">
        <w:rPr>
          <w:rFonts w:ascii="Times New Roman" w:hAnsi="Times New Roman" w:cs="Times New Roman"/>
          <w:b/>
          <w:color w:val="000000"/>
          <w:sz w:val="22"/>
          <w:szCs w:val="22"/>
          <w:lang w:val="en"/>
        </w:rPr>
        <w:t>MAR 2016</w:t>
      </w:r>
    </w:p>
    <w:p w14:paraId="3C2C7D4B" w14:textId="77777777" w:rsidR="00514392" w:rsidRDefault="00514392" w:rsidP="006A31D6">
      <w:pPr>
        <w:rPr>
          <w:rFonts w:ascii="Times New Roman" w:hAnsi="Times New Roman" w:cs="Times New Roman"/>
          <w:color w:val="000000"/>
          <w:sz w:val="22"/>
          <w:szCs w:val="22"/>
          <w:lang w:val="en"/>
        </w:rPr>
      </w:pPr>
    </w:p>
    <w:p w14:paraId="5C87A9AA" w14:textId="77777777" w:rsidR="004E20BB" w:rsidRDefault="003A0416" w:rsidP="004E20BB">
      <w:pPr>
        <w:rPr>
          <w:rFonts w:ascii="Times New Roman" w:hAnsi="Times New Roman" w:cs="Times New Roman"/>
          <w:color w:val="000000"/>
          <w:sz w:val="22"/>
          <w:szCs w:val="22"/>
          <w:lang w:val="en"/>
        </w:rPr>
      </w:pPr>
      <w:r w:rsidRPr="00514392">
        <w:rPr>
          <w:rFonts w:ascii="Times New Roman" w:hAnsi="Times New Roman" w:cs="Times New Roman"/>
          <w:color w:val="000000"/>
          <w:sz w:val="22"/>
          <w:szCs w:val="22"/>
          <w:lang w:val="en"/>
        </w:rPr>
        <w:t xml:space="preserve">(a) Proposals shall be submitted in two parts as described in paragraphs (c) and (d) below. Each of the parts must be </w:t>
      </w:r>
      <w:r w:rsidRPr="00690F65">
        <w:rPr>
          <w:rFonts w:ascii="Times New Roman" w:hAnsi="Times New Roman" w:cs="Times New Roman"/>
          <w:color w:val="000000"/>
          <w:sz w:val="22"/>
          <w:szCs w:val="22"/>
          <w:lang w:val="en"/>
        </w:rPr>
        <w:t>complete in itself so that evaluation of each part may be conducted independently, and so the identified parts of each proposal may be evaluated strictly on its own merit. Proposals shall be submitted in the format, if any, prescribed elsewhere in this solicitation. Proposals shall be enclosed in sealed packaging and addressed to the office specified in the solicitation. The offeror’s name and address, the solicitation number and the date and time specified in the solicitation for proposal submission must appear in writing on the outside of the package.</w:t>
      </w:r>
    </w:p>
    <w:p w14:paraId="51737D41" w14:textId="77777777" w:rsidR="004E20BB" w:rsidRDefault="004E20BB" w:rsidP="004E20BB">
      <w:pPr>
        <w:rPr>
          <w:rFonts w:ascii="Times New Roman" w:eastAsia="Calibri" w:hAnsi="Times New Roman" w:cs="Times New Roman"/>
          <w:sz w:val="22"/>
          <w:szCs w:val="22"/>
        </w:rPr>
      </w:pPr>
    </w:p>
    <w:p w14:paraId="457E4C92" w14:textId="60CA109B" w:rsidR="004E20BB" w:rsidRPr="004E20BB" w:rsidRDefault="004E20BB" w:rsidP="004E20BB">
      <w:pPr>
        <w:rPr>
          <w:rFonts w:ascii="Times New Roman" w:hAnsi="Times New Roman" w:cs="Times New Roman"/>
          <w:color w:val="000000"/>
          <w:sz w:val="22"/>
          <w:szCs w:val="22"/>
          <w:lang w:val="en"/>
        </w:rPr>
      </w:pPr>
      <w:r w:rsidRPr="00A063F5">
        <w:rPr>
          <w:rFonts w:ascii="Times New Roman" w:eastAsia="Calibri" w:hAnsi="Times New Roman" w:cs="Times New Roman"/>
          <w:sz w:val="22"/>
          <w:szCs w:val="22"/>
        </w:rPr>
        <w:t>Vendors are advised that hand-carried proposals must be received in the</w:t>
      </w:r>
      <w:r w:rsidRPr="00A063F5">
        <w:rPr>
          <w:rFonts w:ascii="Times New Roman" w:hAnsi="Times New Roman" w:cs="Times New Roman"/>
          <w:sz w:val="22"/>
          <w:szCs w:val="22"/>
        </w:rPr>
        <w:t xml:space="preserve"> </w:t>
      </w:r>
      <w:r w:rsidRPr="00A063F5">
        <w:rPr>
          <w:rFonts w:ascii="Times New Roman" w:eastAsia="Calibri" w:hAnsi="Times New Roman" w:cs="Times New Roman"/>
          <w:sz w:val="22"/>
          <w:szCs w:val="22"/>
        </w:rPr>
        <w:t>place designated on the Standard Form SF 33, Block #9 before the time</w:t>
      </w:r>
      <w:r w:rsidRPr="00A063F5">
        <w:rPr>
          <w:rFonts w:ascii="Times New Roman" w:hAnsi="Times New Roman" w:cs="Times New Roman"/>
          <w:sz w:val="22"/>
          <w:szCs w:val="22"/>
        </w:rPr>
        <w:t xml:space="preserve"> </w:t>
      </w:r>
      <w:r w:rsidRPr="00A063F5">
        <w:rPr>
          <w:rFonts w:ascii="Times New Roman" w:eastAsia="Calibri" w:hAnsi="Times New Roman" w:cs="Times New Roman"/>
          <w:sz w:val="22"/>
          <w:szCs w:val="22"/>
        </w:rPr>
        <w:t>and date set for receipt of proposals.</w:t>
      </w:r>
    </w:p>
    <w:p w14:paraId="537AFE1C" w14:textId="77777777" w:rsidR="004E20BB" w:rsidRDefault="004E20BB" w:rsidP="006A31D6">
      <w:pPr>
        <w:rPr>
          <w:rFonts w:ascii="Times New Roman" w:hAnsi="Times New Roman" w:cs="Times New Roman"/>
          <w:color w:val="000000"/>
          <w:sz w:val="22"/>
          <w:szCs w:val="22"/>
          <w:lang w:val="en"/>
        </w:rPr>
      </w:pPr>
    </w:p>
    <w:p w14:paraId="60C03ADC" w14:textId="77777777" w:rsidR="004E20BB" w:rsidRPr="00A063F5" w:rsidRDefault="004E20BB" w:rsidP="004E20BB">
      <w:pPr>
        <w:tabs>
          <w:tab w:val="left" w:pos="-720"/>
        </w:tabs>
        <w:suppressAutoHyphens/>
        <w:rPr>
          <w:rFonts w:ascii="Times New Roman" w:hAnsi="Times New Roman" w:cs="Times New Roman"/>
          <w:b/>
          <w:bCs/>
          <w:spacing w:val="-1"/>
          <w:sz w:val="22"/>
          <w:szCs w:val="22"/>
          <w:u w:val="single"/>
        </w:rPr>
      </w:pPr>
      <w:r w:rsidRPr="00A063F5">
        <w:rPr>
          <w:rFonts w:ascii="Times New Roman" w:hAnsi="Times New Roman" w:cs="Times New Roman"/>
          <w:b/>
          <w:bCs/>
          <w:spacing w:val="-1"/>
          <w:sz w:val="22"/>
          <w:szCs w:val="22"/>
          <w:u w:val="single"/>
        </w:rPr>
        <w:t>MAIL or HAND-DELVER the Paper and CD Proposals to:</w:t>
      </w:r>
    </w:p>
    <w:p w14:paraId="499EFF8F" w14:textId="77777777" w:rsidR="004E20BB" w:rsidRPr="00A063F5" w:rsidRDefault="004E20BB" w:rsidP="004E20BB">
      <w:pPr>
        <w:tabs>
          <w:tab w:val="left" w:pos="-720"/>
        </w:tabs>
        <w:suppressAutoHyphens/>
        <w:rPr>
          <w:rFonts w:ascii="Times New Roman" w:hAnsi="Times New Roman" w:cs="Times New Roman"/>
          <w:b/>
          <w:bCs/>
          <w:spacing w:val="-1"/>
          <w:sz w:val="22"/>
          <w:szCs w:val="22"/>
          <w:u w:val="single"/>
        </w:rPr>
      </w:pPr>
    </w:p>
    <w:p w14:paraId="73BEF187" w14:textId="77777777" w:rsidR="004E20BB" w:rsidRPr="00A063F5" w:rsidRDefault="004E20BB" w:rsidP="004E20BB">
      <w:pPr>
        <w:pStyle w:val="BodyTextIndent3"/>
        <w:ind w:left="1440"/>
        <w:rPr>
          <w:b/>
          <w:bCs/>
          <w:sz w:val="22"/>
          <w:szCs w:val="22"/>
        </w:rPr>
      </w:pPr>
      <w:r w:rsidRPr="00A063F5">
        <w:rPr>
          <w:b/>
          <w:bCs/>
          <w:sz w:val="22"/>
          <w:szCs w:val="22"/>
        </w:rPr>
        <w:t>U. S. Department of Housing and Urban Development</w:t>
      </w:r>
    </w:p>
    <w:p w14:paraId="7F44CD69" w14:textId="77777777" w:rsidR="004E20BB" w:rsidRPr="00A063F5" w:rsidRDefault="004E20BB" w:rsidP="004E20BB">
      <w:pPr>
        <w:pStyle w:val="BodyTextIndent3"/>
        <w:ind w:left="1440"/>
        <w:rPr>
          <w:b/>
          <w:bCs/>
          <w:sz w:val="22"/>
          <w:szCs w:val="22"/>
        </w:rPr>
      </w:pPr>
      <w:r w:rsidRPr="00A063F5">
        <w:rPr>
          <w:b/>
          <w:bCs/>
          <w:sz w:val="22"/>
          <w:szCs w:val="22"/>
        </w:rPr>
        <w:t>Office of the Chief Procurement Officer – Fort Worth Branch</w:t>
      </w:r>
    </w:p>
    <w:p w14:paraId="0D8941A3" w14:textId="77777777" w:rsidR="004E20BB" w:rsidRPr="00A063F5" w:rsidRDefault="004E20BB" w:rsidP="004E20BB">
      <w:pPr>
        <w:pStyle w:val="BodyTextIndent3"/>
        <w:ind w:left="1440"/>
        <w:rPr>
          <w:b/>
          <w:bCs/>
          <w:sz w:val="22"/>
          <w:szCs w:val="22"/>
        </w:rPr>
      </w:pPr>
      <w:r w:rsidRPr="00A063F5">
        <w:rPr>
          <w:b/>
          <w:bCs/>
          <w:sz w:val="22"/>
          <w:szCs w:val="22"/>
        </w:rPr>
        <w:t xml:space="preserve">ATTN:  Leroy White and Cathy Baker, NFSF </w:t>
      </w:r>
      <w:r w:rsidRPr="00A063F5">
        <w:rPr>
          <w:b/>
          <w:bCs/>
          <w:sz w:val="22"/>
          <w:szCs w:val="22"/>
        </w:rPr>
        <w:tab/>
        <w:t xml:space="preserve">          </w:t>
      </w:r>
      <w:r w:rsidRPr="00A063F5">
        <w:rPr>
          <w:b/>
          <w:bCs/>
          <w:sz w:val="22"/>
          <w:szCs w:val="22"/>
        </w:rPr>
        <w:tab/>
      </w:r>
    </w:p>
    <w:p w14:paraId="65A7D3DE" w14:textId="77777777" w:rsidR="004E20BB" w:rsidRPr="00A063F5" w:rsidRDefault="004E20BB" w:rsidP="004E20BB">
      <w:pPr>
        <w:pStyle w:val="BodyTextIndent3"/>
        <w:ind w:left="1440"/>
        <w:rPr>
          <w:bCs/>
          <w:sz w:val="22"/>
          <w:szCs w:val="22"/>
        </w:rPr>
      </w:pPr>
      <w:r w:rsidRPr="00A063F5">
        <w:rPr>
          <w:bCs/>
          <w:sz w:val="22"/>
          <w:szCs w:val="22"/>
        </w:rPr>
        <w:t>801 Cherry Street, Unit #45, Suite 2500</w:t>
      </w:r>
    </w:p>
    <w:p w14:paraId="7277DAB0" w14:textId="77777777" w:rsidR="004E20BB" w:rsidRPr="00A063F5" w:rsidRDefault="004E20BB" w:rsidP="004E20BB">
      <w:pPr>
        <w:pStyle w:val="BodyTextIndent3"/>
        <w:ind w:left="1440"/>
        <w:rPr>
          <w:sz w:val="22"/>
          <w:szCs w:val="22"/>
        </w:rPr>
      </w:pPr>
      <w:r w:rsidRPr="00A063F5">
        <w:rPr>
          <w:sz w:val="22"/>
          <w:szCs w:val="22"/>
        </w:rPr>
        <w:t>Fort Worth, TX 76102</w:t>
      </w:r>
    </w:p>
    <w:p w14:paraId="7B0D997B" w14:textId="77777777" w:rsidR="004E20BB" w:rsidRPr="00A063F5" w:rsidRDefault="004E20BB" w:rsidP="004E20BB">
      <w:pPr>
        <w:pStyle w:val="BodyTextIndent3"/>
        <w:ind w:left="1440"/>
        <w:rPr>
          <w:sz w:val="22"/>
          <w:szCs w:val="22"/>
        </w:rPr>
      </w:pPr>
    </w:p>
    <w:p w14:paraId="53C5F426" w14:textId="154439F6" w:rsidR="004E20BB" w:rsidRPr="00A063F5" w:rsidRDefault="004E20BB" w:rsidP="004E20BB">
      <w:pPr>
        <w:pStyle w:val="BodyTextIndent3"/>
        <w:ind w:left="1440"/>
        <w:rPr>
          <w:sz w:val="22"/>
          <w:szCs w:val="22"/>
        </w:rPr>
      </w:pPr>
      <w:r w:rsidRPr="00A063F5">
        <w:rPr>
          <w:sz w:val="22"/>
          <w:szCs w:val="22"/>
        </w:rPr>
        <w:t xml:space="preserve">Marked with RFP Number </w:t>
      </w:r>
      <w:r>
        <w:rPr>
          <w:b/>
          <w:bCs/>
        </w:rPr>
        <w:t>86546A18R00002</w:t>
      </w:r>
      <w:r w:rsidRPr="00A063F5">
        <w:rPr>
          <w:sz w:val="22"/>
          <w:szCs w:val="22"/>
        </w:rPr>
        <w:t xml:space="preserve"> </w:t>
      </w:r>
    </w:p>
    <w:p w14:paraId="6C34485E" w14:textId="77777777" w:rsidR="004E20BB" w:rsidRPr="00A063F5" w:rsidRDefault="004E20BB" w:rsidP="004E20BB">
      <w:pPr>
        <w:pStyle w:val="BodyTextIndent3"/>
        <w:ind w:left="1440"/>
        <w:rPr>
          <w:bCs/>
          <w:sz w:val="22"/>
          <w:szCs w:val="22"/>
        </w:rPr>
      </w:pPr>
      <w:r w:rsidRPr="00A063F5">
        <w:rPr>
          <w:sz w:val="22"/>
          <w:szCs w:val="22"/>
        </w:rPr>
        <w:t>TO BE OPENED BY ADDRESSEE ONLY</w:t>
      </w:r>
    </w:p>
    <w:p w14:paraId="5F61D513" w14:textId="77777777" w:rsidR="004E20BB" w:rsidRDefault="004E20BB" w:rsidP="006A31D6">
      <w:pPr>
        <w:rPr>
          <w:rFonts w:ascii="Times New Roman" w:hAnsi="Times New Roman" w:cs="Times New Roman"/>
          <w:color w:val="000000"/>
          <w:sz w:val="22"/>
          <w:szCs w:val="22"/>
          <w:lang w:val="en"/>
        </w:rPr>
      </w:pPr>
    </w:p>
    <w:p w14:paraId="4C53B4CF" w14:textId="30C4D17F" w:rsidR="006A31D6" w:rsidRPr="00A063F5" w:rsidRDefault="006A31D6" w:rsidP="006A31D6">
      <w:pPr>
        <w:pStyle w:val="NormalWeb"/>
        <w:spacing w:before="0" w:after="0"/>
        <w:rPr>
          <w:sz w:val="22"/>
          <w:szCs w:val="22"/>
          <w:lang w:val="en"/>
        </w:rPr>
      </w:pPr>
      <w:r w:rsidRPr="00A063F5">
        <w:rPr>
          <w:sz w:val="22"/>
          <w:szCs w:val="22"/>
          <w:lang w:val="en"/>
        </w:rPr>
        <w:t>(b) The Offerors shall provide the following number of proposals:</w:t>
      </w:r>
    </w:p>
    <w:p w14:paraId="424C369A" w14:textId="77777777" w:rsidR="006A31D6" w:rsidRPr="00A063F5" w:rsidRDefault="006A31D6" w:rsidP="006A31D6">
      <w:pPr>
        <w:pStyle w:val="NormalWeb"/>
        <w:spacing w:before="0" w:after="0"/>
        <w:rPr>
          <w:sz w:val="22"/>
          <w:szCs w:val="22"/>
          <w:lang w:val="en"/>
        </w:rPr>
      </w:pPr>
      <w:r w:rsidRPr="00A063F5">
        <w:rPr>
          <w:sz w:val="22"/>
          <w:szCs w:val="22"/>
          <w:lang w:val="en"/>
        </w:rPr>
        <w:t xml:space="preserve"> </w:t>
      </w:r>
    </w:p>
    <w:p w14:paraId="00D77DC7" w14:textId="77777777" w:rsidR="006A31D6" w:rsidRPr="00A063F5" w:rsidRDefault="006A31D6" w:rsidP="006A31D6">
      <w:pPr>
        <w:pStyle w:val="NormalWeb"/>
        <w:spacing w:before="0" w:after="0"/>
        <w:rPr>
          <w:sz w:val="22"/>
          <w:szCs w:val="22"/>
          <w:lang w:val="en"/>
        </w:rPr>
      </w:pPr>
      <w:r w:rsidRPr="00A063F5">
        <w:rPr>
          <w:sz w:val="22"/>
          <w:szCs w:val="22"/>
          <w:lang w:val="en"/>
        </w:rPr>
        <w:tab/>
        <w:t>(1) Volume 1 – Technical Proposal</w:t>
      </w:r>
    </w:p>
    <w:p w14:paraId="6600E7E0" w14:textId="77777777" w:rsidR="006A31D6" w:rsidRPr="00A063F5" w:rsidRDefault="006A31D6" w:rsidP="006A31D6">
      <w:pPr>
        <w:pStyle w:val="NormalWeb"/>
        <w:spacing w:before="0" w:after="0"/>
        <w:rPr>
          <w:sz w:val="22"/>
          <w:szCs w:val="22"/>
          <w:lang w:val="en"/>
        </w:rPr>
      </w:pPr>
    </w:p>
    <w:p w14:paraId="4BCC5923" w14:textId="77777777" w:rsidR="006A31D6" w:rsidRPr="00A063F5" w:rsidRDefault="006A31D6" w:rsidP="006A31D6">
      <w:pPr>
        <w:pStyle w:val="NormalWeb"/>
        <w:spacing w:before="0" w:after="0"/>
        <w:rPr>
          <w:sz w:val="22"/>
          <w:szCs w:val="22"/>
          <w:lang w:val="en"/>
        </w:rPr>
      </w:pPr>
      <w:r w:rsidRPr="00A063F5">
        <w:rPr>
          <w:sz w:val="22"/>
          <w:szCs w:val="22"/>
          <w:lang w:val="en"/>
        </w:rPr>
        <w:tab/>
      </w:r>
      <w:r w:rsidRPr="00A063F5">
        <w:rPr>
          <w:sz w:val="22"/>
          <w:szCs w:val="22"/>
          <w:lang w:val="en"/>
        </w:rPr>
        <w:tab/>
        <w:t xml:space="preserve">The offeror shall provide </w:t>
      </w:r>
    </w:p>
    <w:p w14:paraId="79847412" w14:textId="77777777" w:rsidR="006A31D6" w:rsidRPr="00A063F5" w:rsidRDefault="006A31D6" w:rsidP="006A31D6">
      <w:pPr>
        <w:pStyle w:val="NormalWeb"/>
        <w:spacing w:before="0" w:after="0"/>
        <w:ind w:left="360" w:firstLine="360"/>
        <w:rPr>
          <w:sz w:val="22"/>
          <w:szCs w:val="22"/>
          <w:lang w:val="en"/>
        </w:rPr>
      </w:pPr>
      <w:r w:rsidRPr="00A063F5">
        <w:rPr>
          <w:sz w:val="22"/>
          <w:szCs w:val="22"/>
          <w:lang w:val="en"/>
        </w:rPr>
        <w:t xml:space="preserve">i.  </w:t>
      </w:r>
      <w:r w:rsidRPr="00A063F5">
        <w:rPr>
          <w:sz w:val="22"/>
          <w:szCs w:val="22"/>
          <w:lang w:val="en"/>
        </w:rPr>
        <w:tab/>
        <w:t xml:space="preserve">One original signed hard copy </w:t>
      </w:r>
    </w:p>
    <w:p w14:paraId="6965C701" w14:textId="77777777" w:rsidR="006A31D6" w:rsidRPr="00A063F5" w:rsidRDefault="006A31D6" w:rsidP="006A31D6">
      <w:pPr>
        <w:pStyle w:val="NormalWeb"/>
        <w:spacing w:before="0" w:after="0"/>
        <w:rPr>
          <w:sz w:val="22"/>
          <w:szCs w:val="22"/>
          <w:lang w:val="en"/>
        </w:rPr>
      </w:pPr>
      <w:r w:rsidRPr="00A063F5">
        <w:rPr>
          <w:sz w:val="22"/>
          <w:szCs w:val="22"/>
          <w:lang w:val="en"/>
        </w:rPr>
        <w:tab/>
      </w:r>
      <w:r w:rsidRPr="00A063F5">
        <w:rPr>
          <w:sz w:val="22"/>
          <w:szCs w:val="22"/>
          <w:lang w:val="en"/>
        </w:rPr>
        <w:tab/>
        <w:t xml:space="preserve">ii  </w:t>
      </w:r>
      <w:r w:rsidRPr="00A063F5">
        <w:rPr>
          <w:sz w:val="22"/>
          <w:szCs w:val="22"/>
          <w:lang w:val="en"/>
        </w:rPr>
        <w:tab/>
        <w:t xml:space="preserve">One CD </w:t>
      </w:r>
    </w:p>
    <w:p w14:paraId="009063EF" w14:textId="77777777" w:rsidR="006A31D6" w:rsidRPr="00A063F5" w:rsidRDefault="006A31D6" w:rsidP="006A31D6">
      <w:pPr>
        <w:pStyle w:val="NormalWeb"/>
        <w:spacing w:before="0" w:after="0"/>
        <w:ind w:left="720" w:hanging="720"/>
        <w:rPr>
          <w:sz w:val="22"/>
          <w:szCs w:val="22"/>
          <w:lang w:val="en"/>
        </w:rPr>
      </w:pPr>
      <w:r w:rsidRPr="00A063F5">
        <w:rPr>
          <w:sz w:val="22"/>
          <w:szCs w:val="22"/>
          <w:lang w:val="en"/>
        </w:rPr>
        <w:tab/>
        <w:t>iii</w:t>
      </w:r>
      <w:r w:rsidRPr="00A063F5">
        <w:rPr>
          <w:sz w:val="22"/>
          <w:szCs w:val="22"/>
          <w:lang w:val="en"/>
        </w:rPr>
        <w:tab/>
        <w:t xml:space="preserve">Technical Volume 1 text shall be submitted in a searchable PDF format. The Labor Mix required in </w:t>
      </w:r>
    </w:p>
    <w:p w14:paraId="3E5670E3" w14:textId="77777777" w:rsidR="006A31D6" w:rsidRPr="00A063F5" w:rsidRDefault="006A31D6" w:rsidP="006A31D6">
      <w:pPr>
        <w:pStyle w:val="NormalWeb"/>
        <w:spacing w:before="0" w:after="0"/>
        <w:ind w:left="720" w:hanging="720"/>
        <w:rPr>
          <w:sz w:val="22"/>
          <w:szCs w:val="22"/>
          <w:lang w:val="en"/>
        </w:rPr>
      </w:pPr>
      <w:r w:rsidRPr="00A063F5">
        <w:rPr>
          <w:sz w:val="22"/>
          <w:szCs w:val="22"/>
          <w:lang w:val="en"/>
        </w:rPr>
        <w:tab/>
      </w:r>
      <w:r w:rsidRPr="00A063F5">
        <w:rPr>
          <w:sz w:val="22"/>
          <w:szCs w:val="22"/>
          <w:lang w:val="en"/>
        </w:rPr>
        <w:tab/>
        <w:t xml:space="preserve">Factor 2 Management Plan shall be submitted utilizing Atch J.5 Microsoft Excel workable spreadsheet. </w:t>
      </w:r>
    </w:p>
    <w:p w14:paraId="15357CA0" w14:textId="77777777" w:rsidR="006A31D6" w:rsidRPr="00A063F5" w:rsidRDefault="006A31D6" w:rsidP="006A31D6">
      <w:pPr>
        <w:pStyle w:val="NormalWeb"/>
        <w:spacing w:before="0" w:after="0"/>
        <w:rPr>
          <w:sz w:val="22"/>
          <w:szCs w:val="22"/>
          <w:lang w:val="en"/>
        </w:rPr>
      </w:pPr>
      <w:r w:rsidRPr="00A063F5">
        <w:rPr>
          <w:sz w:val="22"/>
          <w:szCs w:val="22"/>
          <w:lang w:val="en"/>
        </w:rPr>
        <w:tab/>
      </w:r>
    </w:p>
    <w:p w14:paraId="3FFAC1FE" w14:textId="77777777" w:rsidR="006A31D6" w:rsidRPr="00A063F5" w:rsidRDefault="006A31D6" w:rsidP="006A31D6">
      <w:pPr>
        <w:pStyle w:val="NormalWeb"/>
        <w:spacing w:before="0" w:after="0"/>
        <w:rPr>
          <w:sz w:val="22"/>
          <w:szCs w:val="22"/>
          <w:lang w:val="en"/>
        </w:rPr>
      </w:pPr>
      <w:r w:rsidRPr="00A063F5">
        <w:rPr>
          <w:sz w:val="22"/>
          <w:szCs w:val="22"/>
          <w:lang w:val="en"/>
        </w:rPr>
        <w:tab/>
        <w:t>(2) Volume 2– Business Proposal</w:t>
      </w:r>
    </w:p>
    <w:p w14:paraId="11F10C23" w14:textId="77777777" w:rsidR="006A31D6" w:rsidRPr="00A063F5" w:rsidRDefault="006A31D6" w:rsidP="006A31D6">
      <w:pPr>
        <w:pStyle w:val="NormalWeb"/>
        <w:spacing w:before="0" w:after="0"/>
        <w:rPr>
          <w:sz w:val="22"/>
          <w:szCs w:val="22"/>
          <w:lang w:val="en"/>
        </w:rPr>
      </w:pPr>
    </w:p>
    <w:p w14:paraId="676B4C8A" w14:textId="77777777" w:rsidR="006A31D6" w:rsidRPr="00A063F5" w:rsidRDefault="006A31D6" w:rsidP="006A31D6">
      <w:pPr>
        <w:pStyle w:val="NormalWeb"/>
        <w:spacing w:before="0" w:after="0"/>
        <w:rPr>
          <w:sz w:val="22"/>
          <w:szCs w:val="22"/>
          <w:lang w:val="en"/>
        </w:rPr>
      </w:pPr>
      <w:r w:rsidRPr="00A063F5">
        <w:rPr>
          <w:sz w:val="22"/>
          <w:szCs w:val="22"/>
          <w:lang w:val="en"/>
        </w:rPr>
        <w:tab/>
      </w:r>
      <w:r w:rsidRPr="00A063F5">
        <w:rPr>
          <w:sz w:val="22"/>
          <w:szCs w:val="22"/>
          <w:lang w:val="en"/>
        </w:rPr>
        <w:tab/>
        <w:t xml:space="preserve">The offeror shall provide </w:t>
      </w:r>
    </w:p>
    <w:p w14:paraId="1A644252" w14:textId="77777777" w:rsidR="006A31D6" w:rsidRPr="00A063F5" w:rsidRDefault="006A31D6" w:rsidP="006A31D6">
      <w:pPr>
        <w:pStyle w:val="NormalWeb"/>
        <w:spacing w:before="0" w:after="0"/>
        <w:rPr>
          <w:sz w:val="22"/>
          <w:szCs w:val="22"/>
          <w:lang w:val="en"/>
        </w:rPr>
      </w:pPr>
      <w:r w:rsidRPr="00A063F5">
        <w:rPr>
          <w:sz w:val="22"/>
          <w:szCs w:val="22"/>
          <w:lang w:val="en"/>
        </w:rPr>
        <w:tab/>
      </w:r>
      <w:r w:rsidRPr="00A063F5">
        <w:rPr>
          <w:sz w:val="22"/>
          <w:szCs w:val="22"/>
          <w:lang w:val="en"/>
        </w:rPr>
        <w:tab/>
        <w:t xml:space="preserve">i.  </w:t>
      </w:r>
      <w:r w:rsidRPr="00A063F5">
        <w:rPr>
          <w:sz w:val="22"/>
          <w:szCs w:val="22"/>
          <w:lang w:val="en"/>
        </w:rPr>
        <w:tab/>
        <w:t xml:space="preserve">One original signed hard copy </w:t>
      </w:r>
    </w:p>
    <w:p w14:paraId="135104C1" w14:textId="77777777" w:rsidR="006A31D6" w:rsidRPr="00A063F5" w:rsidRDefault="006A31D6" w:rsidP="006A31D6">
      <w:pPr>
        <w:pStyle w:val="NormalWeb"/>
        <w:spacing w:before="0" w:after="0"/>
        <w:rPr>
          <w:sz w:val="22"/>
          <w:szCs w:val="22"/>
          <w:lang w:val="en"/>
        </w:rPr>
      </w:pPr>
      <w:r w:rsidRPr="00A063F5">
        <w:rPr>
          <w:sz w:val="22"/>
          <w:szCs w:val="22"/>
          <w:lang w:val="en"/>
        </w:rPr>
        <w:tab/>
      </w:r>
      <w:r w:rsidRPr="00A063F5">
        <w:rPr>
          <w:sz w:val="22"/>
          <w:szCs w:val="22"/>
          <w:lang w:val="en"/>
        </w:rPr>
        <w:tab/>
        <w:t xml:space="preserve">ii  </w:t>
      </w:r>
      <w:r w:rsidRPr="00A063F5">
        <w:rPr>
          <w:sz w:val="22"/>
          <w:szCs w:val="22"/>
          <w:lang w:val="en"/>
        </w:rPr>
        <w:tab/>
        <w:t xml:space="preserve">One CD </w:t>
      </w:r>
    </w:p>
    <w:p w14:paraId="26302619" w14:textId="77777777" w:rsidR="006A31D6" w:rsidRPr="00A063F5" w:rsidRDefault="006A31D6" w:rsidP="006A31D6">
      <w:pPr>
        <w:pStyle w:val="NormalWeb"/>
        <w:spacing w:before="0" w:after="0"/>
        <w:ind w:left="1080" w:hanging="330"/>
        <w:rPr>
          <w:sz w:val="22"/>
          <w:szCs w:val="22"/>
          <w:lang w:val="en"/>
        </w:rPr>
      </w:pPr>
      <w:r w:rsidRPr="00A063F5">
        <w:rPr>
          <w:sz w:val="22"/>
          <w:szCs w:val="22"/>
          <w:lang w:val="en"/>
        </w:rPr>
        <w:t>iii.</w:t>
      </w:r>
      <w:r w:rsidRPr="00A063F5">
        <w:rPr>
          <w:sz w:val="22"/>
          <w:szCs w:val="22"/>
          <w:lang w:val="en"/>
        </w:rPr>
        <w:tab/>
        <w:t>Business Proposal Volume 2 text shall be submitted in a searchable PDF format. Pricing shall be submitted utilizing Atch J.6 Pricing Excel workable spreadsheet.</w:t>
      </w:r>
    </w:p>
    <w:p w14:paraId="3D733822" w14:textId="77777777" w:rsidR="00514392" w:rsidRDefault="00514392" w:rsidP="006A31D6">
      <w:pPr>
        <w:rPr>
          <w:rFonts w:ascii="Times New Roman" w:hAnsi="Times New Roman" w:cs="Times New Roman"/>
          <w:color w:val="000000"/>
          <w:sz w:val="22"/>
          <w:szCs w:val="22"/>
          <w:lang w:val="en"/>
        </w:rPr>
      </w:pPr>
    </w:p>
    <w:p w14:paraId="0A13A04F" w14:textId="25E46BB0" w:rsidR="003A0416" w:rsidRPr="00690F65" w:rsidRDefault="003A0416" w:rsidP="006A31D6">
      <w:pPr>
        <w:rPr>
          <w:rFonts w:ascii="Times New Roman" w:hAnsi="Times New Roman" w:cs="Times New Roman"/>
          <w:color w:val="000000"/>
          <w:sz w:val="22"/>
          <w:szCs w:val="22"/>
          <w:lang w:val="en"/>
        </w:rPr>
      </w:pPr>
      <w:r w:rsidRPr="00690F65">
        <w:rPr>
          <w:rFonts w:ascii="Times New Roman" w:hAnsi="Times New Roman" w:cs="Times New Roman"/>
          <w:color w:val="000000"/>
          <w:sz w:val="22"/>
          <w:szCs w:val="22"/>
          <w:lang w:val="en"/>
        </w:rPr>
        <w:t xml:space="preserve">(c) </w:t>
      </w:r>
      <w:r w:rsidR="00690F65">
        <w:rPr>
          <w:rFonts w:ascii="Times New Roman" w:hAnsi="Times New Roman" w:cs="Times New Roman"/>
          <w:color w:val="000000"/>
          <w:sz w:val="22"/>
          <w:szCs w:val="22"/>
          <w:lang w:val="en"/>
        </w:rPr>
        <w:tab/>
      </w:r>
      <w:r w:rsidRPr="00690F65">
        <w:rPr>
          <w:rFonts w:ascii="Times New Roman" w:hAnsi="Times New Roman" w:cs="Times New Roman"/>
          <w:color w:val="000000"/>
          <w:sz w:val="22"/>
          <w:szCs w:val="22"/>
          <w:lang w:val="en"/>
        </w:rPr>
        <w:t>Part I—Technical Proposal.</w:t>
      </w:r>
    </w:p>
    <w:p w14:paraId="2DF9B989" w14:textId="1B640A7D" w:rsidR="003A0416" w:rsidRPr="00690F65" w:rsidRDefault="00690F65" w:rsidP="006A31D6">
      <w:pPr>
        <w:rPr>
          <w:rFonts w:ascii="Times New Roman" w:hAnsi="Times New Roman" w:cs="Times New Roman"/>
          <w:color w:val="000000"/>
          <w:sz w:val="22"/>
          <w:szCs w:val="22"/>
          <w:lang w:val="en"/>
        </w:rPr>
      </w:pPr>
      <w:r>
        <w:rPr>
          <w:rFonts w:ascii="Times New Roman" w:hAnsi="Times New Roman" w:cs="Times New Roman"/>
          <w:color w:val="000000"/>
          <w:sz w:val="22"/>
          <w:szCs w:val="22"/>
          <w:lang w:val="en"/>
        </w:rPr>
        <w:tab/>
      </w:r>
      <w:r w:rsidR="003A0416" w:rsidRPr="00690F65">
        <w:rPr>
          <w:rFonts w:ascii="Times New Roman" w:hAnsi="Times New Roman" w:cs="Times New Roman"/>
          <w:color w:val="000000"/>
          <w:sz w:val="22"/>
          <w:szCs w:val="22"/>
          <w:lang w:val="en"/>
        </w:rPr>
        <w:t>(1) The offeror shall submit the information required in Instructions to Offerors designated under Part I—</w:t>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sidR="003A0416" w:rsidRPr="00690F65">
        <w:rPr>
          <w:rFonts w:ascii="Times New Roman" w:hAnsi="Times New Roman" w:cs="Times New Roman"/>
          <w:color w:val="000000"/>
          <w:sz w:val="22"/>
          <w:szCs w:val="22"/>
          <w:lang w:val="en"/>
        </w:rPr>
        <w:t>Technical Proposal.</w:t>
      </w:r>
    </w:p>
    <w:p w14:paraId="17CC6DD9" w14:textId="77777777" w:rsidR="00514392" w:rsidRDefault="00514392" w:rsidP="006A31D6">
      <w:pPr>
        <w:rPr>
          <w:rFonts w:ascii="Times New Roman" w:hAnsi="Times New Roman" w:cs="Times New Roman"/>
          <w:color w:val="000000"/>
          <w:sz w:val="22"/>
          <w:szCs w:val="22"/>
          <w:lang w:val="en"/>
        </w:rPr>
      </w:pPr>
    </w:p>
    <w:p w14:paraId="604F9782" w14:textId="5665BB39" w:rsidR="003A0416" w:rsidRPr="00690F65" w:rsidRDefault="003A0416" w:rsidP="006A31D6">
      <w:pPr>
        <w:rPr>
          <w:rFonts w:ascii="Times New Roman" w:hAnsi="Times New Roman" w:cs="Times New Roman"/>
          <w:color w:val="000000"/>
          <w:sz w:val="22"/>
          <w:szCs w:val="22"/>
          <w:lang w:val="en"/>
        </w:rPr>
      </w:pPr>
      <w:r w:rsidRPr="00690F65">
        <w:rPr>
          <w:rFonts w:ascii="Times New Roman" w:hAnsi="Times New Roman" w:cs="Times New Roman"/>
          <w:color w:val="000000"/>
          <w:sz w:val="22"/>
          <w:szCs w:val="22"/>
          <w:lang w:val="en"/>
        </w:rPr>
        <w:t>(d) Part II—Business Proposal.</w:t>
      </w:r>
    </w:p>
    <w:p w14:paraId="68742ECA" w14:textId="3B3A0B64" w:rsidR="003A0416" w:rsidRPr="00690F65" w:rsidRDefault="00690F65" w:rsidP="006A31D6">
      <w:pPr>
        <w:rPr>
          <w:rFonts w:ascii="Times New Roman" w:hAnsi="Times New Roman" w:cs="Times New Roman"/>
          <w:color w:val="000000"/>
          <w:sz w:val="22"/>
          <w:szCs w:val="22"/>
          <w:lang w:val="en"/>
        </w:rPr>
      </w:pPr>
      <w:r>
        <w:rPr>
          <w:rFonts w:ascii="Times New Roman" w:hAnsi="Times New Roman" w:cs="Times New Roman"/>
          <w:color w:val="000000"/>
          <w:sz w:val="22"/>
          <w:szCs w:val="22"/>
          <w:lang w:val="en"/>
        </w:rPr>
        <w:tab/>
      </w:r>
      <w:r w:rsidR="003A0416" w:rsidRPr="00690F65">
        <w:rPr>
          <w:rFonts w:ascii="Times New Roman" w:hAnsi="Times New Roman" w:cs="Times New Roman"/>
          <w:color w:val="000000"/>
          <w:sz w:val="22"/>
          <w:szCs w:val="22"/>
          <w:lang w:val="en"/>
        </w:rPr>
        <w:t xml:space="preserve">(1) The offeror shall complete the Representations and Certifications provided in Section K of this solicitation </w:t>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sidR="003A0416" w:rsidRPr="00690F65">
        <w:rPr>
          <w:rFonts w:ascii="Times New Roman" w:hAnsi="Times New Roman" w:cs="Times New Roman"/>
          <w:color w:val="000000"/>
          <w:sz w:val="22"/>
          <w:szCs w:val="22"/>
          <w:lang w:val="en"/>
        </w:rPr>
        <w:t>and include them in Part II, Business Proposal.</w:t>
      </w:r>
    </w:p>
    <w:p w14:paraId="4C33F00C" w14:textId="761A8B0B" w:rsidR="003A0416" w:rsidRPr="00690F65" w:rsidRDefault="00690F65" w:rsidP="006A31D6">
      <w:pPr>
        <w:rPr>
          <w:rFonts w:ascii="Times New Roman" w:hAnsi="Times New Roman" w:cs="Times New Roman"/>
          <w:color w:val="000000"/>
          <w:sz w:val="22"/>
          <w:szCs w:val="22"/>
          <w:lang w:val="en"/>
        </w:rPr>
      </w:pPr>
      <w:r>
        <w:rPr>
          <w:rFonts w:ascii="Times New Roman" w:hAnsi="Times New Roman" w:cs="Times New Roman"/>
          <w:color w:val="000000"/>
          <w:sz w:val="22"/>
          <w:szCs w:val="22"/>
          <w:lang w:val="en"/>
        </w:rPr>
        <w:tab/>
      </w:r>
      <w:r w:rsidR="003A0416" w:rsidRPr="00690F65">
        <w:rPr>
          <w:rFonts w:ascii="Times New Roman" w:hAnsi="Times New Roman" w:cs="Times New Roman"/>
          <w:color w:val="000000"/>
          <w:sz w:val="22"/>
          <w:szCs w:val="22"/>
          <w:lang w:val="en"/>
        </w:rPr>
        <w:t xml:space="preserve">(2) The offeror shall provide information to support the offeror’s proposed costs or prices as prescribed </w:t>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sidR="003A0416" w:rsidRPr="00690F65">
        <w:rPr>
          <w:rFonts w:ascii="Times New Roman" w:hAnsi="Times New Roman" w:cs="Times New Roman"/>
          <w:color w:val="000000"/>
          <w:sz w:val="22"/>
          <w:szCs w:val="22"/>
          <w:lang w:val="en"/>
        </w:rPr>
        <w:t>elsewhere in Instructions to Offerors for Part II—Business Proposal.</w:t>
      </w:r>
    </w:p>
    <w:p w14:paraId="7F8CCF14" w14:textId="2B7F590F" w:rsidR="003A0416" w:rsidRPr="00690F65" w:rsidRDefault="00690F65" w:rsidP="006A31D6">
      <w:pPr>
        <w:rPr>
          <w:rFonts w:ascii="Times New Roman" w:hAnsi="Times New Roman" w:cs="Times New Roman"/>
          <w:color w:val="000000"/>
          <w:sz w:val="22"/>
          <w:szCs w:val="22"/>
          <w:lang w:val="en"/>
        </w:rPr>
      </w:pPr>
      <w:r>
        <w:rPr>
          <w:rFonts w:ascii="Times New Roman" w:hAnsi="Times New Roman" w:cs="Times New Roman"/>
          <w:color w:val="000000"/>
          <w:sz w:val="22"/>
          <w:szCs w:val="22"/>
          <w:lang w:val="en"/>
        </w:rPr>
        <w:tab/>
      </w:r>
      <w:r w:rsidR="003A0416" w:rsidRPr="00690F65">
        <w:rPr>
          <w:rFonts w:ascii="Times New Roman" w:hAnsi="Times New Roman" w:cs="Times New Roman"/>
          <w:color w:val="000000"/>
          <w:sz w:val="22"/>
          <w:szCs w:val="22"/>
          <w:lang w:val="en"/>
        </w:rPr>
        <w:t xml:space="preserve">(3) The offeror shall submit any other information required in Instructions to Offerors designated under Part </w:t>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sidR="003A0416" w:rsidRPr="00690F65">
        <w:rPr>
          <w:rFonts w:ascii="Times New Roman" w:hAnsi="Times New Roman" w:cs="Times New Roman"/>
          <w:color w:val="000000"/>
          <w:sz w:val="22"/>
          <w:szCs w:val="22"/>
          <w:lang w:val="en"/>
        </w:rPr>
        <w:t>II—Business Proposal.</w:t>
      </w:r>
    </w:p>
    <w:p w14:paraId="6F88FFBF" w14:textId="6380B65C" w:rsidR="00514392" w:rsidRDefault="00514392" w:rsidP="006A31D6">
      <w:pPr>
        <w:rPr>
          <w:rFonts w:ascii="Times New Roman" w:hAnsi="Times New Roman" w:cs="Times New Roman"/>
          <w:b/>
          <w:color w:val="000000"/>
          <w:sz w:val="22"/>
          <w:szCs w:val="22"/>
          <w:lang w:val="en"/>
        </w:rPr>
      </w:pPr>
    </w:p>
    <w:p w14:paraId="5BE0DD35" w14:textId="77777777" w:rsidR="00690F65" w:rsidRDefault="00690F65" w:rsidP="006A31D6">
      <w:pPr>
        <w:rPr>
          <w:rFonts w:ascii="Times New Roman" w:hAnsi="Times New Roman" w:cs="Times New Roman"/>
          <w:b/>
          <w:color w:val="000000"/>
          <w:sz w:val="22"/>
          <w:szCs w:val="22"/>
          <w:lang w:val="en"/>
        </w:rPr>
      </w:pPr>
    </w:p>
    <w:p w14:paraId="58781661" w14:textId="68D93311" w:rsidR="003A0416" w:rsidRPr="00690F65" w:rsidRDefault="003A0416" w:rsidP="006A31D6">
      <w:pPr>
        <w:rPr>
          <w:rFonts w:ascii="Times New Roman" w:hAnsi="Times New Roman" w:cs="Times New Roman"/>
          <w:b/>
          <w:color w:val="000000"/>
          <w:sz w:val="22"/>
          <w:szCs w:val="22"/>
          <w:lang w:val="en"/>
        </w:rPr>
      </w:pPr>
      <w:r w:rsidRPr="00690F65">
        <w:rPr>
          <w:rFonts w:ascii="Times New Roman" w:hAnsi="Times New Roman" w:cs="Times New Roman"/>
          <w:b/>
          <w:color w:val="000000"/>
          <w:sz w:val="22"/>
          <w:szCs w:val="22"/>
          <w:lang w:val="en"/>
        </w:rPr>
        <w:t xml:space="preserve">Alternate I </w:t>
      </w:r>
      <w:r w:rsidR="00514392" w:rsidRPr="00514392">
        <w:rPr>
          <w:rFonts w:ascii="Times New Roman" w:hAnsi="Times New Roman" w:cs="Times New Roman"/>
          <w:b/>
          <w:color w:val="000000"/>
          <w:sz w:val="22"/>
          <w:szCs w:val="22"/>
          <w:lang w:val="en"/>
        </w:rPr>
        <w:tab/>
      </w:r>
      <w:r w:rsidR="00514392" w:rsidRPr="00514392">
        <w:rPr>
          <w:rFonts w:ascii="Times New Roman" w:hAnsi="Times New Roman" w:cs="Times New Roman"/>
          <w:b/>
          <w:color w:val="000000"/>
          <w:sz w:val="22"/>
          <w:szCs w:val="22"/>
          <w:lang w:val="en"/>
        </w:rPr>
        <w:tab/>
      </w:r>
      <w:r w:rsidR="00514392" w:rsidRPr="00514392">
        <w:rPr>
          <w:rFonts w:ascii="Times New Roman" w:hAnsi="Times New Roman" w:cs="Times New Roman"/>
          <w:b/>
          <w:color w:val="000000"/>
          <w:sz w:val="22"/>
          <w:szCs w:val="22"/>
          <w:lang w:val="en"/>
        </w:rPr>
        <w:tab/>
      </w:r>
      <w:r w:rsidR="00514392" w:rsidRPr="00514392">
        <w:rPr>
          <w:rFonts w:ascii="Times New Roman" w:hAnsi="Times New Roman" w:cs="Times New Roman"/>
          <w:b/>
          <w:color w:val="000000"/>
          <w:sz w:val="22"/>
          <w:szCs w:val="22"/>
          <w:lang w:val="en"/>
        </w:rPr>
        <w:tab/>
      </w:r>
      <w:r w:rsidR="00514392" w:rsidRPr="00514392">
        <w:rPr>
          <w:rFonts w:ascii="Times New Roman" w:hAnsi="Times New Roman" w:cs="Times New Roman"/>
          <w:b/>
          <w:color w:val="000000"/>
          <w:sz w:val="22"/>
          <w:szCs w:val="22"/>
          <w:lang w:val="en"/>
        </w:rPr>
        <w:tab/>
      </w:r>
      <w:r w:rsidR="00514392" w:rsidRPr="00514392">
        <w:rPr>
          <w:rFonts w:ascii="Times New Roman" w:hAnsi="Times New Roman" w:cs="Times New Roman"/>
          <w:b/>
          <w:color w:val="000000"/>
          <w:sz w:val="22"/>
          <w:szCs w:val="22"/>
          <w:lang w:val="en"/>
        </w:rPr>
        <w:tab/>
      </w:r>
      <w:r w:rsidR="00514392" w:rsidRPr="00514392">
        <w:rPr>
          <w:rFonts w:ascii="Times New Roman" w:hAnsi="Times New Roman" w:cs="Times New Roman"/>
          <w:b/>
          <w:color w:val="000000"/>
          <w:sz w:val="22"/>
          <w:szCs w:val="22"/>
          <w:lang w:val="en"/>
        </w:rPr>
        <w:tab/>
      </w:r>
      <w:r w:rsidR="00514392" w:rsidRPr="00514392">
        <w:rPr>
          <w:rFonts w:ascii="Times New Roman" w:hAnsi="Times New Roman" w:cs="Times New Roman"/>
          <w:b/>
          <w:color w:val="000000"/>
          <w:sz w:val="22"/>
          <w:szCs w:val="22"/>
          <w:lang w:val="en"/>
        </w:rPr>
        <w:tab/>
      </w:r>
      <w:r w:rsidR="00514392" w:rsidRPr="00514392">
        <w:rPr>
          <w:rFonts w:ascii="Times New Roman" w:hAnsi="Times New Roman" w:cs="Times New Roman"/>
          <w:b/>
          <w:color w:val="000000"/>
          <w:sz w:val="22"/>
          <w:szCs w:val="22"/>
          <w:lang w:val="en"/>
        </w:rPr>
        <w:tab/>
      </w:r>
      <w:r w:rsidR="00514392" w:rsidRPr="00514392">
        <w:rPr>
          <w:rFonts w:ascii="Times New Roman" w:hAnsi="Times New Roman" w:cs="Times New Roman"/>
          <w:b/>
          <w:color w:val="000000"/>
          <w:sz w:val="22"/>
          <w:szCs w:val="22"/>
          <w:lang w:val="en"/>
        </w:rPr>
        <w:tab/>
      </w:r>
      <w:r w:rsidR="00514392" w:rsidRPr="00514392">
        <w:rPr>
          <w:rFonts w:ascii="Times New Roman" w:hAnsi="Times New Roman" w:cs="Times New Roman"/>
          <w:b/>
          <w:color w:val="000000"/>
          <w:sz w:val="22"/>
          <w:szCs w:val="22"/>
          <w:lang w:val="en"/>
        </w:rPr>
        <w:tab/>
      </w:r>
      <w:r w:rsidR="00514392" w:rsidRPr="00514392">
        <w:rPr>
          <w:rFonts w:ascii="Times New Roman" w:hAnsi="Times New Roman" w:cs="Times New Roman"/>
          <w:b/>
          <w:color w:val="000000"/>
          <w:sz w:val="22"/>
          <w:szCs w:val="22"/>
          <w:lang w:val="en"/>
        </w:rPr>
        <w:tab/>
      </w:r>
      <w:r w:rsidR="00514392" w:rsidRPr="00514392">
        <w:rPr>
          <w:rFonts w:ascii="Times New Roman" w:hAnsi="Times New Roman" w:cs="Times New Roman"/>
          <w:b/>
          <w:color w:val="000000"/>
          <w:sz w:val="22"/>
          <w:szCs w:val="22"/>
          <w:lang w:val="en"/>
        </w:rPr>
        <w:tab/>
      </w:r>
      <w:r w:rsidR="00514392" w:rsidRPr="00514392">
        <w:rPr>
          <w:rFonts w:ascii="Times New Roman" w:hAnsi="Times New Roman" w:cs="Times New Roman"/>
          <w:b/>
          <w:color w:val="000000"/>
          <w:sz w:val="22"/>
          <w:szCs w:val="22"/>
          <w:lang w:val="en"/>
        </w:rPr>
        <w:tab/>
      </w:r>
      <w:r w:rsidR="00514392" w:rsidRPr="00514392">
        <w:rPr>
          <w:rFonts w:ascii="Times New Roman" w:hAnsi="Times New Roman" w:cs="Times New Roman"/>
          <w:b/>
          <w:color w:val="000000"/>
          <w:sz w:val="22"/>
          <w:szCs w:val="22"/>
          <w:lang w:val="en"/>
        </w:rPr>
        <w:tab/>
      </w:r>
      <w:r w:rsidR="00514392" w:rsidRPr="00514392">
        <w:rPr>
          <w:rFonts w:ascii="Times New Roman" w:hAnsi="Times New Roman" w:cs="Times New Roman"/>
          <w:b/>
          <w:color w:val="000000"/>
          <w:sz w:val="22"/>
          <w:szCs w:val="22"/>
          <w:lang w:val="en"/>
        </w:rPr>
        <w:tab/>
      </w:r>
      <w:r w:rsidR="00514392" w:rsidRPr="00514392">
        <w:rPr>
          <w:rFonts w:ascii="Times New Roman" w:hAnsi="Times New Roman" w:cs="Times New Roman"/>
          <w:b/>
          <w:color w:val="000000"/>
          <w:sz w:val="22"/>
          <w:szCs w:val="22"/>
          <w:lang w:val="en"/>
        </w:rPr>
        <w:tab/>
      </w:r>
      <w:r w:rsidR="00514392" w:rsidRPr="00514392">
        <w:rPr>
          <w:rFonts w:ascii="Times New Roman" w:hAnsi="Times New Roman" w:cs="Times New Roman"/>
          <w:b/>
          <w:color w:val="000000"/>
          <w:sz w:val="22"/>
          <w:szCs w:val="22"/>
          <w:lang w:val="en"/>
        </w:rPr>
        <w:tab/>
      </w:r>
      <w:r w:rsidR="00514392" w:rsidRPr="00514392">
        <w:rPr>
          <w:rFonts w:ascii="Times New Roman" w:hAnsi="Times New Roman" w:cs="Times New Roman"/>
          <w:b/>
          <w:color w:val="000000"/>
          <w:sz w:val="22"/>
          <w:szCs w:val="22"/>
          <w:lang w:val="en"/>
        </w:rPr>
        <w:tab/>
      </w:r>
      <w:r w:rsidR="00514392" w:rsidRPr="00514392">
        <w:rPr>
          <w:rFonts w:ascii="Times New Roman" w:hAnsi="Times New Roman" w:cs="Times New Roman"/>
          <w:b/>
          <w:color w:val="000000"/>
          <w:sz w:val="22"/>
          <w:szCs w:val="22"/>
          <w:lang w:val="en"/>
        </w:rPr>
        <w:tab/>
      </w:r>
      <w:r w:rsidR="00514392" w:rsidRPr="00514392">
        <w:rPr>
          <w:rFonts w:ascii="Times New Roman" w:hAnsi="Times New Roman" w:cs="Times New Roman"/>
          <w:b/>
          <w:color w:val="000000"/>
          <w:sz w:val="22"/>
          <w:szCs w:val="22"/>
          <w:lang w:val="en"/>
        </w:rPr>
        <w:tab/>
      </w:r>
      <w:r w:rsidR="00514392" w:rsidRPr="00514392">
        <w:rPr>
          <w:rFonts w:ascii="Times New Roman" w:hAnsi="Times New Roman" w:cs="Times New Roman"/>
          <w:b/>
          <w:color w:val="000000"/>
          <w:sz w:val="22"/>
          <w:szCs w:val="22"/>
          <w:lang w:val="en"/>
        </w:rPr>
        <w:tab/>
      </w:r>
      <w:r w:rsidRPr="00690F65">
        <w:rPr>
          <w:rFonts w:ascii="Times New Roman" w:hAnsi="Times New Roman" w:cs="Times New Roman"/>
          <w:b/>
          <w:color w:val="000000"/>
          <w:sz w:val="22"/>
          <w:szCs w:val="22"/>
          <w:lang w:val="en"/>
        </w:rPr>
        <w:t>MAR 2016</w:t>
      </w:r>
    </w:p>
    <w:p w14:paraId="0CF4312D" w14:textId="3E33DEA9" w:rsidR="003A0416" w:rsidRPr="00690F65" w:rsidRDefault="00707EAA" w:rsidP="006A31D6">
      <w:pPr>
        <w:rPr>
          <w:rFonts w:ascii="Times New Roman" w:hAnsi="Times New Roman" w:cs="Times New Roman"/>
          <w:color w:val="000000"/>
          <w:sz w:val="22"/>
          <w:szCs w:val="22"/>
          <w:lang w:val="en"/>
        </w:rPr>
      </w:pPr>
      <w:r>
        <w:rPr>
          <w:rFonts w:ascii="Times New Roman" w:hAnsi="Times New Roman" w:cs="Times New Roman"/>
          <w:color w:val="000000"/>
          <w:sz w:val="22"/>
          <w:szCs w:val="22"/>
          <w:lang w:val="en"/>
        </w:rPr>
        <w:tab/>
      </w:r>
      <w:r w:rsidR="00514392">
        <w:rPr>
          <w:rFonts w:ascii="Times New Roman" w:hAnsi="Times New Roman" w:cs="Times New Roman"/>
          <w:color w:val="000000"/>
          <w:sz w:val="22"/>
          <w:szCs w:val="22"/>
          <w:lang w:val="en"/>
        </w:rPr>
        <w:t xml:space="preserve">(4) </w:t>
      </w:r>
      <w:r w:rsidR="003A0416" w:rsidRPr="00690F65">
        <w:rPr>
          <w:rFonts w:ascii="Times New Roman" w:hAnsi="Times New Roman" w:cs="Times New Roman"/>
          <w:color w:val="000000"/>
          <w:sz w:val="22"/>
          <w:szCs w:val="22"/>
          <w:lang w:val="en"/>
        </w:rPr>
        <w:t>The offeror shall describe in detail how the offeror will maintain the security of automated systems as required by clause 2452.239–70 in Section I of this solicitation and include it in Part II, Business Proposal.</w:t>
      </w:r>
    </w:p>
    <w:p w14:paraId="1C932EF8" w14:textId="77777777" w:rsidR="006A31D6" w:rsidRDefault="006A31D6" w:rsidP="006A31D6">
      <w:pPr>
        <w:rPr>
          <w:rFonts w:ascii="Times New Roman" w:hAnsi="Times New Roman" w:cs="Times New Roman"/>
          <w:color w:val="000000"/>
          <w:sz w:val="22"/>
          <w:szCs w:val="22"/>
          <w:lang w:val="en"/>
        </w:rPr>
      </w:pPr>
    </w:p>
    <w:p w14:paraId="5509EBEC" w14:textId="3C69CC9B" w:rsidR="003A0416" w:rsidRPr="00690F65" w:rsidRDefault="003A0416" w:rsidP="006A31D6">
      <w:pPr>
        <w:rPr>
          <w:rFonts w:ascii="Times New Roman" w:hAnsi="Times New Roman" w:cs="Times New Roman"/>
          <w:b/>
          <w:color w:val="000000"/>
          <w:sz w:val="22"/>
          <w:szCs w:val="22"/>
          <w:lang w:val="en"/>
        </w:rPr>
      </w:pPr>
      <w:r w:rsidRPr="00690F65">
        <w:rPr>
          <w:rFonts w:ascii="Times New Roman" w:hAnsi="Times New Roman" w:cs="Times New Roman"/>
          <w:b/>
          <w:color w:val="000000"/>
          <w:sz w:val="22"/>
          <w:szCs w:val="22"/>
          <w:lang w:val="en"/>
        </w:rPr>
        <w:t xml:space="preserve">Alternate II </w:t>
      </w:r>
      <w:r w:rsidR="006A31D6" w:rsidRPr="006A31D6">
        <w:rPr>
          <w:rFonts w:ascii="Times New Roman" w:hAnsi="Times New Roman" w:cs="Times New Roman"/>
          <w:b/>
          <w:color w:val="000000"/>
          <w:sz w:val="22"/>
          <w:szCs w:val="22"/>
          <w:lang w:val="en"/>
        </w:rPr>
        <w:tab/>
      </w:r>
      <w:r w:rsidR="006A31D6" w:rsidRPr="006A31D6">
        <w:rPr>
          <w:rFonts w:ascii="Times New Roman" w:hAnsi="Times New Roman" w:cs="Times New Roman"/>
          <w:b/>
          <w:color w:val="000000"/>
          <w:sz w:val="22"/>
          <w:szCs w:val="22"/>
          <w:lang w:val="en"/>
        </w:rPr>
        <w:tab/>
      </w:r>
      <w:r w:rsidR="006A31D6" w:rsidRPr="006A31D6">
        <w:rPr>
          <w:rFonts w:ascii="Times New Roman" w:hAnsi="Times New Roman" w:cs="Times New Roman"/>
          <w:b/>
          <w:color w:val="000000"/>
          <w:sz w:val="22"/>
          <w:szCs w:val="22"/>
          <w:lang w:val="en"/>
        </w:rPr>
        <w:tab/>
      </w:r>
      <w:r w:rsidR="006A31D6" w:rsidRPr="006A31D6">
        <w:rPr>
          <w:rFonts w:ascii="Times New Roman" w:hAnsi="Times New Roman" w:cs="Times New Roman"/>
          <w:b/>
          <w:color w:val="000000"/>
          <w:sz w:val="22"/>
          <w:szCs w:val="22"/>
          <w:lang w:val="en"/>
        </w:rPr>
        <w:tab/>
      </w:r>
      <w:r w:rsidR="006A31D6" w:rsidRPr="006A31D6">
        <w:rPr>
          <w:rFonts w:ascii="Times New Roman" w:hAnsi="Times New Roman" w:cs="Times New Roman"/>
          <w:b/>
          <w:color w:val="000000"/>
          <w:sz w:val="22"/>
          <w:szCs w:val="22"/>
          <w:lang w:val="en"/>
        </w:rPr>
        <w:tab/>
      </w:r>
      <w:r w:rsidR="006A31D6" w:rsidRPr="006A31D6">
        <w:rPr>
          <w:rFonts w:ascii="Times New Roman" w:hAnsi="Times New Roman" w:cs="Times New Roman"/>
          <w:b/>
          <w:color w:val="000000"/>
          <w:sz w:val="22"/>
          <w:szCs w:val="22"/>
          <w:lang w:val="en"/>
        </w:rPr>
        <w:tab/>
      </w:r>
      <w:r w:rsidR="006A31D6" w:rsidRPr="006A31D6">
        <w:rPr>
          <w:rFonts w:ascii="Times New Roman" w:hAnsi="Times New Roman" w:cs="Times New Roman"/>
          <w:b/>
          <w:color w:val="000000"/>
          <w:sz w:val="22"/>
          <w:szCs w:val="22"/>
          <w:lang w:val="en"/>
        </w:rPr>
        <w:tab/>
      </w:r>
      <w:r w:rsidR="006A31D6" w:rsidRPr="006A31D6">
        <w:rPr>
          <w:rFonts w:ascii="Times New Roman" w:hAnsi="Times New Roman" w:cs="Times New Roman"/>
          <w:b/>
          <w:color w:val="000000"/>
          <w:sz w:val="22"/>
          <w:szCs w:val="22"/>
          <w:lang w:val="en"/>
        </w:rPr>
        <w:tab/>
      </w:r>
      <w:r w:rsidR="006A31D6" w:rsidRPr="006A31D6">
        <w:rPr>
          <w:rFonts w:ascii="Times New Roman" w:hAnsi="Times New Roman" w:cs="Times New Roman"/>
          <w:b/>
          <w:color w:val="000000"/>
          <w:sz w:val="22"/>
          <w:szCs w:val="22"/>
          <w:lang w:val="en"/>
        </w:rPr>
        <w:tab/>
      </w:r>
      <w:r w:rsidR="006A31D6" w:rsidRPr="006A31D6">
        <w:rPr>
          <w:rFonts w:ascii="Times New Roman" w:hAnsi="Times New Roman" w:cs="Times New Roman"/>
          <w:b/>
          <w:color w:val="000000"/>
          <w:sz w:val="22"/>
          <w:szCs w:val="22"/>
          <w:lang w:val="en"/>
        </w:rPr>
        <w:tab/>
      </w:r>
      <w:r w:rsidR="006A31D6" w:rsidRPr="006A31D6">
        <w:rPr>
          <w:rFonts w:ascii="Times New Roman" w:hAnsi="Times New Roman" w:cs="Times New Roman"/>
          <w:b/>
          <w:color w:val="000000"/>
          <w:sz w:val="22"/>
          <w:szCs w:val="22"/>
          <w:lang w:val="en"/>
        </w:rPr>
        <w:tab/>
      </w:r>
      <w:r w:rsidR="006A31D6" w:rsidRPr="006A31D6">
        <w:rPr>
          <w:rFonts w:ascii="Times New Roman" w:hAnsi="Times New Roman" w:cs="Times New Roman"/>
          <w:b/>
          <w:color w:val="000000"/>
          <w:sz w:val="22"/>
          <w:szCs w:val="22"/>
          <w:lang w:val="en"/>
        </w:rPr>
        <w:tab/>
      </w:r>
      <w:r w:rsidR="006A31D6" w:rsidRPr="006A31D6">
        <w:rPr>
          <w:rFonts w:ascii="Times New Roman" w:hAnsi="Times New Roman" w:cs="Times New Roman"/>
          <w:b/>
          <w:color w:val="000000"/>
          <w:sz w:val="22"/>
          <w:szCs w:val="22"/>
          <w:lang w:val="en"/>
        </w:rPr>
        <w:tab/>
      </w:r>
      <w:r w:rsidR="006A31D6" w:rsidRPr="006A31D6">
        <w:rPr>
          <w:rFonts w:ascii="Times New Roman" w:hAnsi="Times New Roman" w:cs="Times New Roman"/>
          <w:b/>
          <w:color w:val="000000"/>
          <w:sz w:val="22"/>
          <w:szCs w:val="22"/>
          <w:lang w:val="en"/>
        </w:rPr>
        <w:tab/>
      </w:r>
      <w:r w:rsidR="006A31D6" w:rsidRPr="006A31D6">
        <w:rPr>
          <w:rFonts w:ascii="Times New Roman" w:hAnsi="Times New Roman" w:cs="Times New Roman"/>
          <w:b/>
          <w:color w:val="000000"/>
          <w:sz w:val="22"/>
          <w:szCs w:val="22"/>
          <w:lang w:val="en"/>
        </w:rPr>
        <w:tab/>
      </w:r>
      <w:r w:rsidR="006A31D6" w:rsidRPr="006A31D6">
        <w:rPr>
          <w:rFonts w:ascii="Times New Roman" w:hAnsi="Times New Roman" w:cs="Times New Roman"/>
          <w:b/>
          <w:color w:val="000000"/>
          <w:sz w:val="22"/>
          <w:szCs w:val="22"/>
          <w:lang w:val="en"/>
        </w:rPr>
        <w:tab/>
      </w:r>
      <w:r w:rsidR="006A31D6" w:rsidRPr="006A31D6">
        <w:rPr>
          <w:rFonts w:ascii="Times New Roman" w:hAnsi="Times New Roman" w:cs="Times New Roman"/>
          <w:b/>
          <w:color w:val="000000"/>
          <w:sz w:val="22"/>
          <w:szCs w:val="22"/>
          <w:lang w:val="en"/>
        </w:rPr>
        <w:tab/>
      </w:r>
      <w:r w:rsidR="006A31D6" w:rsidRPr="006A31D6">
        <w:rPr>
          <w:rFonts w:ascii="Times New Roman" w:hAnsi="Times New Roman" w:cs="Times New Roman"/>
          <w:b/>
          <w:color w:val="000000"/>
          <w:sz w:val="22"/>
          <w:szCs w:val="22"/>
          <w:lang w:val="en"/>
        </w:rPr>
        <w:tab/>
      </w:r>
      <w:r w:rsidR="006A31D6" w:rsidRPr="006A31D6">
        <w:rPr>
          <w:rFonts w:ascii="Times New Roman" w:hAnsi="Times New Roman" w:cs="Times New Roman"/>
          <w:b/>
          <w:color w:val="000000"/>
          <w:sz w:val="22"/>
          <w:szCs w:val="22"/>
          <w:lang w:val="en"/>
        </w:rPr>
        <w:tab/>
      </w:r>
      <w:r w:rsidR="006A31D6" w:rsidRPr="006A31D6">
        <w:rPr>
          <w:rFonts w:ascii="Times New Roman" w:hAnsi="Times New Roman" w:cs="Times New Roman"/>
          <w:b/>
          <w:color w:val="000000"/>
          <w:sz w:val="22"/>
          <w:szCs w:val="22"/>
          <w:lang w:val="en"/>
        </w:rPr>
        <w:tab/>
      </w:r>
      <w:r w:rsidR="006A31D6" w:rsidRPr="006A31D6">
        <w:rPr>
          <w:rFonts w:ascii="Times New Roman" w:hAnsi="Times New Roman" w:cs="Times New Roman"/>
          <w:b/>
          <w:color w:val="000000"/>
          <w:sz w:val="22"/>
          <w:szCs w:val="22"/>
          <w:lang w:val="en"/>
        </w:rPr>
        <w:tab/>
      </w:r>
      <w:r w:rsidR="006A31D6" w:rsidRPr="006A31D6">
        <w:rPr>
          <w:rFonts w:ascii="Times New Roman" w:hAnsi="Times New Roman" w:cs="Times New Roman"/>
          <w:b/>
          <w:color w:val="000000"/>
          <w:sz w:val="22"/>
          <w:szCs w:val="22"/>
          <w:lang w:val="en"/>
        </w:rPr>
        <w:tab/>
      </w:r>
      <w:r w:rsidRPr="00690F65">
        <w:rPr>
          <w:rFonts w:ascii="Times New Roman" w:hAnsi="Times New Roman" w:cs="Times New Roman"/>
          <w:b/>
          <w:color w:val="000000"/>
          <w:sz w:val="22"/>
          <w:szCs w:val="22"/>
          <w:lang w:val="en"/>
        </w:rPr>
        <w:t xml:space="preserve">MAR 2016 </w:t>
      </w:r>
    </w:p>
    <w:p w14:paraId="78AC93CC" w14:textId="3259E92C" w:rsidR="003A0416" w:rsidRPr="00690F65" w:rsidRDefault="003A0416" w:rsidP="006A31D6">
      <w:pPr>
        <w:rPr>
          <w:rFonts w:ascii="Times New Roman" w:hAnsi="Times New Roman" w:cs="Times New Roman"/>
          <w:color w:val="000000"/>
          <w:sz w:val="22"/>
          <w:szCs w:val="22"/>
          <w:lang w:val="en"/>
        </w:rPr>
      </w:pPr>
      <w:r w:rsidRPr="00690F65">
        <w:rPr>
          <w:rFonts w:ascii="Times New Roman" w:hAnsi="Times New Roman" w:cs="Times New Roman"/>
          <w:color w:val="000000"/>
          <w:sz w:val="22"/>
          <w:szCs w:val="22"/>
          <w:lang w:val="en"/>
        </w:rPr>
        <w:t xml:space="preserve">(e) </w:t>
      </w:r>
      <w:r w:rsidR="00690F65">
        <w:rPr>
          <w:rFonts w:ascii="Times New Roman" w:hAnsi="Times New Roman" w:cs="Times New Roman"/>
          <w:color w:val="000000"/>
          <w:sz w:val="22"/>
          <w:szCs w:val="22"/>
          <w:lang w:val="en"/>
        </w:rPr>
        <w:tab/>
      </w:r>
      <w:r w:rsidRPr="00690F65">
        <w:rPr>
          <w:rFonts w:ascii="Times New Roman" w:hAnsi="Times New Roman" w:cs="Times New Roman"/>
          <w:color w:val="000000"/>
          <w:sz w:val="22"/>
          <w:szCs w:val="22"/>
          <w:lang w:val="en"/>
        </w:rPr>
        <w:t>Size limits of Parts I and II.</w:t>
      </w:r>
    </w:p>
    <w:p w14:paraId="39A340A5" w14:textId="0995171B" w:rsidR="006A31D6" w:rsidRPr="006A31D6" w:rsidRDefault="00690F65" w:rsidP="006A31D6">
      <w:pPr>
        <w:rPr>
          <w:rFonts w:ascii="Times New Roman" w:hAnsi="Times New Roman" w:cs="Times New Roman"/>
          <w:color w:val="000000"/>
          <w:sz w:val="22"/>
          <w:szCs w:val="22"/>
          <w:lang w:val="en"/>
        </w:rPr>
      </w:pPr>
      <w:r>
        <w:rPr>
          <w:rFonts w:ascii="Times New Roman" w:hAnsi="Times New Roman" w:cs="Times New Roman"/>
          <w:color w:val="000000"/>
          <w:sz w:val="22"/>
          <w:szCs w:val="22"/>
          <w:lang w:val="en"/>
        </w:rPr>
        <w:tab/>
        <w:t>(</w:t>
      </w:r>
      <w:r w:rsidR="006A31D6" w:rsidRPr="006A31D6">
        <w:rPr>
          <w:rFonts w:ascii="Times New Roman" w:hAnsi="Times New Roman" w:cs="Times New Roman"/>
          <w:color w:val="000000"/>
          <w:sz w:val="22"/>
          <w:szCs w:val="22"/>
          <w:lang w:val="en"/>
        </w:rPr>
        <w:t xml:space="preserve">1) Offerors shall limit submissions of Parts I and II of their initial proposals to the page limitations identified </w:t>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sidR="006A31D6" w:rsidRPr="006A31D6">
        <w:rPr>
          <w:rFonts w:ascii="Times New Roman" w:hAnsi="Times New Roman" w:cs="Times New Roman"/>
          <w:color w:val="000000"/>
          <w:sz w:val="22"/>
          <w:szCs w:val="22"/>
          <w:lang w:val="en"/>
        </w:rPr>
        <w:t xml:space="preserve">in the Instructions to Offerors. Offerors are cautioned that, if any Part of their proposal exceeds the </w:t>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sidR="006A31D6" w:rsidRPr="006A31D6">
        <w:rPr>
          <w:rFonts w:ascii="Times New Roman" w:hAnsi="Times New Roman" w:cs="Times New Roman"/>
          <w:color w:val="000000"/>
          <w:sz w:val="22"/>
          <w:szCs w:val="22"/>
          <w:lang w:val="en"/>
        </w:rPr>
        <w:t xml:space="preserve">stipulated limits for that Part, the Government will evaluate only the information contained in the pages up </w:t>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sidR="006A31D6" w:rsidRPr="006A31D6">
        <w:rPr>
          <w:rFonts w:ascii="Times New Roman" w:hAnsi="Times New Roman" w:cs="Times New Roman"/>
          <w:color w:val="000000"/>
          <w:sz w:val="22"/>
          <w:szCs w:val="22"/>
          <w:lang w:val="en"/>
        </w:rPr>
        <w:t>through the permitted number. Pages beyond that limit will not be evaluated.</w:t>
      </w:r>
    </w:p>
    <w:p w14:paraId="46F3BD9A" w14:textId="662B871E" w:rsidR="006A31D6" w:rsidRPr="006A31D6" w:rsidRDefault="00690F65" w:rsidP="006A31D6">
      <w:pPr>
        <w:rPr>
          <w:rFonts w:ascii="Times New Roman" w:hAnsi="Times New Roman" w:cs="Times New Roman"/>
          <w:color w:val="000000"/>
          <w:sz w:val="22"/>
          <w:szCs w:val="22"/>
          <w:lang w:val="en"/>
        </w:rPr>
      </w:pPr>
      <w:r>
        <w:rPr>
          <w:rFonts w:ascii="Times New Roman" w:hAnsi="Times New Roman" w:cs="Times New Roman"/>
          <w:color w:val="000000"/>
          <w:sz w:val="22"/>
          <w:szCs w:val="22"/>
          <w:lang w:val="en"/>
        </w:rPr>
        <w:tab/>
      </w:r>
      <w:r w:rsidR="006A31D6" w:rsidRPr="006A31D6">
        <w:rPr>
          <w:rFonts w:ascii="Times New Roman" w:hAnsi="Times New Roman" w:cs="Times New Roman"/>
          <w:color w:val="000000"/>
          <w:sz w:val="22"/>
          <w:szCs w:val="22"/>
          <w:lang w:val="en"/>
        </w:rPr>
        <w:t xml:space="preserve">(2) </w:t>
      </w:r>
      <w:r>
        <w:rPr>
          <w:rFonts w:ascii="Times New Roman" w:hAnsi="Times New Roman" w:cs="Times New Roman"/>
          <w:color w:val="000000"/>
          <w:sz w:val="22"/>
          <w:szCs w:val="22"/>
          <w:lang w:val="en"/>
        </w:rPr>
        <w:tab/>
      </w:r>
      <w:r w:rsidR="006A31D6" w:rsidRPr="006A31D6">
        <w:rPr>
          <w:rFonts w:ascii="Times New Roman" w:hAnsi="Times New Roman" w:cs="Times New Roman"/>
          <w:color w:val="000000"/>
          <w:sz w:val="22"/>
          <w:szCs w:val="22"/>
          <w:lang w:val="en"/>
        </w:rPr>
        <w:t xml:space="preserve">A page shall consist of one side of a single sheet of 81.2' x 11″ paper, single spaced, using not smaller than </w:t>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sidR="006A31D6" w:rsidRPr="006A31D6">
        <w:rPr>
          <w:rFonts w:ascii="Times New Roman" w:hAnsi="Times New Roman" w:cs="Times New Roman"/>
          <w:color w:val="000000"/>
          <w:sz w:val="22"/>
          <w:szCs w:val="22"/>
          <w:lang w:val="en"/>
        </w:rPr>
        <w:t xml:space="preserve">12 point type font, and having margins at the top, bottom, and sides of the page of no less than one inch in </w:t>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sidR="006A31D6" w:rsidRPr="006A31D6">
        <w:rPr>
          <w:rFonts w:ascii="Times New Roman" w:hAnsi="Times New Roman" w:cs="Times New Roman"/>
          <w:color w:val="000000"/>
          <w:sz w:val="22"/>
          <w:szCs w:val="22"/>
          <w:lang w:val="en"/>
        </w:rPr>
        <w:t>width.</w:t>
      </w:r>
    </w:p>
    <w:p w14:paraId="0FBD979D" w14:textId="13200371" w:rsidR="006A31D6" w:rsidRPr="006A31D6" w:rsidRDefault="00690F65" w:rsidP="006A31D6">
      <w:pPr>
        <w:rPr>
          <w:rFonts w:ascii="Times New Roman" w:hAnsi="Times New Roman" w:cs="Times New Roman"/>
          <w:color w:val="000000"/>
          <w:sz w:val="22"/>
          <w:szCs w:val="22"/>
          <w:lang w:val="en"/>
        </w:rPr>
      </w:pPr>
      <w:r>
        <w:rPr>
          <w:rFonts w:ascii="Times New Roman" w:hAnsi="Times New Roman" w:cs="Times New Roman"/>
          <w:color w:val="000000"/>
          <w:sz w:val="22"/>
          <w:szCs w:val="22"/>
          <w:lang w:val="en"/>
        </w:rPr>
        <w:tab/>
      </w:r>
      <w:r w:rsidR="006A31D6" w:rsidRPr="006A31D6">
        <w:rPr>
          <w:rFonts w:ascii="Times New Roman" w:hAnsi="Times New Roman" w:cs="Times New Roman"/>
          <w:color w:val="000000"/>
          <w:sz w:val="22"/>
          <w:szCs w:val="22"/>
          <w:lang w:val="en"/>
        </w:rPr>
        <w:t xml:space="preserve">(3) </w:t>
      </w:r>
      <w:r>
        <w:rPr>
          <w:rFonts w:ascii="Times New Roman" w:hAnsi="Times New Roman" w:cs="Times New Roman"/>
          <w:color w:val="000000"/>
          <w:sz w:val="22"/>
          <w:szCs w:val="22"/>
          <w:lang w:val="en"/>
        </w:rPr>
        <w:tab/>
      </w:r>
      <w:r w:rsidR="006A31D6" w:rsidRPr="006A31D6">
        <w:rPr>
          <w:rFonts w:ascii="Times New Roman" w:hAnsi="Times New Roman" w:cs="Times New Roman"/>
          <w:color w:val="000000"/>
          <w:sz w:val="22"/>
          <w:szCs w:val="22"/>
          <w:lang w:val="en"/>
        </w:rPr>
        <w:t>Any exemptions from this limitation are stipulated under the Instructions to Offerors.</w:t>
      </w:r>
    </w:p>
    <w:p w14:paraId="776E0D44" w14:textId="238B4E4D" w:rsidR="006A31D6" w:rsidRPr="006A31D6" w:rsidRDefault="00690F65" w:rsidP="006A31D6">
      <w:pPr>
        <w:rPr>
          <w:rFonts w:ascii="Times New Roman" w:hAnsi="Times New Roman" w:cs="Times New Roman"/>
          <w:color w:val="000000"/>
          <w:sz w:val="22"/>
          <w:szCs w:val="22"/>
          <w:lang w:val="en"/>
        </w:rPr>
      </w:pPr>
      <w:r>
        <w:rPr>
          <w:rFonts w:ascii="Times New Roman" w:hAnsi="Times New Roman" w:cs="Times New Roman"/>
          <w:color w:val="000000"/>
          <w:sz w:val="22"/>
          <w:szCs w:val="22"/>
          <w:lang w:val="en"/>
        </w:rPr>
        <w:tab/>
      </w:r>
      <w:r w:rsidR="006A31D6" w:rsidRPr="006A31D6">
        <w:rPr>
          <w:rFonts w:ascii="Times New Roman" w:hAnsi="Times New Roman" w:cs="Times New Roman"/>
          <w:color w:val="000000"/>
          <w:sz w:val="22"/>
          <w:szCs w:val="22"/>
          <w:lang w:val="en"/>
        </w:rPr>
        <w:t xml:space="preserve">(4) </w:t>
      </w:r>
      <w:r>
        <w:rPr>
          <w:rFonts w:ascii="Times New Roman" w:hAnsi="Times New Roman" w:cs="Times New Roman"/>
          <w:color w:val="000000"/>
          <w:sz w:val="22"/>
          <w:szCs w:val="22"/>
          <w:lang w:val="en"/>
        </w:rPr>
        <w:tab/>
      </w:r>
      <w:r w:rsidR="006A31D6" w:rsidRPr="006A31D6">
        <w:rPr>
          <w:rFonts w:ascii="Times New Roman" w:hAnsi="Times New Roman" w:cs="Times New Roman"/>
          <w:color w:val="000000"/>
          <w:sz w:val="22"/>
          <w:szCs w:val="22"/>
          <w:lang w:val="en"/>
        </w:rPr>
        <w:t xml:space="preserve">Offerors are encouraged to use recycled paper and to use both sides of the paper (see the FAR clause at </w:t>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sidR="006A31D6" w:rsidRPr="006A31D6">
        <w:rPr>
          <w:rFonts w:ascii="Times New Roman" w:hAnsi="Times New Roman" w:cs="Times New Roman"/>
          <w:color w:val="000000"/>
          <w:sz w:val="22"/>
          <w:szCs w:val="22"/>
          <w:lang w:val="en"/>
        </w:rPr>
        <w:t>52.204–4).</w:t>
      </w:r>
    </w:p>
    <w:p w14:paraId="53FFE27D" w14:textId="0F6480BC" w:rsidR="006A31D6" w:rsidRPr="006A31D6" w:rsidRDefault="006A31D6" w:rsidP="00690F65">
      <w:pPr>
        <w:jc w:val="center"/>
        <w:rPr>
          <w:rFonts w:ascii="Times New Roman" w:hAnsi="Times New Roman" w:cs="Times New Roman"/>
          <w:color w:val="000000"/>
          <w:sz w:val="22"/>
          <w:szCs w:val="22"/>
          <w:lang w:val="en"/>
        </w:rPr>
      </w:pPr>
      <w:r w:rsidRPr="006A31D6">
        <w:rPr>
          <w:rFonts w:ascii="Times New Roman" w:hAnsi="Times New Roman" w:cs="Times New Roman"/>
          <w:color w:val="000000"/>
          <w:sz w:val="22"/>
          <w:szCs w:val="22"/>
          <w:lang w:val="en"/>
        </w:rPr>
        <w:t>(End of Provision)</w:t>
      </w:r>
    </w:p>
    <w:p w14:paraId="06442ACD" w14:textId="77777777" w:rsidR="00BE5B48" w:rsidRPr="00A063F5" w:rsidRDefault="00BE5B48" w:rsidP="00A91035">
      <w:pPr>
        <w:rPr>
          <w:rFonts w:ascii="Times New Roman" w:hAnsi="Times New Roman" w:cs="Times New Roman"/>
          <w:sz w:val="22"/>
          <w:szCs w:val="22"/>
        </w:rPr>
      </w:pPr>
      <w:bookmarkStart w:id="110" w:name="_Hlk498890689"/>
      <w:bookmarkEnd w:id="109"/>
    </w:p>
    <w:p w14:paraId="61A27900" w14:textId="0CAF8EEB" w:rsidR="002B4C32" w:rsidRDefault="00010AD0" w:rsidP="00DA4461">
      <w:pPr>
        <w:pStyle w:val="NormalWeb"/>
        <w:spacing w:before="0" w:after="0"/>
        <w:rPr>
          <w:b/>
          <w:sz w:val="22"/>
          <w:szCs w:val="22"/>
          <w:lang w:val="en"/>
        </w:rPr>
      </w:pPr>
      <w:r w:rsidRPr="00010AD0">
        <w:rPr>
          <w:b/>
          <w:sz w:val="22"/>
          <w:szCs w:val="22"/>
          <w:lang w:val="en"/>
        </w:rPr>
        <w:t xml:space="preserve">L.7  </w:t>
      </w:r>
      <w:r>
        <w:rPr>
          <w:b/>
          <w:sz w:val="22"/>
          <w:szCs w:val="22"/>
          <w:lang w:val="en"/>
        </w:rPr>
        <w:t xml:space="preserve"> </w:t>
      </w:r>
      <w:r w:rsidRPr="00010AD0">
        <w:rPr>
          <w:b/>
          <w:sz w:val="22"/>
          <w:szCs w:val="22"/>
          <w:lang w:val="en"/>
        </w:rPr>
        <w:t>Instructions to Offerors</w:t>
      </w:r>
    </w:p>
    <w:p w14:paraId="14CED483" w14:textId="0048E957" w:rsidR="00BE5B48" w:rsidRDefault="00BE5B48" w:rsidP="00010AD0">
      <w:pPr>
        <w:autoSpaceDE w:val="0"/>
        <w:autoSpaceDN w:val="0"/>
        <w:adjustRightInd w:val="0"/>
        <w:rPr>
          <w:rFonts w:ascii="Times New Roman" w:hAnsi="Times New Roman" w:cs="Times New Roman"/>
          <w:sz w:val="24"/>
          <w:szCs w:val="24"/>
        </w:rPr>
      </w:pPr>
    </w:p>
    <w:p w14:paraId="082C4CCE" w14:textId="32036C80" w:rsidR="004E20BB" w:rsidRDefault="004E20BB" w:rsidP="00010AD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r>
      <w:r w:rsidRPr="004E20BB">
        <w:rPr>
          <w:rFonts w:ascii="Times New Roman" w:hAnsi="Times New Roman" w:cs="Times New Roman"/>
          <w:b/>
          <w:sz w:val="24"/>
          <w:szCs w:val="24"/>
        </w:rPr>
        <w:t>General Instructions</w:t>
      </w:r>
    </w:p>
    <w:p w14:paraId="209D8179" w14:textId="77777777" w:rsidR="004E20BB" w:rsidRDefault="004E20BB" w:rsidP="00010AD0">
      <w:pPr>
        <w:autoSpaceDE w:val="0"/>
        <w:autoSpaceDN w:val="0"/>
        <w:adjustRightInd w:val="0"/>
        <w:rPr>
          <w:rFonts w:ascii="Times New Roman" w:hAnsi="Times New Roman" w:cs="Times New Roman"/>
          <w:sz w:val="24"/>
          <w:szCs w:val="24"/>
        </w:rPr>
      </w:pPr>
    </w:p>
    <w:p w14:paraId="361FDB66" w14:textId="3F2EB153" w:rsidR="00010AD0" w:rsidRPr="00010AD0" w:rsidRDefault="004E20BB" w:rsidP="00010AD0">
      <w:pPr>
        <w:autoSpaceDE w:val="0"/>
        <w:autoSpaceDN w:val="0"/>
        <w:adjustRightInd w:val="0"/>
        <w:rPr>
          <w:rFonts w:ascii="Times New Roman" w:hAnsi="Times New Roman" w:cs="Times New Roman"/>
          <w:bCs/>
          <w:sz w:val="24"/>
          <w:szCs w:val="24"/>
        </w:rPr>
      </w:pPr>
      <w:r>
        <w:rPr>
          <w:rFonts w:ascii="Times New Roman" w:hAnsi="Times New Roman" w:cs="Times New Roman"/>
          <w:sz w:val="24"/>
          <w:szCs w:val="24"/>
        </w:rPr>
        <w:tab/>
      </w:r>
      <w:r w:rsidR="00010AD0" w:rsidRPr="00010AD0">
        <w:rPr>
          <w:rFonts w:ascii="Times New Roman" w:hAnsi="Times New Roman" w:cs="Times New Roman"/>
          <w:sz w:val="24"/>
          <w:szCs w:val="24"/>
        </w:rPr>
        <w:t>(</w:t>
      </w:r>
      <w:r>
        <w:rPr>
          <w:rFonts w:ascii="Times New Roman" w:hAnsi="Times New Roman" w:cs="Times New Roman"/>
          <w:sz w:val="24"/>
          <w:szCs w:val="24"/>
        </w:rPr>
        <w:t>1</w:t>
      </w:r>
      <w:r w:rsidR="00010AD0" w:rsidRPr="00010AD0">
        <w:rPr>
          <w:rFonts w:ascii="Times New Roman" w:hAnsi="Times New Roman" w:cs="Times New Roman"/>
          <w:sz w:val="24"/>
          <w:szCs w:val="24"/>
        </w:rPr>
        <w:t xml:space="preserve">) </w:t>
      </w:r>
      <w:r w:rsidR="00010AD0" w:rsidRPr="00010AD0">
        <w:rPr>
          <w:rFonts w:ascii="Times New Roman" w:hAnsi="Times New Roman" w:cs="Times New Roman"/>
          <w:bCs/>
          <w:sz w:val="24"/>
          <w:szCs w:val="24"/>
        </w:rPr>
        <w:t xml:space="preserve">Proposals are to be submitted separately on a per </w:t>
      </w:r>
      <w:r w:rsidR="00BE5B48">
        <w:rPr>
          <w:rFonts w:ascii="Times New Roman" w:hAnsi="Times New Roman" w:cs="Times New Roman"/>
          <w:bCs/>
          <w:sz w:val="24"/>
          <w:szCs w:val="24"/>
        </w:rPr>
        <w:t>Sub-Region</w:t>
      </w:r>
      <w:r w:rsidR="00EB0DDD">
        <w:rPr>
          <w:rFonts w:ascii="Times New Roman" w:hAnsi="Times New Roman" w:cs="Times New Roman"/>
          <w:bCs/>
          <w:sz w:val="24"/>
          <w:szCs w:val="24"/>
        </w:rPr>
        <w:t xml:space="preserve"> </w:t>
      </w:r>
      <w:r w:rsidR="00010AD0" w:rsidRPr="00010AD0">
        <w:rPr>
          <w:rFonts w:ascii="Times New Roman" w:hAnsi="Times New Roman" w:cs="Times New Roman"/>
          <w:bCs/>
          <w:sz w:val="24"/>
          <w:szCs w:val="24"/>
        </w:rPr>
        <w:t xml:space="preserve">basis. While offerors are welcome to propose multiple </w:t>
      </w:r>
      <w:r w:rsidR="00BE5B48">
        <w:rPr>
          <w:rFonts w:ascii="Times New Roman" w:hAnsi="Times New Roman" w:cs="Times New Roman"/>
          <w:bCs/>
          <w:sz w:val="24"/>
          <w:szCs w:val="24"/>
        </w:rPr>
        <w:t>Regions and Sub-Regions</w:t>
      </w:r>
      <w:r w:rsidR="00010AD0" w:rsidRPr="00010AD0">
        <w:rPr>
          <w:rFonts w:ascii="Times New Roman" w:hAnsi="Times New Roman" w:cs="Times New Roman"/>
          <w:bCs/>
          <w:sz w:val="24"/>
          <w:szCs w:val="24"/>
        </w:rPr>
        <w:t>, combined proposals including more than one</w:t>
      </w:r>
    </w:p>
    <w:p w14:paraId="11F1D1B4" w14:textId="77777777" w:rsidR="00BE5B48" w:rsidRDefault="00BE5B48" w:rsidP="00BE5B48">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Sub-Region</w:t>
      </w:r>
      <w:r w:rsidR="00010AD0" w:rsidRPr="00010AD0">
        <w:rPr>
          <w:rFonts w:ascii="Times New Roman" w:hAnsi="Times New Roman" w:cs="Times New Roman"/>
          <w:bCs/>
          <w:sz w:val="24"/>
          <w:szCs w:val="24"/>
        </w:rPr>
        <w:t xml:space="preserve"> will not be considered under the terms of this</w:t>
      </w:r>
      <w:r w:rsidR="00EB0DDD">
        <w:rPr>
          <w:rFonts w:ascii="Times New Roman" w:hAnsi="Times New Roman" w:cs="Times New Roman"/>
          <w:bCs/>
          <w:sz w:val="24"/>
          <w:szCs w:val="24"/>
        </w:rPr>
        <w:t xml:space="preserve"> </w:t>
      </w:r>
      <w:r w:rsidR="00010AD0" w:rsidRPr="00010AD0">
        <w:rPr>
          <w:rFonts w:ascii="Times New Roman" w:hAnsi="Times New Roman" w:cs="Times New Roman"/>
          <w:bCs/>
          <w:sz w:val="24"/>
          <w:szCs w:val="24"/>
        </w:rPr>
        <w:t>solicitation. To the extent that an offeror is proposing on multiple</w:t>
      </w:r>
      <w:r w:rsidR="00EB0DDD">
        <w:rPr>
          <w:rFonts w:ascii="Times New Roman" w:hAnsi="Times New Roman" w:cs="Times New Roman"/>
          <w:bCs/>
          <w:sz w:val="24"/>
          <w:szCs w:val="24"/>
        </w:rPr>
        <w:t xml:space="preserve"> </w:t>
      </w:r>
      <w:r>
        <w:rPr>
          <w:rFonts w:ascii="Times New Roman" w:hAnsi="Times New Roman" w:cs="Times New Roman"/>
          <w:bCs/>
          <w:sz w:val="24"/>
          <w:szCs w:val="24"/>
        </w:rPr>
        <w:t>Regions and Sub-Regions</w:t>
      </w:r>
      <w:r w:rsidR="00010AD0" w:rsidRPr="00010AD0">
        <w:rPr>
          <w:rFonts w:ascii="Times New Roman" w:hAnsi="Times New Roman" w:cs="Times New Roman"/>
          <w:bCs/>
          <w:sz w:val="24"/>
          <w:szCs w:val="24"/>
        </w:rPr>
        <w:t>, please note the limitation on the</w:t>
      </w:r>
      <w:r>
        <w:rPr>
          <w:rFonts w:ascii="Times New Roman" w:hAnsi="Times New Roman" w:cs="Times New Roman"/>
          <w:bCs/>
          <w:sz w:val="24"/>
          <w:szCs w:val="24"/>
        </w:rPr>
        <w:t xml:space="preserve"> </w:t>
      </w:r>
      <w:r w:rsidR="00010AD0" w:rsidRPr="00010AD0">
        <w:rPr>
          <w:rFonts w:ascii="Times New Roman" w:hAnsi="Times New Roman" w:cs="Times New Roman"/>
          <w:bCs/>
          <w:sz w:val="24"/>
          <w:szCs w:val="24"/>
        </w:rPr>
        <w:t>number of awards contained in Section L.</w:t>
      </w:r>
      <w:r>
        <w:rPr>
          <w:rFonts w:ascii="Times New Roman" w:hAnsi="Times New Roman" w:cs="Times New Roman"/>
          <w:bCs/>
          <w:sz w:val="24"/>
          <w:szCs w:val="24"/>
        </w:rPr>
        <w:t>1 above</w:t>
      </w:r>
      <w:r w:rsidR="00010AD0" w:rsidRPr="00010AD0">
        <w:rPr>
          <w:rFonts w:ascii="Times New Roman" w:hAnsi="Times New Roman" w:cs="Times New Roman"/>
          <w:bCs/>
          <w:sz w:val="24"/>
          <w:szCs w:val="24"/>
        </w:rPr>
        <w:t>.</w:t>
      </w:r>
    </w:p>
    <w:p w14:paraId="72DAA955" w14:textId="77777777" w:rsidR="00BE5B48" w:rsidRDefault="00BE5B48" w:rsidP="00BE5B48">
      <w:pPr>
        <w:autoSpaceDE w:val="0"/>
        <w:autoSpaceDN w:val="0"/>
        <w:adjustRightInd w:val="0"/>
        <w:rPr>
          <w:rFonts w:ascii="Times New Roman" w:eastAsia="Calibri" w:hAnsi="Times New Roman" w:cs="Times New Roman"/>
          <w:sz w:val="22"/>
          <w:szCs w:val="22"/>
        </w:rPr>
      </w:pPr>
    </w:p>
    <w:p w14:paraId="02500458" w14:textId="0C82DC39" w:rsidR="00BE5B48" w:rsidRPr="00BE5B48" w:rsidRDefault="004E20BB" w:rsidP="00BE5B48">
      <w:pPr>
        <w:autoSpaceDE w:val="0"/>
        <w:autoSpaceDN w:val="0"/>
        <w:adjustRightInd w:val="0"/>
        <w:rPr>
          <w:rFonts w:ascii="Times New Roman" w:hAnsi="Times New Roman" w:cs="Times New Roman"/>
          <w:bCs/>
          <w:sz w:val="24"/>
          <w:szCs w:val="24"/>
        </w:rPr>
      </w:pPr>
      <w:r>
        <w:rPr>
          <w:rFonts w:ascii="Times New Roman" w:eastAsia="Calibri" w:hAnsi="Times New Roman" w:cs="Times New Roman"/>
          <w:sz w:val="22"/>
          <w:szCs w:val="22"/>
        </w:rPr>
        <w:tab/>
      </w:r>
      <w:r w:rsidR="00BE5B48">
        <w:rPr>
          <w:rFonts w:ascii="Times New Roman" w:eastAsia="Calibri" w:hAnsi="Times New Roman" w:cs="Times New Roman"/>
          <w:sz w:val="22"/>
          <w:szCs w:val="22"/>
        </w:rPr>
        <w:t>(</w:t>
      </w:r>
      <w:r>
        <w:rPr>
          <w:rFonts w:ascii="Times New Roman" w:eastAsia="Calibri" w:hAnsi="Times New Roman" w:cs="Times New Roman"/>
          <w:sz w:val="22"/>
          <w:szCs w:val="22"/>
        </w:rPr>
        <w:t>2</w:t>
      </w:r>
      <w:r w:rsidR="00BE5B48">
        <w:rPr>
          <w:rFonts w:ascii="Times New Roman" w:eastAsia="Calibri" w:hAnsi="Times New Roman" w:cs="Times New Roman"/>
          <w:sz w:val="22"/>
          <w:szCs w:val="22"/>
        </w:rPr>
        <w:t>)</w:t>
      </w:r>
      <w:r w:rsidR="00BE5B48">
        <w:rPr>
          <w:rFonts w:ascii="Times New Roman" w:eastAsia="Calibri" w:hAnsi="Times New Roman" w:cs="Times New Roman"/>
          <w:sz w:val="22"/>
          <w:szCs w:val="22"/>
        </w:rPr>
        <w:tab/>
      </w:r>
      <w:r w:rsidR="00BE5B48" w:rsidRPr="00A063F5">
        <w:rPr>
          <w:rFonts w:ascii="Times New Roman" w:eastAsia="Calibri" w:hAnsi="Times New Roman" w:cs="Times New Roman"/>
          <w:sz w:val="22"/>
          <w:szCs w:val="22"/>
        </w:rPr>
        <w:t>Prior to evaluation, all proposals received will be subjected to an</w:t>
      </w:r>
      <w:r w:rsidR="00BE5B48" w:rsidRPr="00A063F5">
        <w:rPr>
          <w:rFonts w:ascii="Times New Roman" w:hAnsi="Times New Roman" w:cs="Times New Roman"/>
          <w:sz w:val="22"/>
          <w:szCs w:val="22"/>
        </w:rPr>
        <w:t xml:space="preserve"> initial conformance review </w:t>
      </w:r>
      <w:r w:rsidR="00BE5B48" w:rsidRPr="00A063F5">
        <w:rPr>
          <w:rFonts w:ascii="Times New Roman" w:eastAsia="Calibri" w:hAnsi="Times New Roman" w:cs="Times New Roman"/>
          <w:sz w:val="22"/>
          <w:szCs w:val="22"/>
        </w:rPr>
        <w:t>conducted by the Contracting Officer to</w:t>
      </w:r>
      <w:r w:rsidR="00BE5B48" w:rsidRPr="00A063F5">
        <w:rPr>
          <w:rFonts w:ascii="Times New Roman" w:hAnsi="Times New Roman" w:cs="Times New Roman"/>
          <w:sz w:val="22"/>
          <w:szCs w:val="22"/>
        </w:rPr>
        <w:t xml:space="preserve"> </w:t>
      </w:r>
      <w:r w:rsidR="00BE5B48" w:rsidRPr="00A063F5">
        <w:rPr>
          <w:rFonts w:ascii="Times New Roman" w:eastAsia="Calibri" w:hAnsi="Times New Roman" w:cs="Times New Roman"/>
          <w:sz w:val="22"/>
          <w:szCs w:val="22"/>
        </w:rPr>
        <w:t>determine whether the proposals are complete in accordance with Section</w:t>
      </w:r>
      <w:r w:rsidR="00BE5B48" w:rsidRPr="00A063F5">
        <w:rPr>
          <w:rFonts w:ascii="Times New Roman" w:hAnsi="Times New Roman" w:cs="Times New Roman"/>
          <w:sz w:val="22"/>
          <w:szCs w:val="22"/>
        </w:rPr>
        <w:t xml:space="preserve"> </w:t>
      </w:r>
      <w:r w:rsidR="00BE5B48" w:rsidRPr="00A063F5">
        <w:rPr>
          <w:rFonts w:ascii="Times New Roman" w:eastAsia="Calibri" w:hAnsi="Times New Roman" w:cs="Times New Roman"/>
          <w:sz w:val="22"/>
          <w:szCs w:val="22"/>
        </w:rPr>
        <w:t xml:space="preserve">L of </w:t>
      </w:r>
      <w:r w:rsidR="00BE5B48" w:rsidRPr="00A063F5">
        <w:rPr>
          <w:rFonts w:ascii="Times New Roman" w:eastAsia="Calibri" w:hAnsi="Times New Roman" w:cs="Times New Roman"/>
          <w:sz w:val="22"/>
          <w:szCs w:val="22"/>
        </w:rPr>
        <w:tab/>
        <w:t>the</w:t>
      </w:r>
      <w:r w:rsidR="00BE5B48">
        <w:rPr>
          <w:rFonts w:ascii="Times New Roman" w:eastAsia="Calibri" w:hAnsi="Times New Roman" w:cs="Times New Roman"/>
          <w:sz w:val="22"/>
          <w:szCs w:val="22"/>
        </w:rPr>
        <w:t xml:space="preserve"> </w:t>
      </w:r>
      <w:r w:rsidR="00BE5B48" w:rsidRPr="00A063F5">
        <w:rPr>
          <w:rFonts w:ascii="Times New Roman" w:eastAsia="Calibri" w:hAnsi="Times New Roman" w:cs="Times New Roman"/>
          <w:sz w:val="22"/>
          <w:szCs w:val="22"/>
        </w:rPr>
        <w:t>solicitation, thereby warranting further consideration.</w:t>
      </w:r>
      <w:r w:rsidR="00BE5B48">
        <w:rPr>
          <w:rFonts w:ascii="Times New Roman" w:eastAsia="Calibri" w:hAnsi="Times New Roman" w:cs="Times New Roman"/>
          <w:sz w:val="22"/>
          <w:szCs w:val="22"/>
        </w:rPr>
        <w:t xml:space="preserve"> </w:t>
      </w:r>
      <w:r w:rsidR="00BE5B48" w:rsidRPr="00A063F5">
        <w:rPr>
          <w:rFonts w:ascii="Times New Roman" w:eastAsia="Calibri" w:hAnsi="Times New Roman" w:cs="Times New Roman"/>
          <w:sz w:val="22"/>
          <w:szCs w:val="22"/>
        </w:rPr>
        <w:t>Offerors are cautioned that failure to comply with the terms and</w:t>
      </w:r>
      <w:r w:rsidR="00BE5B48" w:rsidRPr="00A063F5">
        <w:rPr>
          <w:rFonts w:ascii="Times New Roman" w:hAnsi="Times New Roman" w:cs="Times New Roman"/>
          <w:sz w:val="22"/>
          <w:szCs w:val="22"/>
        </w:rPr>
        <w:t xml:space="preserve"> </w:t>
      </w:r>
      <w:r w:rsidR="00BE5B48" w:rsidRPr="00A063F5">
        <w:rPr>
          <w:rFonts w:ascii="Times New Roman" w:eastAsia="Calibri" w:hAnsi="Times New Roman" w:cs="Times New Roman"/>
          <w:sz w:val="22"/>
          <w:szCs w:val="22"/>
        </w:rPr>
        <w:t>conditions of the RFP may cause their proposal to be determined to be</w:t>
      </w:r>
      <w:r w:rsidR="00BE5B48" w:rsidRPr="00A063F5">
        <w:rPr>
          <w:rFonts w:ascii="Times New Roman" w:hAnsi="Times New Roman" w:cs="Times New Roman"/>
          <w:sz w:val="22"/>
          <w:szCs w:val="22"/>
        </w:rPr>
        <w:t xml:space="preserve"> </w:t>
      </w:r>
      <w:r w:rsidR="00BE5B48" w:rsidRPr="00A063F5">
        <w:rPr>
          <w:rFonts w:ascii="Times New Roman" w:eastAsia="Calibri" w:hAnsi="Times New Roman" w:cs="Times New Roman"/>
          <w:sz w:val="22"/>
          <w:szCs w:val="22"/>
        </w:rPr>
        <w:t>non-conforming, which may result in the proposal being removed from the</w:t>
      </w:r>
      <w:r w:rsidR="00BE5B48" w:rsidRPr="00A063F5">
        <w:rPr>
          <w:rFonts w:ascii="Times New Roman" w:hAnsi="Times New Roman" w:cs="Times New Roman"/>
          <w:sz w:val="22"/>
          <w:szCs w:val="22"/>
        </w:rPr>
        <w:t xml:space="preserve"> </w:t>
      </w:r>
      <w:r w:rsidR="00BE5B48" w:rsidRPr="00A063F5">
        <w:rPr>
          <w:rFonts w:ascii="Times New Roman" w:eastAsia="Calibri" w:hAnsi="Times New Roman" w:cs="Times New Roman"/>
          <w:sz w:val="22"/>
          <w:szCs w:val="22"/>
        </w:rPr>
        <w:t>competition without further consideration.</w:t>
      </w:r>
    </w:p>
    <w:p w14:paraId="5AE2A1B6" w14:textId="77777777" w:rsidR="00D352D5" w:rsidRPr="00A063F5" w:rsidRDefault="00D352D5" w:rsidP="00D352D5">
      <w:pPr>
        <w:ind w:left="360"/>
        <w:rPr>
          <w:rFonts w:ascii="Times New Roman" w:eastAsia="Calibri" w:hAnsi="Times New Roman" w:cs="Times New Roman"/>
          <w:sz w:val="22"/>
          <w:szCs w:val="22"/>
        </w:rPr>
      </w:pPr>
    </w:p>
    <w:p w14:paraId="6D724701" w14:textId="09AC2EF4" w:rsidR="00707EAA" w:rsidRDefault="004E20BB" w:rsidP="00707EAA">
      <w:pPr>
        <w:rPr>
          <w:rFonts w:ascii="Times New Roman" w:eastAsia="Calibri" w:hAnsi="Times New Roman" w:cs="Times New Roman"/>
          <w:sz w:val="22"/>
          <w:szCs w:val="22"/>
        </w:rPr>
      </w:pPr>
      <w:r>
        <w:rPr>
          <w:rFonts w:ascii="Times New Roman" w:eastAsia="Calibri" w:hAnsi="Times New Roman" w:cs="Times New Roman"/>
          <w:sz w:val="22"/>
          <w:szCs w:val="22"/>
        </w:rPr>
        <w:tab/>
      </w:r>
      <w:r w:rsidR="00D352D5" w:rsidRPr="00A063F5">
        <w:rPr>
          <w:rFonts w:ascii="Times New Roman" w:eastAsia="Calibri" w:hAnsi="Times New Roman" w:cs="Times New Roman"/>
          <w:sz w:val="22"/>
          <w:szCs w:val="22"/>
        </w:rPr>
        <w:t>(</w:t>
      </w:r>
      <w:r>
        <w:rPr>
          <w:rFonts w:ascii="Times New Roman" w:eastAsia="Calibri" w:hAnsi="Times New Roman" w:cs="Times New Roman"/>
          <w:sz w:val="22"/>
          <w:szCs w:val="22"/>
        </w:rPr>
        <w:t>3</w:t>
      </w:r>
      <w:r w:rsidR="00D352D5" w:rsidRPr="00A063F5">
        <w:rPr>
          <w:rFonts w:ascii="Times New Roman" w:eastAsia="Calibri" w:hAnsi="Times New Roman" w:cs="Times New Roman"/>
          <w:sz w:val="22"/>
          <w:szCs w:val="22"/>
        </w:rPr>
        <w:t>)</w:t>
      </w:r>
      <w:r w:rsidR="00D352D5" w:rsidRPr="00A063F5">
        <w:rPr>
          <w:rFonts w:ascii="Times New Roman" w:eastAsia="Calibri" w:hAnsi="Times New Roman" w:cs="Times New Roman"/>
          <w:sz w:val="22"/>
          <w:szCs w:val="22"/>
        </w:rPr>
        <w:tab/>
      </w:r>
      <w:r w:rsidR="00D352D5" w:rsidRPr="00A063F5">
        <w:rPr>
          <w:rFonts w:ascii="Times New Roman" w:hAnsi="Times New Roman" w:cs="Times New Roman"/>
          <w:sz w:val="22"/>
          <w:szCs w:val="22"/>
        </w:rPr>
        <w:t>SUBMISSION OF PROPOSAL BY FAX OR E-MAIL IS NOT ACCEPTABLE.</w:t>
      </w:r>
    </w:p>
    <w:p w14:paraId="2A0E2ABF" w14:textId="77777777" w:rsidR="00707EAA" w:rsidRDefault="00707EAA" w:rsidP="00707EAA">
      <w:pPr>
        <w:rPr>
          <w:rFonts w:ascii="Times New Roman" w:hAnsi="Times New Roman" w:cs="Times New Roman"/>
          <w:sz w:val="22"/>
          <w:szCs w:val="22"/>
        </w:rPr>
      </w:pPr>
    </w:p>
    <w:p w14:paraId="35485735" w14:textId="4C569BFC" w:rsidR="00D352D5" w:rsidRPr="00707EAA" w:rsidRDefault="004E20BB" w:rsidP="00707EAA">
      <w:pPr>
        <w:rPr>
          <w:rFonts w:ascii="Times New Roman" w:eastAsia="Calibri" w:hAnsi="Times New Roman" w:cs="Times New Roman"/>
          <w:sz w:val="22"/>
          <w:szCs w:val="22"/>
        </w:rPr>
      </w:pPr>
      <w:r>
        <w:rPr>
          <w:rFonts w:ascii="Times New Roman" w:hAnsi="Times New Roman" w:cs="Times New Roman"/>
          <w:sz w:val="22"/>
          <w:szCs w:val="22"/>
        </w:rPr>
        <w:tab/>
      </w:r>
      <w:r w:rsidR="00D352D5" w:rsidRPr="00A063F5">
        <w:rPr>
          <w:rFonts w:ascii="Times New Roman" w:hAnsi="Times New Roman" w:cs="Times New Roman"/>
          <w:sz w:val="22"/>
          <w:szCs w:val="22"/>
        </w:rPr>
        <w:t>(</w:t>
      </w:r>
      <w:r>
        <w:rPr>
          <w:rFonts w:ascii="Times New Roman" w:hAnsi="Times New Roman" w:cs="Times New Roman"/>
          <w:sz w:val="22"/>
          <w:szCs w:val="22"/>
        </w:rPr>
        <w:t>4</w:t>
      </w:r>
      <w:r w:rsidR="00D352D5" w:rsidRPr="00A063F5">
        <w:rPr>
          <w:rFonts w:ascii="Times New Roman" w:hAnsi="Times New Roman" w:cs="Times New Roman"/>
          <w:sz w:val="22"/>
          <w:szCs w:val="22"/>
        </w:rPr>
        <w:t>)</w:t>
      </w:r>
      <w:r w:rsidR="00D352D5" w:rsidRPr="00A063F5">
        <w:rPr>
          <w:rFonts w:ascii="Times New Roman" w:hAnsi="Times New Roman" w:cs="Times New Roman"/>
          <w:sz w:val="22"/>
          <w:szCs w:val="22"/>
        </w:rPr>
        <w:tab/>
        <w:t>The Government reserves the right to change any of the terms and conditions of this RFP by</w:t>
      </w:r>
      <w:r w:rsidR="00707EAA">
        <w:rPr>
          <w:rFonts w:ascii="Times New Roman" w:eastAsia="Calibri" w:hAnsi="Times New Roman" w:cs="Times New Roman"/>
          <w:sz w:val="22"/>
          <w:szCs w:val="22"/>
        </w:rPr>
        <w:t xml:space="preserve"> </w:t>
      </w:r>
      <w:r w:rsidR="00D352D5" w:rsidRPr="00A063F5">
        <w:rPr>
          <w:rFonts w:ascii="Times New Roman" w:hAnsi="Times New Roman" w:cs="Times New Roman"/>
          <w:sz w:val="22"/>
          <w:szCs w:val="22"/>
        </w:rPr>
        <w:t>amendment at any time prior to contract award and to allow Offerors to revise their offers accordingly, as authorized by FAR 15.206.</w:t>
      </w:r>
    </w:p>
    <w:p w14:paraId="334656CF" w14:textId="77777777" w:rsidR="00D352D5" w:rsidRPr="00A063F5" w:rsidRDefault="00D352D5" w:rsidP="00707EAA">
      <w:pPr>
        <w:pStyle w:val="NormalWeb"/>
        <w:spacing w:before="0" w:after="0"/>
        <w:rPr>
          <w:sz w:val="22"/>
          <w:szCs w:val="22"/>
          <w:lang w:val="en"/>
        </w:rPr>
      </w:pPr>
    </w:p>
    <w:p w14:paraId="2C7D12C6" w14:textId="352E041A" w:rsidR="00D352D5" w:rsidRPr="00A063F5" w:rsidRDefault="00707EAA" w:rsidP="00707EAA">
      <w:pPr>
        <w:ind w:hanging="360"/>
        <w:rPr>
          <w:rFonts w:ascii="Times New Roman" w:hAnsi="Times New Roman" w:cs="Times New Roman"/>
          <w:sz w:val="22"/>
          <w:szCs w:val="22"/>
        </w:rPr>
      </w:pPr>
      <w:r>
        <w:rPr>
          <w:rFonts w:ascii="Times New Roman" w:hAnsi="Times New Roman" w:cs="Times New Roman"/>
          <w:sz w:val="22"/>
          <w:szCs w:val="22"/>
        </w:rPr>
        <w:tab/>
      </w:r>
      <w:r w:rsidR="004E20BB">
        <w:rPr>
          <w:rFonts w:ascii="Times New Roman" w:hAnsi="Times New Roman" w:cs="Times New Roman"/>
          <w:sz w:val="22"/>
          <w:szCs w:val="22"/>
        </w:rPr>
        <w:tab/>
      </w:r>
      <w:r w:rsidR="00D352D5" w:rsidRPr="00A063F5">
        <w:rPr>
          <w:rFonts w:ascii="Times New Roman" w:hAnsi="Times New Roman" w:cs="Times New Roman"/>
          <w:sz w:val="22"/>
          <w:szCs w:val="22"/>
        </w:rPr>
        <w:t>(</w:t>
      </w:r>
      <w:r w:rsidR="004E20BB">
        <w:rPr>
          <w:rFonts w:ascii="Times New Roman" w:hAnsi="Times New Roman" w:cs="Times New Roman"/>
          <w:sz w:val="22"/>
          <w:szCs w:val="22"/>
        </w:rPr>
        <w:t>5</w:t>
      </w:r>
      <w:r w:rsidR="00D352D5" w:rsidRPr="00A063F5">
        <w:rPr>
          <w:rFonts w:ascii="Times New Roman" w:hAnsi="Times New Roman" w:cs="Times New Roman"/>
          <w:sz w:val="22"/>
          <w:szCs w:val="22"/>
        </w:rPr>
        <w:t>)</w:t>
      </w:r>
      <w:r w:rsidR="00D352D5" w:rsidRPr="00A063F5">
        <w:rPr>
          <w:rFonts w:ascii="Times New Roman" w:hAnsi="Times New Roman" w:cs="Times New Roman"/>
          <w:sz w:val="22"/>
          <w:szCs w:val="22"/>
        </w:rPr>
        <w:tab/>
      </w:r>
      <w:r w:rsidR="00D352D5" w:rsidRPr="00A063F5">
        <w:rPr>
          <w:rFonts w:ascii="Times New Roman" w:hAnsi="Times New Roman" w:cs="Times New Roman"/>
          <w:sz w:val="22"/>
          <w:szCs w:val="22"/>
          <w:u w:val="single"/>
        </w:rPr>
        <w:t>PREPARATION COSTS</w:t>
      </w:r>
      <w:r w:rsidR="00D352D5" w:rsidRPr="00A063F5">
        <w:rPr>
          <w:rFonts w:ascii="Times New Roman" w:hAnsi="Times New Roman" w:cs="Times New Roman"/>
          <w:b/>
          <w:sz w:val="22"/>
          <w:szCs w:val="22"/>
        </w:rPr>
        <w:t xml:space="preserve"> </w:t>
      </w:r>
      <w:r w:rsidR="00D352D5" w:rsidRPr="00A063F5">
        <w:rPr>
          <w:rFonts w:ascii="Times New Roman" w:hAnsi="Times New Roman" w:cs="Times New Roman"/>
          <w:sz w:val="22"/>
          <w:szCs w:val="22"/>
        </w:rPr>
        <w:br/>
        <w:t>This RFP does not commit the Government to pay for the preparation and submission of a proposal.</w:t>
      </w:r>
    </w:p>
    <w:p w14:paraId="4BFD1642" w14:textId="77777777" w:rsidR="00BE5B48" w:rsidRPr="00BE5B48" w:rsidRDefault="00BE5B48" w:rsidP="00BE5B48">
      <w:pPr>
        <w:autoSpaceDE w:val="0"/>
        <w:autoSpaceDN w:val="0"/>
        <w:adjustRightInd w:val="0"/>
        <w:rPr>
          <w:rFonts w:ascii="Times New Roman" w:hAnsi="Times New Roman" w:cs="Times New Roman"/>
          <w:bCs/>
          <w:sz w:val="24"/>
          <w:szCs w:val="24"/>
        </w:rPr>
      </w:pPr>
    </w:p>
    <w:p w14:paraId="77DB9DDF" w14:textId="6F415CC0" w:rsidR="00DA4461" w:rsidRPr="00A063F5" w:rsidRDefault="00DA4461" w:rsidP="00DA4461">
      <w:pPr>
        <w:pStyle w:val="NormalWeb"/>
        <w:spacing w:before="0" w:after="0"/>
        <w:rPr>
          <w:sz w:val="22"/>
          <w:szCs w:val="22"/>
          <w:lang w:val="en"/>
        </w:rPr>
      </w:pPr>
      <w:r w:rsidRPr="00A063F5">
        <w:rPr>
          <w:sz w:val="22"/>
          <w:szCs w:val="22"/>
          <w:lang w:val="en"/>
        </w:rPr>
        <w:t>(</w:t>
      </w:r>
      <w:r w:rsidR="004E20BB">
        <w:rPr>
          <w:sz w:val="22"/>
          <w:szCs w:val="22"/>
          <w:lang w:val="en"/>
        </w:rPr>
        <w:t>b</w:t>
      </w:r>
      <w:r w:rsidRPr="00A063F5">
        <w:rPr>
          <w:sz w:val="22"/>
          <w:szCs w:val="22"/>
          <w:lang w:val="en"/>
        </w:rPr>
        <w:t xml:space="preserve">) </w:t>
      </w:r>
      <w:r w:rsidRPr="00A063F5">
        <w:rPr>
          <w:sz w:val="22"/>
          <w:szCs w:val="22"/>
          <w:lang w:val="en"/>
        </w:rPr>
        <w:tab/>
      </w:r>
      <w:r w:rsidR="006C5290" w:rsidRPr="00A063F5">
        <w:rPr>
          <w:b/>
          <w:iCs/>
          <w:sz w:val="22"/>
          <w:szCs w:val="22"/>
          <w:u w:val="single"/>
          <w:lang w:val="en"/>
        </w:rPr>
        <w:t>Volume 1</w:t>
      </w:r>
      <w:r w:rsidR="004432E7" w:rsidRPr="00A063F5">
        <w:rPr>
          <w:b/>
          <w:iCs/>
          <w:sz w:val="22"/>
          <w:szCs w:val="22"/>
          <w:u w:val="single"/>
          <w:lang w:val="en"/>
        </w:rPr>
        <w:t>—</w:t>
      </w:r>
      <w:r w:rsidRPr="00A063F5">
        <w:rPr>
          <w:b/>
          <w:iCs/>
          <w:sz w:val="22"/>
          <w:szCs w:val="22"/>
          <w:u w:val="single"/>
          <w:lang w:val="en"/>
        </w:rPr>
        <w:t>T</w:t>
      </w:r>
      <w:r w:rsidR="004432E7" w:rsidRPr="00A063F5">
        <w:rPr>
          <w:b/>
          <w:iCs/>
          <w:sz w:val="22"/>
          <w:szCs w:val="22"/>
          <w:u w:val="single"/>
          <w:lang w:val="en"/>
        </w:rPr>
        <w:t>ECHNICAL PROPOSAL</w:t>
      </w:r>
      <w:r w:rsidRPr="00A063F5">
        <w:rPr>
          <w:i/>
          <w:iCs/>
          <w:sz w:val="22"/>
          <w:szCs w:val="22"/>
          <w:lang w:val="en"/>
        </w:rPr>
        <w:t xml:space="preserve">. </w:t>
      </w:r>
    </w:p>
    <w:p w14:paraId="5591BB0E" w14:textId="59240A88" w:rsidR="00DA4461" w:rsidRPr="00A063F5" w:rsidRDefault="00DA4461" w:rsidP="00AD0358">
      <w:pPr>
        <w:pStyle w:val="NormalWeb"/>
        <w:spacing w:before="0" w:after="0"/>
        <w:rPr>
          <w:sz w:val="22"/>
          <w:szCs w:val="22"/>
          <w:lang w:val="en"/>
        </w:rPr>
      </w:pPr>
    </w:p>
    <w:p w14:paraId="76FB941E" w14:textId="79216D6F" w:rsidR="0070678A" w:rsidRPr="00A063F5" w:rsidRDefault="0070678A" w:rsidP="00DA4461">
      <w:pPr>
        <w:ind w:firstLine="360"/>
        <w:rPr>
          <w:rFonts w:ascii="Times New Roman" w:hAnsi="Times New Roman" w:cs="Times New Roman"/>
          <w:bCs/>
          <w:spacing w:val="-1"/>
          <w:sz w:val="22"/>
          <w:szCs w:val="22"/>
          <w:u w:val="single"/>
        </w:rPr>
      </w:pPr>
      <w:r w:rsidRPr="00A063F5">
        <w:rPr>
          <w:rFonts w:ascii="Times New Roman" w:hAnsi="Times New Roman" w:cs="Times New Roman"/>
          <w:b/>
          <w:sz w:val="22"/>
          <w:szCs w:val="22"/>
        </w:rPr>
        <w:t>(1)</w:t>
      </w:r>
      <w:r w:rsidRPr="00A063F5">
        <w:rPr>
          <w:rFonts w:ascii="Times New Roman" w:hAnsi="Times New Roman" w:cs="Times New Roman"/>
          <w:sz w:val="22"/>
          <w:szCs w:val="22"/>
        </w:rPr>
        <w:t xml:space="preserve">  </w:t>
      </w:r>
      <w:r w:rsidRPr="00A063F5">
        <w:rPr>
          <w:rFonts w:ascii="Times New Roman" w:hAnsi="Times New Roman" w:cs="Times New Roman"/>
          <w:bCs/>
          <w:spacing w:val="-1"/>
          <w:sz w:val="22"/>
          <w:szCs w:val="22"/>
          <w:u w:val="single"/>
        </w:rPr>
        <w:t>Table of Contents</w:t>
      </w:r>
    </w:p>
    <w:p w14:paraId="12703B3B" w14:textId="77777777" w:rsidR="0070678A" w:rsidRPr="00A063F5" w:rsidRDefault="0070678A" w:rsidP="00DA4461">
      <w:pPr>
        <w:ind w:firstLine="360"/>
        <w:rPr>
          <w:rFonts w:ascii="Times New Roman" w:hAnsi="Times New Roman" w:cs="Times New Roman"/>
          <w:b/>
          <w:sz w:val="22"/>
          <w:szCs w:val="22"/>
        </w:rPr>
      </w:pPr>
    </w:p>
    <w:p w14:paraId="121E6994" w14:textId="3835324B" w:rsidR="00DA4461" w:rsidRPr="00A063F5" w:rsidRDefault="0070678A" w:rsidP="00DA4461">
      <w:pPr>
        <w:ind w:firstLine="360"/>
        <w:rPr>
          <w:rFonts w:ascii="Times New Roman" w:hAnsi="Times New Roman" w:cs="Times New Roman"/>
          <w:b/>
          <w:bCs/>
          <w:spacing w:val="-1"/>
          <w:sz w:val="22"/>
          <w:szCs w:val="22"/>
        </w:rPr>
      </w:pPr>
      <w:r w:rsidRPr="00A063F5">
        <w:rPr>
          <w:rFonts w:ascii="Times New Roman" w:hAnsi="Times New Roman" w:cs="Times New Roman"/>
          <w:b/>
          <w:sz w:val="22"/>
          <w:szCs w:val="22"/>
        </w:rPr>
        <w:t>(2</w:t>
      </w:r>
      <w:r w:rsidR="00DA4461" w:rsidRPr="00A063F5">
        <w:rPr>
          <w:rFonts w:ascii="Times New Roman" w:hAnsi="Times New Roman" w:cs="Times New Roman"/>
          <w:b/>
          <w:sz w:val="22"/>
          <w:szCs w:val="22"/>
        </w:rPr>
        <w:t>)</w:t>
      </w:r>
      <w:r w:rsidR="00DA4461" w:rsidRPr="00A063F5">
        <w:rPr>
          <w:rFonts w:ascii="Times New Roman" w:hAnsi="Times New Roman" w:cs="Times New Roman"/>
          <w:sz w:val="22"/>
          <w:szCs w:val="22"/>
        </w:rPr>
        <w:t xml:space="preserve">  </w:t>
      </w:r>
      <w:r w:rsidR="00DA4461" w:rsidRPr="00A063F5">
        <w:rPr>
          <w:rFonts w:ascii="Times New Roman" w:hAnsi="Times New Roman" w:cs="Times New Roman"/>
          <w:bCs/>
          <w:spacing w:val="-1"/>
          <w:sz w:val="22"/>
          <w:szCs w:val="22"/>
          <w:u w:val="single"/>
        </w:rPr>
        <w:t xml:space="preserve">Proposal Matrix </w:t>
      </w:r>
    </w:p>
    <w:p w14:paraId="33C50AD0" w14:textId="77777777" w:rsidR="00DA4461" w:rsidRPr="00A063F5" w:rsidRDefault="00DA4461" w:rsidP="00DA4461">
      <w:pPr>
        <w:rPr>
          <w:rFonts w:ascii="Times New Roman" w:hAnsi="Times New Roman" w:cs="Times New Roman"/>
          <w:bCs/>
          <w:sz w:val="22"/>
          <w:szCs w:val="22"/>
        </w:rPr>
      </w:pPr>
    </w:p>
    <w:p w14:paraId="293CA24F" w14:textId="77777777" w:rsidR="00DA4461" w:rsidRPr="00A063F5" w:rsidRDefault="00DA4461" w:rsidP="00DA4461">
      <w:pPr>
        <w:ind w:left="720"/>
        <w:rPr>
          <w:rFonts w:ascii="Times New Roman" w:hAnsi="Times New Roman" w:cs="Times New Roman"/>
          <w:sz w:val="22"/>
          <w:szCs w:val="22"/>
        </w:rPr>
      </w:pPr>
      <w:r w:rsidRPr="00A063F5">
        <w:rPr>
          <w:rFonts w:ascii="Times New Roman" w:hAnsi="Times New Roman" w:cs="Times New Roman"/>
          <w:bCs/>
          <w:sz w:val="22"/>
          <w:szCs w:val="22"/>
        </w:rPr>
        <w:t>As part of the proposal submission, offerors shall submit a Proposal</w:t>
      </w:r>
      <w:r w:rsidRPr="00A063F5">
        <w:rPr>
          <w:rFonts w:ascii="Times New Roman" w:hAnsi="Times New Roman" w:cs="Times New Roman"/>
          <w:sz w:val="22"/>
          <w:szCs w:val="22"/>
        </w:rPr>
        <w:t xml:space="preserve"> Matrix using the table below or similar format, which maps what page of the proposal, addresses each Statement of Work requirement identified under Technical Approach, and indicates which page of the proposal fully addresses each Evaluation Factor.  The offeror shall use the appropriate column to fill in the requirement as stipulated in the RFP to which the page/section number applies.</w:t>
      </w:r>
    </w:p>
    <w:p w14:paraId="162B74E3" w14:textId="77777777" w:rsidR="00DA4461" w:rsidRPr="00A063F5" w:rsidRDefault="00DA4461" w:rsidP="00DA4461">
      <w:pPr>
        <w:rPr>
          <w:rFonts w:ascii="Times New Roman" w:hAnsi="Times New Roman" w:cs="Times New Roman"/>
          <w:bCs/>
          <w:sz w:val="22"/>
          <w:szCs w:val="22"/>
        </w:rPr>
      </w:pPr>
    </w:p>
    <w:tbl>
      <w:tblPr>
        <w:tblW w:w="0" w:type="auto"/>
        <w:tblCellSpacing w:w="15" w:type="dxa"/>
        <w:tblBorders>
          <w:top w:val="single" w:sz="6" w:space="0" w:color="000080"/>
          <w:bottom w:val="single" w:sz="6" w:space="0" w:color="000080"/>
          <w:right w:val="single" w:sz="6" w:space="0" w:color="000080"/>
        </w:tblBorders>
        <w:shd w:val="clear" w:color="auto" w:fill="FFFFFF"/>
        <w:tblCellMar>
          <w:top w:w="15" w:type="dxa"/>
          <w:left w:w="15" w:type="dxa"/>
          <w:bottom w:w="15" w:type="dxa"/>
          <w:right w:w="15" w:type="dxa"/>
        </w:tblCellMar>
        <w:tblLook w:val="04A0" w:firstRow="1" w:lastRow="0" w:firstColumn="1" w:lastColumn="0" w:noHBand="0" w:noVBand="1"/>
      </w:tblPr>
      <w:tblGrid>
        <w:gridCol w:w="1520"/>
        <w:gridCol w:w="2327"/>
        <w:gridCol w:w="1481"/>
        <w:gridCol w:w="1370"/>
        <w:gridCol w:w="1753"/>
        <w:gridCol w:w="1765"/>
      </w:tblGrid>
      <w:tr w:rsidR="00DA4461" w:rsidRPr="00A063F5" w14:paraId="40DD3A27" w14:textId="77777777" w:rsidTr="005E0019">
        <w:trPr>
          <w:tblCellSpacing w:w="15" w:type="dxa"/>
        </w:trPr>
        <w:tc>
          <w:tcPr>
            <w:tcW w:w="1365" w:type="dxa"/>
            <w:tcBorders>
              <w:top w:val="nil"/>
              <w:left w:val="single" w:sz="6" w:space="0" w:color="000080"/>
              <w:bottom w:val="single" w:sz="6" w:space="0" w:color="000080"/>
              <w:right w:val="nil"/>
            </w:tcBorders>
            <w:shd w:val="clear" w:color="auto" w:fill="000080"/>
            <w:vAlign w:val="center"/>
            <w:hideMark/>
          </w:tcPr>
          <w:p w14:paraId="1C2FE72F" w14:textId="77777777" w:rsidR="00DA4461" w:rsidRPr="00A063F5" w:rsidRDefault="00DA4461" w:rsidP="005E0019">
            <w:pPr>
              <w:jc w:val="center"/>
              <w:rPr>
                <w:rFonts w:ascii="Times New Roman" w:hAnsi="Times New Roman" w:cs="Times New Roman"/>
                <w:b/>
                <w:bCs/>
                <w:color w:val="FFFFFF"/>
                <w:sz w:val="22"/>
                <w:szCs w:val="22"/>
              </w:rPr>
            </w:pPr>
            <w:r w:rsidRPr="00A063F5">
              <w:rPr>
                <w:rFonts w:ascii="Times New Roman" w:hAnsi="Times New Roman" w:cs="Times New Roman"/>
                <w:b/>
                <w:bCs/>
                <w:color w:val="FFFFFF"/>
                <w:sz w:val="22"/>
                <w:szCs w:val="22"/>
              </w:rPr>
              <w:t xml:space="preserve">Proposal </w:t>
            </w:r>
            <w:r w:rsidRPr="00A063F5">
              <w:rPr>
                <w:rFonts w:ascii="Times New Roman" w:hAnsi="Times New Roman" w:cs="Times New Roman"/>
                <w:b/>
                <w:bCs/>
                <w:color w:val="FFFFFF"/>
                <w:sz w:val="22"/>
                <w:szCs w:val="22"/>
              </w:rPr>
              <w:br/>
              <w:t>Page(s)/Section Number(s)</w:t>
            </w:r>
          </w:p>
        </w:tc>
        <w:tc>
          <w:tcPr>
            <w:tcW w:w="2745" w:type="dxa"/>
            <w:tcBorders>
              <w:top w:val="nil"/>
              <w:left w:val="single" w:sz="6" w:space="0" w:color="000080"/>
              <w:bottom w:val="single" w:sz="6" w:space="0" w:color="000080"/>
              <w:right w:val="nil"/>
            </w:tcBorders>
            <w:shd w:val="clear" w:color="auto" w:fill="000080"/>
            <w:vAlign w:val="center"/>
            <w:hideMark/>
          </w:tcPr>
          <w:p w14:paraId="74C4AAD2" w14:textId="77777777" w:rsidR="00DA4461" w:rsidRPr="00A063F5" w:rsidRDefault="00DA4461" w:rsidP="005E0019">
            <w:pPr>
              <w:jc w:val="center"/>
              <w:rPr>
                <w:rFonts w:ascii="Times New Roman" w:hAnsi="Times New Roman" w:cs="Times New Roman"/>
                <w:b/>
                <w:bCs/>
                <w:color w:val="FFFFFF"/>
                <w:sz w:val="22"/>
                <w:szCs w:val="22"/>
              </w:rPr>
            </w:pPr>
            <w:r w:rsidRPr="00A063F5">
              <w:rPr>
                <w:rFonts w:ascii="Times New Roman" w:hAnsi="Times New Roman" w:cs="Times New Roman"/>
                <w:b/>
                <w:bCs/>
                <w:color w:val="FFFFFF"/>
                <w:sz w:val="22"/>
                <w:szCs w:val="22"/>
              </w:rPr>
              <w:t>RFP Requirement</w:t>
            </w:r>
          </w:p>
        </w:tc>
        <w:tc>
          <w:tcPr>
            <w:tcW w:w="1650" w:type="dxa"/>
            <w:tcBorders>
              <w:top w:val="nil"/>
              <w:left w:val="single" w:sz="6" w:space="0" w:color="000080"/>
              <w:bottom w:val="single" w:sz="6" w:space="0" w:color="000080"/>
              <w:right w:val="nil"/>
            </w:tcBorders>
            <w:shd w:val="clear" w:color="auto" w:fill="000080"/>
            <w:vAlign w:val="center"/>
            <w:hideMark/>
          </w:tcPr>
          <w:p w14:paraId="37DA35B2" w14:textId="77777777" w:rsidR="00DA4461" w:rsidRPr="00A063F5" w:rsidRDefault="00DA4461" w:rsidP="005E0019">
            <w:pPr>
              <w:jc w:val="center"/>
              <w:rPr>
                <w:rFonts w:ascii="Times New Roman" w:hAnsi="Times New Roman" w:cs="Times New Roman"/>
                <w:b/>
                <w:bCs/>
                <w:color w:val="FFFFFF"/>
                <w:sz w:val="22"/>
                <w:szCs w:val="22"/>
              </w:rPr>
            </w:pPr>
            <w:r w:rsidRPr="00A063F5">
              <w:rPr>
                <w:rFonts w:ascii="Times New Roman" w:hAnsi="Times New Roman" w:cs="Times New Roman"/>
                <w:b/>
                <w:bCs/>
                <w:color w:val="FFFFFF"/>
                <w:sz w:val="22"/>
                <w:szCs w:val="22"/>
              </w:rPr>
              <w:t>Statement of Work</w:t>
            </w:r>
          </w:p>
        </w:tc>
        <w:tc>
          <w:tcPr>
            <w:tcW w:w="1410" w:type="dxa"/>
            <w:tcBorders>
              <w:top w:val="nil"/>
              <w:left w:val="single" w:sz="6" w:space="0" w:color="000080"/>
              <w:bottom w:val="single" w:sz="6" w:space="0" w:color="000080"/>
              <w:right w:val="nil"/>
            </w:tcBorders>
            <w:shd w:val="clear" w:color="auto" w:fill="000080"/>
            <w:vAlign w:val="center"/>
            <w:hideMark/>
          </w:tcPr>
          <w:p w14:paraId="494ACDCC" w14:textId="77777777" w:rsidR="00DA4461" w:rsidRPr="00A063F5" w:rsidRDefault="00DA4461" w:rsidP="005E0019">
            <w:pPr>
              <w:jc w:val="center"/>
              <w:rPr>
                <w:rFonts w:ascii="Times New Roman" w:hAnsi="Times New Roman" w:cs="Times New Roman"/>
                <w:b/>
                <w:bCs/>
                <w:color w:val="FFFFFF"/>
                <w:sz w:val="22"/>
                <w:szCs w:val="22"/>
              </w:rPr>
            </w:pPr>
            <w:r w:rsidRPr="00A063F5">
              <w:rPr>
                <w:rFonts w:ascii="Times New Roman" w:hAnsi="Times New Roman" w:cs="Times New Roman"/>
                <w:b/>
                <w:bCs/>
                <w:color w:val="FFFFFF"/>
                <w:sz w:val="22"/>
                <w:szCs w:val="22"/>
              </w:rPr>
              <w:t>Section L or Instructions to Offerors</w:t>
            </w:r>
          </w:p>
        </w:tc>
        <w:tc>
          <w:tcPr>
            <w:tcW w:w="2010" w:type="dxa"/>
            <w:tcBorders>
              <w:top w:val="nil"/>
              <w:left w:val="single" w:sz="6" w:space="0" w:color="000080"/>
              <w:bottom w:val="single" w:sz="6" w:space="0" w:color="000080"/>
              <w:right w:val="nil"/>
            </w:tcBorders>
            <w:shd w:val="clear" w:color="auto" w:fill="000080"/>
            <w:vAlign w:val="center"/>
            <w:hideMark/>
          </w:tcPr>
          <w:p w14:paraId="55C5E6AC" w14:textId="77777777" w:rsidR="00DA4461" w:rsidRPr="00A063F5" w:rsidRDefault="00DA4461" w:rsidP="005E0019">
            <w:pPr>
              <w:jc w:val="center"/>
              <w:rPr>
                <w:rFonts w:ascii="Times New Roman" w:hAnsi="Times New Roman" w:cs="Times New Roman"/>
                <w:b/>
                <w:bCs/>
                <w:color w:val="FFFFFF"/>
                <w:sz w:val="22"/>
                <w:szCs w:val="22"/>
              </w:rPr>
            </w:pPr>
            <w:r w:rsidRPr="00A063F5">
              <w:rPr>
                <w:rFonts w:ascii="Times New Roman" w:hAnsi="Times New Roman" w:cs="Times New Roman"/>
                <w:b/>
                <w:bCs/>
                <w:color w:val="FFFFFF"/>
                <w:sz w:val="22"/>
                <w:szCs w:val="22"/>
              </w:rPr>
              <w:t>Section M or Evaluation Factors</w:t>
            </w:r>
          </w:p>
        </w:tc>
        <w:tc>
          <w:tcPr>
            <w:tcW w:w="2010" w:type="dxa"/>
            <w:tcBorders>
              <w:top w:val="nil"/>
              <w:left w:val="single" w:sz="6" w:space="0" w:color="000080"/>
              <w:bottom w:val="single" w:sz="6" w:space="0" w:color="000080"/>
              <w:right w:val="nil"/>
            </w:tcBorders>
            <w:shd w:val="clear" w:color="auto" w:fill="000080"/>
            <w:vAlign w:val="center"/>
            <w:hideMark/>
          </w:tcPr>
          <w:p w14:paraId="242F2CFA" w14:textId="77777777" w:rsidR="00DA4461" w:rsidRPr="00A063F5" w:rsidRDefault="00DA4461" w:rsidP="005E0019">
            <w:pPr>
              <w:jc w:val="center"/>
              <w:rPr>
                <w:rFonts w:ascii="Times New Roman" w:hAnsi="Times New Roman" w:cs="Times New Roman"/>
                <w:b/>
                <w:bCs/>
                <w:color w:val="FFFFFF"/>
                <w:sz w:val="22"/>
                <w:szCs w:val="22"/>
              </w:rPr>
            </w:pPr>
            <w:r w:rsidRPr="00A063F5">
              <w:rPr>
                <w:rFonts w:ascii="Times New Roman" w:hAnsi="Times New Roman" w:cs="Times New Roman"/>
                <w:b/>
                <w:bCs/>
                <w:color w:val="FFFFFF"/>
                <w:sz w:val="22"/>
                <w:szCs w:val="22"/>
              </w:rPr>
              <w:t>Comments</w:t>
            </w:r>
          </w:p>
        </w:tc>
      </w:tr>
      <w:tr w:rsidR="00DA4461" w:rsidRPr="00A063F5" w14:paraId="52ED3E46" w14:textId="77777777" w:rsidTr="005E0019">
        <w:trPr>
          <w:tblCellSpacing w:w="15" w:type="dxa"/>
        </w:trPr>
        <w:tc>
          <w:tcPr>
            <w:tcW w:w="1365" w:type="dxa"/>
            <w:tcBorders>
              <w:top w:val="nil"/>
              <w:left w:val="single" w:sz="6" w:space="0" w:color="000080"/>
              <w:bottom w:val="single" w:sz="6" w:space="0" w:color="000080"/>
              <w:right w:val="nil"/>
            </w:tcBorders>
            <w:shd w:val="clear" w:color="auto" w:fill="FFFFFF"/>
            <w:vAlign w:val="center"/>
            <w:hideMark/>
          </w:tcPr>
          <w:p w14:paraId="020CC104" w14:textId="77777777" w:rsidR="00DA4461" w:rsidRPr="00A063F5" w:rsidRDefault="00DA4461" w:rsidP="005E0019">
            <w:pPr>
              <w:rPr>
                <w:rFonts w:ascii="Times New Roman" w:hAnsi="Times New Roman" w:cs="Times New Roman"/>
                <w:color w:val="000000"/>
                <w:sz w:val="22"/>
                <w:szCs w:val="22"/>
              </w:rPr>
            </w:pPr>
          </w:p>
        </w:tc>
        <w:tc>
          <w:tcPr>
            <w:tcW w:w="2745" w:type="dxa"/>
            <w:tcBorders>
              <w:top w:val="nil"/>
              <w:left w:val="single" w:sz="6" w:space="0" w:color="000080"/>
              <w:bottom w:val="single" w:sz="6" w:space="0" w:color="000080"/>
              <w:right w:val="nil"/>
            </w:tcBorders>
            <w:shd w:val="clear" w:color="auto" w:fill="FFFFFF"/>
            <w:vAlign w:val="center"/>
            <w:hideMark/>
          </w:tcPr>
          <w:p w14:paraId="3E555792" w14:textId="77777777" w:rsidR="00DA4461" w:rsidRPr="00A063F5" w:rsidRDefault="00DA4461" w:rsidP="005E0019">
            <w:pPr>
              <w:rPr>
                <w:rFonts w:ascii="Times New Roman" w:hAnsi="Times New Roman" w:cs="Times New Roman"/>
                <w:color w:val="000000"/>
                <w:sz w:val="22"/>
                <w:szCs w:val="22"/>
              </w:rPr>
            </w:pPr>
          </w:p>
        </w:tc>
        <w:tc>
          <w:tcPr>
            <w:tcW w:w="1650" w:type="dxa"/>
            <w:tcBorders>
              <w:top w:val="nil"/>
              <w:left w:val="single" w:sz="6" w:space="0" w:color="000080"/>
              <w:bottom w:val="single" w:sz="6" w:space="0" w:color="000080"/>
              <w:right w:val="nil"/>
            </w:tcBorders>
            <w:shd w:val="clear" w:color="auto" w:fill="FFFFFF"/>
            <w:vAlign w:val="center"/>
            <w:hideMark/>
          </w:tcPr>
          <w:p w14:paraId="6B0D60D1" w14:textId="77777777" w:rsidR="00DA4461" w:rsidRPr="00A063F5" w:rsidRDefault="00DA4461" w:rsidP="005E0019">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w:t>
            </w:r>
          </w:p>
        </w:tc>
        <w:tc>
          <w:tcPr>
            <w:tcW w:w="1410" w:type="dxa"/>
            <w:tcBorders>
              <w:top w:val="nil"/>
              <w:left w:val="single" w:sz="6" w:space="0" w:color="000080"/>
              <w:bottom w:val="single" w:sz="6" w:space="0" w:color="000080"/>
              <w:right w:val="nil"/>
            </w:tcBorders>
            <w:shd w:val="clear" w:color="auto" w:fill="FFFFFF"/>
            <w:vAlign w:val="center"/>
            <w:hideMark/>
          </w:tcPr>
          <w:p w14:paraId="7B482E87" w14:textId="77777777" w:rsidR="00DA4461" w:rsidRPr="00A063F5" w:rsidRDefault="00DA4461" w:rsidP="005E0019">
            <w:pPr>
              <w:rPr>
                <w:rFonts w:ascii="Times New Roman" w:hAnsi="Times New Roman" w:cs="Times New Roman"/>
                <w:color w:val="000000"/>
                <w:sz w:val="22"/>
                <w:szCs w:val="22"/>
              </w:rPr>
            </w:pPr>
          </w:p>
        </w:tc>
        <w:tc>
          <w:tcPr>
            <w:tcW w:w="2010" w:type="dxa"/>
            <w:tcBorders>
              <w:top w:val="nil"/>
              <w:left w:val="single" w:sz="6" w:space="0" w:color="000080"/>
              <w:bottom w:val="single" w:sz="6" w:space="0" w:color="000080"/>
              <w:right w:val="nil"/>
            </w:tcBorders>
            <w:shd w:val="clear" w:color="auto" w:fill="FFFFFF"/>
            <w:vAlign w:val="center"/>
            <w:hideMark/>
          </w:tcPr>
          <w:p w14:paraId="1B2DF3F2" w14:textId="77777777" w:rsidR="00DA4461" w:rsidRPr="00A063F5" w:rsidRDefault="00DA4461" w:rsidP="005E0019">
            <w:pPr>
              <w:rPr>
                <w:rFonts w:ascii="Times New Roman" w:hAnsi="Times New Roman" w:cs="Times New Roman"/>
                <w:color w:val="000000"/>
                <w:sz w:val="22"/>
                <w:szCs w:val="22"/>
              </w:rPr>
            </w:pPr>
          </w:p>
        </w:tc>
        <w:tc>
          <w:tcPr>
            <w:tcW w:w="2010" w:type="dxa"/>
            <w:tcBorders>
              <w:top w:val="nil"/>
              <w:left w:val="single" w:sz="6" w:space="0" w:color="000080"/>
              <w:bottom w:val="single" w:sz="6" w:space="0" w:color="000080"/>
              <w:right w:val="nil"/>
            </w:tcBorders>
            <w:shd w:val="clear" w:color="auto" w:fill="FFFFFF"/>
            <w:vAlign w:val="center"/>
            <w:hideMark/>
          </w:tcPr>
          <w:p w14:paraId="4CF44AFA" w14:textId="77777777" w:rsidR="00DA4461" w:rsidRPr="00A063F5" w:rsidRDefault="00DA4461" w:rsidP="005E0019">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w:t>
            </w:r>
          </w:p>
        </w:tc>
      </w:tr>
      <w:tr w:rsidR="00DA4461" w:rsidRPr="00A063F5" w14:paraId="2397E973" w14:textId="77777777" w:rsidTr="005E0019">
        <w:trPr>
          <w:tblCellSpacing w:w="15" w:type="dxa"/>
        </w:trPr>
        <w:tc>
          <w:tcPr>
            <w:tcW w:w="1365" w:type="dxa"/>
            <w:tcBorders>
              <w:top w:val="nil"/>
              <w:left w:val="single" w:sz="6" w:space="0" w:color="000080"/>
              <w:bottom w:val="single" w:sz="6" w:space="0" w:color="000080"/>
              <w:right w:val="nil"/>
            </w:tcBorders>
            <w:shd w:val="clear" w:color="auto" w:fill="FFFFFF"/>
            <w:vAlign w:val="center"/>
          </w:tcPr>
          <w:p w14:paraId="727ADB05" w14:textId="77777777" w:rsidR="00DA4461" w:rsidRPr="00A063F5" w:rsidRDefault="00DA4461" w:rsidP="005E0019">
            <w:pPr>
              <w:rPr>
                <w:rFonts w:ascii="Times New Roman" w:hAnsi="Times New Roman" w:cs="Times New Roman"/>
                <w:color w:val="000000"/>
                <w:sz w:val="22"/>
                <w:szCs w:val="22"/>
              </w:rPr>
            </w:pPr>
          </w:p>
        </w:tc>
        <w:tc>
          <w:tcPr>
            <w:tcW w:w="2745" w:type="dxa"/>
            <w:tcBorders>
              <w:top w:val="nil"/>
              <w:left w:val="single" w:sz="6" w:space="0" w:color="000080"/>
              <w:bottom w:val="single" w:sz="6" w:space="0" w:color="000080"/>
              <w:right w:val="nil"/>
            </w:tcBorders>
            <w:shd w:val="clear" w:color="auto" w:fill="FFFFFF"/>
            <w:vAlign w:val="center"/>
          </w:tcPr>
          <w:p w14:paraId="6E31359E" w14:textId="77777777" w:rsidR="00DA4461" w:rsidRPr="00A063F5" w:rsidRDefault="00DA4461" w:rsidP="005E0019">
            <w:pPr>
              <w:rPr>
                <w:rFonts w:ascii="Times New Roman" w:hAnsi="Times New Roman" w:cs="Times New Roman"/>
                <w:color w:val="000000"/>
                <w:sz w:val="22"/>
                <w:szCs w:val="22"/>
              </w:rPr>
            </w:pPr>
          </w:p>
        </w:tc>
        <w:tc>
          <w:tcPr>
            <w:tcW w:w="1650" w:type="dxa"/>
            <w:tcBorders>
              <w:top w:val="nil"/>
              <w:left w:val="single" w:sz="6" w:space="0" w:color="000080"/>
              <w:bottom w:val="single" w:sz="6" w:space="0" w:color="000080"/>
              <w:right w:val="nil"/>
            </w:tcBorders>
            <w:shd w:val="clear" w:color="auto" w:fill="FFFFFF"/>
            <w:vAlign w:val="center"/>
          </w:tcPr>
          <w:p w14:paraId="70E2D054" w14:textId="77777777" w:rsidR="00DA4461" w:rsidRPr="00A063F5" w:rsidRDefault="00DA4461" w:rsidP="005E0019">
            <w:pPr>
              <w:rPr>
                <w:rFonts w:ascii="Times New Roman" w:hAnsi="Times New Roman" w:cs="Times New Roman"/>
                <w:color w:val="000000"/>
                <w:sz w:val="22"/>
                <w:szCs w:val="22"/>
              </w:rPr>
            </w:pPr>
          </w:p>
        </w:tc>
        <w:tc>
          <w:tcPr>
            <w:tcW w:w="1410" w:type="dxa"/>
            <w:tcBorders>
              <w:top w:val="nil"/>
              <w:left w:val="single" w:sz="6" w:space="0" w:color="000080"/>
              <w:bottom w:val="single" w:sz="6" w:space="0" w:color="000080"/>
              <w:right w:val="nil"/>
            </w:tcBorders>
            <w:shd w:val="clear" w:color="auto" w:fill="FFFFFF"/>
            <w:vAlign w:val="center"/>
          </w:tcPr>
          <w:p w14:paraId="485F0FF1" w14:textId="77777777" w:rsidR="00DA4461" w:rsidRPr="00A063F5" w:rsidRDefault="00DA4461" w:rsidP="005E0019">
            <w:pPr>
              <w:rPr>
                <w:rFonts w:ascii="Times New Roman" w:hAnsi="Times New Roman" w:cs="Times New Roman"/>
                <w:color w:val="000000"/>
                <w:sz w:val="22"/>
                <w:szCs w:val="22"/>
              </w:rPr>
            </w:pPr>
          </w:p>
        </w:tc>
        <w:tc>
          <w:tcPr>
            <w:tcW w:w="2010" w:type="dxa"/>
            <w:tcBorders>
              <w:top w:val="nil"/>
              <w:left w:val="single" w:sz="6" w:space="0" w:color="000080"/>
              <w:bottom w:val="single" w:sz="6" w:space="0" w:color="000080"/>
              <w:right w:val="nil"/>
            </w:tcBorders>
            <w:shd w:val="clear" w:color="auto" w:fill="FFFFFF"/>
            <w:vAlign w:val="center"/>
          </w:tcPr>
          <w:p w14:paraId="01F359E9" w14:textId="77777777" w:rsidR="00DA4461" w:rsidRPr="00A063F5" w:rsidRDefault="00DA4461" w:rsidP="005E0019">
            <w:pPr>
              <w:rPr>
                <w:rFonts w:ascii="Times New Roman" w:hAnsi="Times New Roman" w:cs="Times New Roman"/>
                <w:color w:val="000000"/>
                <w:sz w:val="22"/>
                <w:szCs w:val="22"/>
              </w:rPr>
            </w:pPr>
          </w:p>
        </w:tc>
        <w:tc>
          <w:tcPr>
            <w:tcW w:w="2010" w:type="dxa"/>
            <w:tcBorders>
              <w:top w:val="nil"/>
              <w:left w:val="single" w:sz="6" w:space="0" w:color="000080"/>
              <w:bottom w:val="single" w:sz="6" w:space="0" w:color="000080"/>
              <w:right w:val="nil"/>
            </w:tcBorders>
            <w:shd w:val="clear" w:color="auto" w:fill="FFFFFF"/>
            <w:vAlign w:val="center"/>
          </w:tcPr>
          <w:p w14:paraId="6FCCEC73" w14:textId="77777777" w:rsidR="00DA4461" w:rsidRPr="00A063F5" w:rsidRDefault="00DA4461" w:rsidP="005E0019">
            <w:pPr>
              <w:rPr>
                <w:rFonts w:ascii="Times New Roman" w:hAnsi="Times New Roman" w:cs="Times New Roman"/>
                <w:color w:val="000000"/>
                <w:sz w:val="22"/>
                <w:szCs w:val="22"/>
              </w:rPr>
            </w:pPr>
          </w:p>
        </w:tc>
      </w:tr>
      <w:tr w:rsidR="00DA4461" w:rsidRPr="00A063F5" w14:paraId="136F5E56" w14:textId="77777777" w:rsidTr="005E0019">
        <w:trPr>
          <w:tblCellSpacing w:w="15" w:type="dxa"/>
        </w:trPr>
        <w:tc>
          <w:tcPr>
            <w:tcW w:w="1365" w:type="dxa"/>
            <w:tcBorders>
              <w:top w:val="nil"/>
              <w:left w:val="single" w:sz="6" w:space="0" w:color="000080"/>
              <w:bottom w:val="single" w:sz="6" w:space="0" w:color="000080"/>
              <w:right w:val="nil"/>
            </w:tcBorders>
            <w:shd w:val="clear" w:color="auto" w:fill="FFFFFF"/>
            <w:vAlign w:val="center"/>
          </w:tcPr>
          <w:p w14:paraId="15E399F3" w14:textId="77777777" w:rsidR="00DA4461" w:rsidRPr="00A063F5" w:rsidRDefault="00DA4461" w:rsidP="005E0019">
            <w:pPr>
              <w:rPr>
                <w:rFonts w:ascii="Times New Roman" w:hAnsi="Times New Roman" w:cs="Times New Roman"/>
                <w:color w:val="000000"/>
                <w:sz w:val="22"/>
                <w:szCs w:val="22"/>
              </w:rPr>
            </w:pPr>
          </w:p>
        </w:tc>
        <w:tc>
          <w:tcPr>
            <w:tcW w:w="2745" w:type="dxa"/>
            <w:tcBorders>
              <w:top w:val="nil"/>
              <w:left w:val="single" w:sz="6" w:space="0" w:color="000080"/>
              <w:bottom w:val="single" w:sz="6" w:space="0" w:color="000080"/>
              <w:right w:val="nil"/>
            </w:tcBorders>
            <w:shd w:val="clear" w:color="auto" w:fill="FFFFFF"/>
            <w:vAlign w:val="center"/>
          </w:tcPr>
          <w:p w14:paraId="5795C975" w14:textId="77777777" w:rsidR="00DA4461" w:rsidRPr="00A063F5" w:rsidRDefault="00DA4461" w:rsidP="005E0019">
            <w:pPr>
              <w:rPr>
                <w:rFonts w:ascii="Times New Roman" w:hAnsi="Times New Roman" w:cs="Times New Roman"/>
                <w:color w:val="000000"/>
                <w:sz w:val="22"/>
                <w:szCs w:val="22"/>
              </w:rPr>
            </w:pPr>
          </w:p>
        </w:tc>
        <w:tc>
          <w:tcPr>
            <w:tcW w:w="1650" w:type="dxa"/>
            <w:tcBorders>
              <w:top w:val="nil"/>
              <w:left w:val="single" w:sz="6" w:space="0" w:color="000080"/>
              <w:bottom w:val="single" w:sz="6" w:space="0" w:color="000080"/>
              <w:right w:val="nil"/>
            </w:tcBorders>
            <w:shd w:val="clear" w:color="auto" w:fill="FFFFFF"/>
            <w:vAlign w:val="center"/>
          </w:tcPr>
          <w:p w14:paraId="285E609A" w14:textId="77777777" w:rsidR="00DA4461" w:rsidRPr="00A063F5" w:rsidRDefault="00DA4461" w:rsidP="005E0019">
            <w:pPr>
              <w:rPr>
                <w:rFonts w:ascii="Times New Roman" w:hAnsi="Times New Roman" w:cs="Times New Roman"/>
                <w:color w:val="000000"/>
                <w:sz w:val="22"/>
                <w:szCs w:val="22"/>
              </w:rPr>
            </w:pPr>
          </w:p>
        </w:tc>
        <w:tc>
          <w:tcPr>
            <w:tcW w:w="1410" w:type="dxa"/>
            <w:tcBorders>
              <w:top w:val="nil"/>
              <w:left w:val="single" w:sz="6" w:space="0" w:color="000080"/>
              <w:bottom w:val="single" w:sz="6" w:space="0" w:color="000080"/>
              <w:right w:val="nil"/>
            </w:tcBorders>
            <w:shd w:val="clear" w:color="auto" w:fill="FFFFFF"/>
            <w:vAlign w:val="center"/>
          </w:tcPr>
          <w:p w14:paraId="47ACB848" w14:textId="77777777" w:rsidR="00DA4461" w:rsidRPr="00A063F5" w:rsidRDefault="00DA4461" w:rsidP="005E0019">
            <w:pPr>
              <w:rPr>
                <w:rFonts w:ascii="Times New Roman" w:hAnsi="Times New Roman" w:cs="Times New Roman"/>
                <w:color w:val="000000"/>
                <w:sz w:val="22"/>
                <w:szCs w:val="22"/>
              </w:rPr>
            </w:pPr>
          </w:p>
        </w:tc>
        <w:tc>
          <w:tcPr>
            <w:tcW w:w="2010" w:type="dxa"/>
            <w:tcBorders>
              <w:top w:val="nil"/>
              <w:left w:val="single" w:sz="6" w:space="0" w:color="000080"/>
              <w:bottom w:val="single" w:sz="6" w:space="0" w:color="000080"/>
              <w:right w:val="nil"/>
            </w:tcBorders>
            <w:shd w:val="clear" w:color="auto" w:fill="FFFFFF"/>
            <w:vAlign w:val="center"/>
          </w:tcPr>
          <w:p w14:paraId="48266ECF" w14:textId="77777777" w:rsidR="00DA4461" w:rsidRPr="00A063F5" w:rsidRDefault="00DA4461" w:rsidP="005E0019">
            <w:pPr>
              <w:rPr>
                <w:rFonts w:ascii="Times New Roman" w:hAnsi="Times New Roman" w:cs="Times New Roman"/>
                <w:color w:val="000000"/>
                <w:sz w:val="22"/>
                <w:szCs w:val="22"/>
              </w:rPr>
            </w:pPr>
          </w:p>
        </w:tc>
        <w:tc>
          <w:tcPr>
            <w:tcW w:w="2010" w:type="dxa"/>
            <w:tcBorders>
              <w:top w:val="nil"/>
              <w:left w:val="single" w:sz="6" w:space="0" w:color="000080"/>
              <w:bottom w:val="single" w:sz="6" w:space="0" w:color="000080"/>
              <w:right w:val="nil"/>
            </w:tcBorders>
            <w:shd w:val="clear" w:color="auto" w:fill="FFFFFF"/>
            <w:vAlign w:val="center"/>
          </w:tcPr>
          <w:p w14:paraId="0575CE13" w14:textId="77777777" w:rsidR="00DA4461" w:rsidRPr="00A063F5" w:rsidRDefault="00DA4461" w:rsidP="005E0019">
            <w:pPr>
              <w:rPr>
                <w:rFonts w:ascii="Times New Roman" w:hAnsi="Times New Roman" w:cs="Times New Roman"/>
                <w:color w:val="000000"/>
                <w:sz w:val="22"/>
                <w:szCs w:val="22"/>
              </w:rPr>
            </w:pPr>
          </w:p>
        </w:tc>
      </w:tr>
      <w:tr w:rsidR="00DA4461" w:rsidRPr="00A063F5" w14:paraId="35A0B484" w14:textId="77777777" w:rsidTr="005E0019">
        <w:trPr>
          <w:tblCellSpacing w:w="15" w:type="dxa"/>
        </w:trPr>
        <w:tc>
          <w:tcPr>
            <w:tcW w:w="1365" w:type="dxa"/>
            <w:tcBorders>
              <w:top w:val="nil"/>
              <w:left w:val="single" w:sz="6" w:space="0" w:color="000080"/>
              <w:bottom w:val="single" w:sz="6" w:space="0" w:color="000080"/>
              <w:right w:val="nil"/>
            </w:tcBorders>
            <w:shd w:val="clear" w:color="auto" w:fill="FFFFFF"/>
            <w:vAlign w:val="center"/>
          </w:tcPr>
          <w:p w14:paraId="3282BBE5" w14:textId="77777777" w:rsidR="00DA4461" w:rsidRPr="00A063F5" w:rsidRDefault="00DA4461" w:rsidP="005E0019">
            <w:pPr>
              <w:rPr>
                <w:rFonts w:ascii="Times New Roman" w:hAnsi="Times New Roman" w:cs="Times New Roman"/>
                <w:color w:val="000000"/>
                <w:sz w:val="22"/>
                <w:szCs w:val="22"/>
              </w:rPr>
            </w:pPr>
          </w:p>
        </w:tc>
        <w:tc>
          <w:tcPr>
            <w:tcW w:w="2745" w:type="dxa"/>
            <w:tcBorders>
              <w:top w:val="nil"/>
              <w:left w:val="single" w:sz="6" w:space="0" w:color="000080"/>
              <w:bottom w:val="single" w:sz="6" w:space="0" w:color="000080"/>
              <w:right w:val="nil"/>
            </w:tcBorders>
            <w:shd w:val="clear" w:color="auto" w:fill="FFFFFF"/>
            <w:vAlign w:val="center"/>
          </w:tcPr>
          <w:p w14:paraId="5C6F11F0" w14:textId="77777777" w:rsidR="00DA4461" w:rsidRPr="00A063F5" w:rsidRDefault="00DA4461" w:rsidP="005E0019">
            <w:pPr>
              <w:rPr>
                <w:rFonts w:ascii="Times New Roman" w:hAnsi="Times New Roman" w:cs="Times New Roman"/>
                <w:color w:val="000000"/>
                <w:sz w:val="22"/>
                <w:szCs w:val="22"/>
              </w:rPr>
            </w:pPr>
          </w:p>
        </w:tc>
        <w:tc>
          <w:tcPr>
            <w:tcW w:w="1650" w:type="dxa"/>
            <w:tcBorders>
              <w:top w:val="nil"/>
              <w:left w:val="single" w:sz="6" w:space="0" w:color="000080"/>
              <w:bottom w:val="single" w:sz="6" w:space="0" w:color="000080"/>
              <w:right w:val="nil"/>
            </w:tcBorders>
            <w:shd w:val="clear" w:color="auto" w:fill="FFFFFF"/>
            <w:vAlign w:val="center"/>
          </w:tcPr>
          <w:p w14:paraId="2C10048C" w14:textId="77777777" w:rsidR="00DA4461" w:rsidRPr="00A063F5" w:rsidRDefault="00DA4461" w:rsidP="005E0019">
            <w:pPr>
              <w:rPr>
                <w:rFonts w:ascii="Times New Roman" w:hAnsi="Times New Roman" w:cs="Times New Roman"/>
                <w:color w:val="000000"/>
                <w:sz w:val="22"/>
                <w:szCs w:val="22"/>
              </w:rPr>
            </w:pPr>
          </w:p>
        </w:tc>
        <w:tc>
          <w:tcPr>
            <w:tcW w:w="1410" w:type="dxa"/>
            <w:tcBorders>
              <w:top w:val="nil"/>
              <w:left w:val="single" w:sz="6" w:space="0" w:color="000080"/>
              <w:bottom w:val="single" w:sz="6" w:space="0" w:color="000080"/>
              <w:right w:val="nil"/>
            </w:tcBorders>
            <w:shd w:val="clear" w:color="auto" w:fill="FFFFFF"/>
            <w:vAlign w:val="center"/>
          </w:tcPr>
          <w:p w14:paraId="7D8B38F6" w14:textId="77777777" w:rsidR="00DA4461" w:rsidRPr="00A063F5" w:rsidRDefault="00DA4461" w:rsidP="005E0019">
            <w:pPr>
              <w:rPr>
                <w:rFonts w:ascii="Times New Roman" w:hAnsi="Times New Roman" w:cs="Times New Roman"/>
                <w:color w:val="000000"/>
                <w:sz w:val="22"/>
                <w:szCs w:val="22"/>
              </w:rPr>
            </w:pPr>
          </w:p>
        </w:tc>
        <w:tc>
          <w:tcPr>
            <w:tcW w:w="2010" w:type="dxa"/>
            <w:tcBorders>
              <w:top w:val="nil"/>
              <w:left w:val="single" w:sz="6" w:space="0" w:color="000080"/>
              <w:bottom w:val="single" w:sz="6" w:space="0" w:color="000080"/>
              <w:right w:val="nil"/>
            </w:tcBorders>
            <w:shd w:val="clear" w:color="auto" w:fill="FFFFFF"/>
            <w:vAlign w:val="center"/>
          </w:tcPr>
          <w:p w14:paraId="611527DB" w14:textId="77777777" w:rsidR="00DA4461" w:rsidRPr="00A063F5" w:rsidRDefault="00DA4461" w:rsidP="005E0019">
            <w:pPr>
              <w:rPr>
                <w:rFonts w:ascii="Times New Roman" w:hAnsi="Times New Roman" w:cs="Times New Roman"/>
                <w:color w:val="000000"/>
                <w:sz w:val="22"/>
                <w:szCs w:val="22"/>
              </w:rPr>
            </w:pPr>
          </w:p>
        </w:tc>
        <w:tc>
          <w:tcPr>
            <w:tcW w:w="2010" w:type="dxa"/>
            <w:tcBorders>
              <w:top w:val="nil"/>
              <w:left w:val="single" w:sz="6" w:space="0" w:color="000080"/>
              <w:bottom w:val="single" w:sz="6" w:space="0" w:color="000080"/>
              <w:right w:val="nil"/>
            </w:tcBorders>
            <w:shd w:val="clear" w:color="auto" w:fill="FFFFFF"/>
            <w:vAlign w:val="center"/>
          </w:tcPr>
          <w:p w14:paraId="03A6EB62" w14:textId="77777777" w:rsidR="00DA4461" w:rsidRPr="00A063F5" w:rsidRDefault="00DA4461" w:rsidP="005E0019">
            <w:pPr>
              <w:rPr>
                <w:rFonts w:ascii="Times New Roman" w:hAnsi="Times New Roman" w:cs="Times New Roman"/>
                <w:color w:val="000000"/>
                <w:sz w:val="22"/>
                <w:szCs w:val="22"/>
              </w:rPr>
            </w:pPr>
          </w:p>
        </w:tc>
      </w:tr>
    </w:tbl>
    <w:p w14:paraId="713A0258" w14:textId="77777777" w:rsidR="00DA4461" w:rsidRPr="00A063F5" w:rsidRDefault="00DA4461" w:rsidP="00DA4461">
      <w:pPr>
        <w:rPr>
          <w:rFonts w:ascii="Times New Roman" w:hAnsi="Times New Roman" w:cs="Times New Roman"/>
          <w:b/>
          <w:bCs/>
          <w:sz w:val="22"/>
          <w:szCs w:val="22"/>
        </w:rPr>
      </w:pPr>
    </w:p>
    <w:p w14:paraId="5978D45E" w14:textId="660904B4" w:rsidR="00DA4461" w:rsidRPr="00A063F5" w:rsidRDefault="00DA4461" w:rsidP="00DA4461">
      <w:pPr>
        <w:rPr>
          <w:rFonts w:ascii="Times New Roman" w:hAnsi="Times New Roman" w:cs="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r>
      <w:r w:rsidR="0070678A" w:rsidRPr="00A063F5">
        <w:rPr>
          <w:rFonts w:ascii="Times New Roman" w:hAnsi="Times New Roman" w:cs="Times New Roman"/>
          <w:b/>
          <w:sz w:val="22"/>
          <w:szCs w:val="22"/>
        </w:rPr>
        <w:t>(3</w:t>
      </w:r>
      <w:r w:rsidRPr="00A063F5">
        <w:rPr>
          <w:rFonts w:ascii="Times New Roman" w:hAnsi="Times New Roman" w:cs="Times New Roman"/>
          <w:b/>
          <w:sz w:val="22"/>
          <w:szCs w:val="22"/>
        </w:rPr>
        <w:t>)</w:t>
      </w:r>
      <w:r w:rsidRPr="00A063F5">
        <w:rPr>
          <w:rFonts w:ascii="Times New Roman" w:hAnsi="Times New Roman" w:cs="Times New Roman"/>
          <w:sz w:val="22"/>
          <w:szCs w:val="22"/>
        </w:rPr>
        <w:tab/>
      </w:r>
      <w:r w:rsidRPr="00A063F5">
        <w:rPr>
          <w:rFonts w:ascii="Times New Roman" w:hAnsi="Times New Roman" w:cs="Times New Roman"/>
          <w:sz w:val="22"/>
          <w:szCs w:val="22"/>
          <w:u w:val="single"/>
        </w:rPr>
        <w:t>Technical Evaluation Factor Instructions</w:t>
      </w:r>
    </w:p>
    <w:p w14:paraId="0B77F14B" w14:textId="77777777" w:rsidR="00DA4461" w:rsidRPr="00A063F5" w:rsidRDefault="00DA4461" w:rsidP="00DA4461">
      <w:pPr>
        <w:rPr>
          <w:rFonts w:ascii="Times New Roman" w:hAnsi="Times New Roman" w:cs="Times New Roman"/>
          <w:sz w:val="22"/>
          <w:szCs w:val="22"/>
        </w:rPr>
      </w:pPr>
    </w:p>
    <w:p w14:paraId="1370873E" w14:textId="74CF6047" w:rsidR="00DA4461" w:rsidRPr="00A063F5" w:rsidRDefault="00DA4461" w:rsidP="00DA4461">
      <w:pPr>
        <w:tabs>
          <w:tab w:val="left" w:pos="-720"/>
        </w:tabs>
        <w:suppressAutoHyphens/>
        <w:ind w:left="720" w:hanging="360"/>
        <w:rPr>
          <w:rFonts w:ascii="Times New Roman" w:hAnsi="Times New Roman" w:cs="Times New Roman"/>
          <w:spacing w:val="-1"/>
          <w:sz w:val="22"/>
          <w:szCs w:val="22"/>
        </w:rPr>
      </w:pPr>
      <w:r w:rsidRPr="00A063F5">
        <w:rPr>
          <w:rFonts w:ascii="Times New Roman" w:hAnsi="Times New Roman" w:cs="Times New Roman"/>
          <w:sz w:val="22"/>
          <w:szCs w:val="22"/>
        </w:rPr>
        <w:tab/>
        <w:t xml:space="preserve">A separate technical proposal must be submitted for Volume I </w:t>
      </w:r>
      <w:r w:rsidR="00AF1102" w:rsidRPr="00A063F5">
        <w:rPr>
          <w:rFonts w:ascii="Times New Roman" w:hAnsi="Times New Roman" w:cs="Times New Roman"/>
          <w:sz w:val="22"/>
          <w:szCs w:val="22"/>
        </w:rPr>
        <w:t>Technical</w:t>
      </w:r>
      <w:r w:rsidRPr="00A063F5">
        <w:rPr>
          <w:rFonts w:ascii="Times New Roman" w:hAnsi="Times New Roman" w:cs="Times New Roman"/>
          <w:sz w:val="22"/>
          <w:szCs w:val="22"/>
        </w:rPr>
        <w:t xml:space="preserve"> Proposal and shall be divided according to the stated evalu</w:t>
      </w:r>
      <w:r w:rsidR="00CB58D2" w:rsidRPr="00A063F5">
        <w:rPr>
          <w:rFonts w:ascii="Times New Roman" w:hAnsi="Times New Roman" w:cs="Times New Roman"/>
          <w:sz w:val="22"/>
          <w:szCs w:val="22"/>
        </w:rPr>
        <w:t>ation factors.</w:t>
      </w:r>
      <w:r w:rsidRPr="00A063F5">
        <w:rPr>
          <w:rFonts w:ascii="Times New Roman" w:hAnsi="Times New Roman" w:cs="Times New Roman"/>
          <w:sz w:val="22"/>
          <w:szCs w:val="22"/>
        </w:rPr>
        <w:t xml:space="preserve">  Pages within each part shall be numbered consecutively, including any exhibits, attachments, etc. The proposal shall clearly and sufficiently address the factors listed below (see Section M – Evaluation Factors for Award for a description of the information to be addressed and provided and applicability). </w:t>
      </w:r>
      <w:r w:rsidR="00F47C8E">
        <w:rPr>
          <w:rFonts w:ascii="Times New Roman" w:hAnsi="Times New Roman" w:cs="Times New Roman"/>
          <w:sz w:val="22"/>
          <w:szCs w:val="22"/>
        </w:rPr>
        <w:t>T</w:t>
      </w:r>
      <w:r w:rsidRPr="00A063F5">
        <w:rPr>
          <w:rFonts w:ascii="Times New Roman" w:hAnsi="Times New Roman" w:cs="Times New Roman"/>
          <w:sz w:val="22"/>
          <w:szCs w:val="22"/>
        </w:rPr>
        <w:t xml:space="preserve">he factors </w:t>
      </w:r>
      <w:r w:rsidR="00DD02DE">
        <w:rPr>
          <w:rFonts w:ascii="Times New Roman" w:hAnsi="Times New Roman" w:cs="Times New Roman"/>
          <w:sz w:val="22"/>
          <w:szCs w:val="22"/>
        </w:rPr>
        <w:t>are</w:t>
      </w:r>
      <w:r w:rsidR="00F47C8E">
        <w:rPr>
          <w:rFonts w:ascii="Times New Roman" w:hAnsi="Times New Roman" w:cs="Times New Roman"/>
          <w:sz w:val="22"/>
          <w:szCs w:val="22"/>
        </w:rPr>
        <w:t xml:space="preserve"> listed</w:t>
      </w:r>
      <w:r w:rsidRPr="00A063F5">
        <w:rPr>
          <w:rFonts w:ascii="Times New Roman" w:hAnsi="Times New Roman" w:cs="Times New Roman"/>
          <w:sz w:val="22"/>
          <w:szCs w:val="22"/>
        </w:rPr>
        <w:t xml:space="preserve"> below. </w:t>
      </w:r>
      <w:r w:rsidRPr="00A063F5">
        <w:rPr>
          <w:rFonts w:ascii="Times New Roman" w:hAnsi="Times New Roman" w:cs="Times New Roman"/>
          <w:spacing w:val="-1"/>
          <w:sz w:val="22"/>
          <w:szCs w:val="22"/>
        </w:rPr>
        <w:t xml:space="preserve">Proposals must contain enough detail to allow for thorough evaluation and sound determination of whether or not the offeror will be able to perform in accordance with the solicitation’s requirements.  Offerors </w:t>
      </w:r>
      <w:r w:rsidR="00F63631">
        <w:rPr>
          <w:rFonts w:ascii="Times New Roman" w:hAnsi="Times New Roman" w:cs="Times New Roman"/>
          <w:spacing w:val="-1"/>
          <w:sz w:val="22"/>
          <w:szCs w:val="22"/>
        </w:rPr>
        <w:t xml:space="preserve">should </w:t>
      </w:r>
      <w:r w:rsidRPr="00A063F5">
        <w:rPr>
          <w:rFonts w:ascii="Times New Roman" w:hAnsi="Times New Roman" w:cs="Times New Roman"/>
          <w:spacing w:val="-1"/>
          <w:sz w:val="22"/>
          <w:szCs w:val="22"/>
        </w:rPr>
        <w:t xml:space="preserve">be careful that their proposals are neither too elaborate nor too general.  Proposals should address this particular </w:t>
      </w:r>
      <w:bookmarkStart w:id="111" w:name="_Hlk498770567"/>
      <w:r w:rsidRPr="00A063F5">
        <w:rPr>
          <w:rFonts w:ascii="Times New Roman" w:hAnsi="Times New Roman" w:cs="Times New Roman"/>
          <w:spacing w:val="-1"/>
          <w:sz w:val="22"/>
          <w:szCs w:val="22"/>
        </w:rPr>
        <w:t>solicitation</w:t>
      </w:r>
      <w:bookmarkEnd w:id="111"/>
      <w:r w:rsidRPr="00A063F5">
        <w:rPr>
          <w:rFonts w:ascii="Times New Roman" w:hAnsi="Times New Roman" w:cs="Times New Roman"/>
          <w:spacing w:val="-1"/>
          <w:sz w:val="22"/>
          <w:szCs w:val="22"/>
        </w:rPr>
        <w:t xml:space="preserve"> with specific statements relevant to the Performance Work Statement.  The Government considers all unsubstantiated statements such as “The offeror understands and will perform in accordance with the PWS” as being technically unacceptable.</w:t>
      </w:r>
    </w:p>
    <w:p w14:paraId="5F010374" w14:textId="77777777" w:rsidR="00DA4461" w:rsidRPr="00A063F5" w:rsidRDefault="00DA4461" w:rsidP="00DA4461">
      <w:pPr>
        <w:suppressAutoHyphens/>
        <w:rPr>
          <w:rFonts w:ascii="Times New Roman" w:hAnsi="Times New Roman" w:cs="Times New Roman"/>
          <w:sz w:val="22"/>
          <w:szCs w:val="22"/>
        </w:rPr>
      </w:pPr>
    </w:p>
    <w:p w14:paraId="44EE603E" w14:textId="77777777" w:rsidR="00DA4461" w:rsidRPr="00A063F5" w:rsidRDefault="00DA4461" w:rsidP="00DA4461">
      <w:pPr>
        <w:ind w:left="720"/>
        <w:rPr>
          <w:rFonts w:ascii="Times New Roman" w:hAnsi="Times New Roman" w:cs="Times New Roman"/>
          <w:b/>
          <w:bCs/>
          <w:color w:val="000000"/>
          <w:sz w:val="22"/>
          <w:szCs w:val="22"/>
        </w:rPr>
      </w:pPr>
      <w:r w:rsidRPr="00A063F5">
        <w:rPr>
          <w:rFonts w:ascii="Times New Roman" w:hAnsi="Times New Roman" w:cs="Times New Roman"/>
          <w:bCs/>
          <w:color w:val="000000"/>
          <w:sz w:val="22"/>
          <w:szCs w:val="22"/>
        </w:rPr>
        <w:t xml:space="preserve">This criterion shall also apply to subcontractors and teaming partners the offeror is proposing, and their contribution to demonstrating the capability and expertise to perform this requirement. </w:t>
      </w:r>
      <w:r w:rsidRPr="00A063F5">
        <w:rPr>
          <w:rFonts w:ascii="Times New Roman" w:hAnsi="Times New Roman" w:cs="Times New Roman"/>
          <w:b/>
          <w:bCs/>
          <w:color w:val="000000"/>
          <w:sz w:val="22"/>
          <w:szCs w:val="22"/>
        </w:rPr>
        <w:t xml:space="preserve">Clearly identify the division of labor among the offeror, subcontractors, and </w:t>
      </w:r>
      <w:r w:rsidRPr="00A063F5">
        <w:rPr>
          <w:rFonts w:ascii="Times New Roman" w:hAnsi="Times New Roman" w:cs="Times New Roman"/>
          <w:b/>
          <w:bCs/>
          <w:color w:val="000000"/>
          <w:sz w:val="22"/>
          <w:szCs w:val="22"/>
        </w:rPr>
        <w:tab/>
        <w:t>any teaming partners.</w:t>
      </w:r>
    </w:p>
    <w:p w14:paraId="07EF01F8" w14:textId="77777777" w:rsidR="00DA4461" w:rsidRPr="00A063F5" w:rsidRDefault="00DA4461" w:rsidP="00DA4461">
      <w:pPr>
        <w:rPr>
          <w:rFonts w:ascii="Times New Roman" w:hAnsi="Times New Roman" w:cs="Times New Roman"/>
          <w:sz w:val="22"/>
          <w:szCs w:val="22"/>
        </w:rPr>
      </w:pPr>
      <w:r w:rsidRPr="00A063F5">
        <w:rPr>
          <w:rFonts w:ascii="Times New Roman" w:hAnsi="Times New Roman" w:cs="Times New Roman"/>
          <w:sz w:val="22"/>
          <w:szCs w:val="22"/>
        </w:rPr>
        <w:t xml:space="preserve"> </w:t>
      </w:r>
    </w:p>
    <w:p w14:paraId="2C18100E" w14:textId="77777777" w:rsidR="00F63631" w:rsidRPr="00A063F5" w:rsidRDefault="00F63631" w:rsidP="00DA4461">
      <w:pPr>
        <w:rPr>
          <w:rFonts w:ascii="Times New Roman" w:hAnsi="Times New Roman" w:cs="Times New Roman"/>
          <w:sz w:val="22"/>
          <w:szCs w:val="22"/>
        </w:rPr>
      </w:pPr>
    </w:p>
    <w:p w14:paraId="772B3998" w14:textId="050C6284" w:rsidR="00DA4461" w:rsidRPr="00A063F5" w:rsidRDefault="004432E7" w:rsidP="00DA4461">
      <w:pPr>
        <w:rPr>
          <w:rFonts w:ascii="Times New Roman" w:hAnsi="Times New Roman" w:cs="Times New Roman"/>
          <w:sz w:val="22"/>
          <w:szCs w:val="22"/>
        </w:rPr>
      </w:pPr>
      <w:r w:rsidRPr="00A063F5">
        <w:rPr>
          <w:rFonts w:ascii="Times New Roman" w:hAnsi="Times New Roman" w:cs="Times New Roman"/>
          <w:sz w:val="22"/>
          <w:szCs w:val="22"/>
        </w:rPr>
        <w:tab/>
      </w:r>
      <w:r w:rsidR="00715C16" w:rsidRPr="00A063F5">
        <w:rPr>
          <w:rFonts w:ascii="Times New Roman" w:hAnsi="Times New Roman" w:cs="Times New Roman"/>
          <w:sz w:val="22"/>
          <w:szCs w:val="22"/>
        </w:rPr>
        <w:tab/>
      </w:r>
      <w:bookmarkStart w:id="112" w:name="_Hlk498506924"/>
      <w:r w:rsidRPr="00A063F5">
        <w:rPr>
          <w:rFonts w:ascii="Times New Roman" w:hAnsi="Times New Roman" w:cs="Times New Roman"/>
          <w:b/>
          <w:sz w:val="22"/>
          <w:szCs w:val="22"/>
        </w:rPr>
        <w:t>I.</w:t>
      </w:r>
      <w:r w:rsidRPr="00A063F5">
        <w:rPr>
          <w:rFonts w:ascii="Times New Roman" w:hAnsi="Times New Roman" w:cs="Times New Roman"/>
          <w:sz w:val="22"/>
          <w:szCs w:val="22"/>
        </w:rPr>
        <w:t xml:space="preserve">   </w:t>
      </w:r>
      <w:r w:rsidR="00DA4461" w:rsidRPr="00A063F5">
        <w:rPr>
          <w:rFonts w:ascii="Times New Roman" w:hAnsi="Times New Roman" w:cs="Times New Roman"/>
          <w:b/>
          <w:sz w:val="22"/>
          <w:szCs w:val="22"/>
          <w:u w:val="single"/>
        </w:rPr>
        <w:t xml:space="preserve">FACTOR 1: TECHNICAL APPROACH </w:t>
      </w:r>
      <w:r w:rsidR="00DA4461" w:rsidRPr="00A063F5">
        <w:rPr>
          <w:rFonts w:ascii="Times New Roman" w:hAnsi="Times New Roman" w:cs="Times New Roman"/>
          <w:sz w:val="22"/>
          <w:szCs w:val="22"/>
        </w:rPr>
        <w:t xml:space="preserve">(Shall not exceed </w:t>
      </w:r>
      <w:r w:rsidR="00DA4461" w:rsidRPr="00A063F5">
        <w:rPr>
          <w:rFonts w:ascii="Times New Roman" w:hAnsi="Times New Roman" w:cs="Times New Roman"/>
          <w:sz w:val="22"/>
          <w:szCs w:val="22"/>
          <w:u w:val="single"/>
        </w:rPr>
        <w:t>30</w:t>
      </w:r>
      <w:r w:rsidR="00DA4461" w:rsidRPr="00A063F5">
        <w:rPr>
          <w:rFonts w:ascii="Times New Roman" w:hAnsi="Times New Roman" w:cs="Times New Roman"/>
          <w:sz w:val="22"/>
          <w:szCs w:val="22"/>
        </w:rPr>
        <w:t xml:space="preserve"> </w:t>
      </w:r>
      <w:r w:rsidR="00CB58D2" w:rsidRPr="00A063F5">
        <w:rPr>
          <w:rFonts w:ascii="Times New Roman" w:hAnsi="Times New Roman" w:cs="Times New Roman"/>
          <w:sz w:val="22"/>
          <w:szCs w:val="22"/>
        </w:rPr>
        <w:t>pages)</w:t>
      </w:r>
    </w:p>
    <w:p w14:paraId="248C2A8F" w14:textId="77777777" w:rsidR="004432E7" w:rsidRPr="00A063F5" w:rsidRDefault="004432E7" w:rsidP="00DA4461">
      <w:pPr>
        <w:ind w:left="720"/>
        <w:rPr>
          <w:rFonts w:ascii="Times New Roman" w:hAnsi="Times New Roman" w:cs="Times New Roman"/>
          <w:b/>
          <w:sz w:val="22"/>
          <w:szCs w:val="22"/>
        </w:rPr>
      </w:pPr>
    </w:p>
    <w:p w14:paraId="7A4C0ECC" w14:textId="6DF06F51" w:rsidR="00715C16" w:rsidRPr="00A063F5" w:rsidRDefault="00387767" w:rsidP="00715C16">
      <w:pPr>
        <w:ind w:left="720"/>
        <w:rPr>
          <w:rFonts w:ascii="Times New Roman" w:hAnsi="Times New Roman" w:cs="Times New Roman"/>
          <w:sz w:val="22"/>
          <w:szCs w:val="22"/>
        </w:rPr>
      </w:pPr>
      <w:r w:rsidRPr="00A063F5">
        <w:rPr>
          <w:rFonts w:ascii="Times New Roman" w:hAnsi="Times New Roman" w:cs="Times New Roman"/>
          <w:color w:val="000000"/>
          <w:sz w:val="22"/>
          <w:szCs w:val="22"/>
        </w:rPr>
        <w:t xml:space="preserve">A. </w:t>
      </w:r>
      <w:r w:rsidR="00DA4461" w:rsidRPr="00A063F5">
        <w:rPr>
          <w:rFonts w:ascii="Times New Roman" w:hAnsi="Times New Roman" w:cs="Times New Roman"/>
          <w:color w:val="000000"/>
          <w:sz w:val="22"/>
          <w:szCs w:val="22"/>
        </w:rPr>
        <w:t xml:space="preserve">The offeror shall submit a technical approach that demonstrates logical and feasible methods for </w:t>
      </w:r>
      <w:r w:rsidRPr="00A063F5">
        <w:rPr>
          <w:rFonts w:ascii="Times New Roman" w:hAnsi="Times New Roman" w:cs="Times New Roman"/>
          <w:color w:val="000000"/>
          <w:sz w:val="22"/>
          <w:szCs w:val="22"/>
        </w:rPr>
        <w:tab/>
      </w:r>
      <w:r w:rsidR="00DA4461" w:rsidRPr="00A063F5">
        <w:rPr>
          <w:rFonts w:ascii="Times New Roman" w:hAnsi="Times New Roman" w:cs="Times New Roman"/>
          <w:color w:val="000000"/>
          <w:sz w:val="22"/>
          <w:szCs w:val="22"/>
        </w:rPr>
        <w:t>meeting the requirements described in the Performance Work Statement</w:t>
      </w:r>
      <w:r w:rsidR="00DA4461" w:rsidRPr="00A063F5">
        <w:rPr>
          <w:rFonts w:ascii="Times New Roman" w:hAnsi="Times New Roman" w:cs="Times New Roman"/>
          <w:i/>
          <w:sz w:val="22"/>
          <w:szCs w:val="22"/>
        </w:rPr>
        <w:t xml:space="preserve"> </w:t>
      </w:r>
      <w:r w:rsidR="00DA4461" w:rsidRPr="00A063F5">
        <w:rPr>
          <w:rFonts w:ascii="Times New Roman" w:hAnsi="Times New Roman" w:cs="Times New Roman"/>
          <w:sz w:val="22"/>
          <w:szCs w:val="22"/>
        </w:rPr>
        <w:t xml:space="preserve">for </w:t>
      </w:r>
      <w:bookmarkStart w:id="113" w:name="_Hlk498509141"/>
      <w:r w:rsidR="00AA6BFB" w:rsidRPr="00A063F5">
        <w:rPr>
          <w:rFonts w:ascii="Times New Roman" w:hAnsi="Times New Roman" w:cs="Times New Roman"/>
          <w:sz w:val="22"/>
          <w:szCs w:val="22"/>
        </w:rPr>
        <w:t xml:space="preserve">the Tasks listed below as </w:t>
      </w:r>
      <w:r w:rsidRPr="00A063F5">
        <w:rPr>
          <w:rFonts w:ascii="Times New Roman" w:hAnsi="Times New Roman" w:cs="Times New Roman"/>
          <w:sz w:val="22"/>
          <w:szCs w:val="22"/>
        </w:rPr>
        <w:tab/>
      </w:r>
      <w:r w:rsidR="00AA6BFB" w:rsidRPr="00A063F5">
        <w:rPr>
          <w:rFonts w:ascii="Times New Roman" w:hAnsi="Times New Roman" w:cs="Times New Roman"/>
          <w:sz w:val="22"/>
          <w:szCs w:val="22"/>
        </w:rPr>
        <w:t>outlined in the solicitation</w:t>
      </w:r>
      <w:bookmarkEnd w:id="113"/>
      <w:r w:rsidR="00AA6BFB" w:rsidRPr="00A063F5">
        <w:rPr>
          <w:rFonts w:ascii="Times New Roman" w:hAnsi="Times New Roman" w:cs="Times New Roman"/>
          <w:sz w:val="22"/>
          <w:szCs w:val="22"/>
        </w:rPr>
        <w:t>:</w:t>
      </w:r>
    </w:p>
    <w:p w14:paraId="610D4011" w14:textId="77777777" w:rsidR="00AA6BFB" w:rsidRPr="00A063F5" w:rsidRDefault="00AA6BFB" w:rsidP="00C70A67">
      <w:pPr>
        <w:pStyle w:val="Heading3"/>
        <w:spacing w:before="0" w:after="0"/>
        <w:rPr>
          <w:rFonts w:ascii="Times New Roman" w:hAnsi="Times New Roman"/>
          <w:b/>
          <w:sz w:val="22"/>
          <w:szCs w:val="22"/>
        </w:rPr>
      </w:pPr>
    </w:p>
    <w:p w14:paraId="77AF35BD" w14:textId="337DCB81" w:rsidR="00C70A67" w:rsidRPr="00A063F5" w:rsidRDefault="00AA6BFB" w:rsidP="00C70A67">
      <w:pPr>
        <w:pStyle w:val="Heading3"/>
        <w:spacing w:before="0" w:after="0"/>
        <w:rPr>
          <w:rFonts w:ascii="Times New Roman" w:hAnsi="Times New Roman"/>
          <w:b/>
          <w:sz w:val="22"/>
          <w:szCs w:val="22"/>
        </w:rPr>
      </w:pPr>
      <w:r w:rsidRPr="00A063F5">
        <w:rPr>
          <w:rFonts w:ascii="Times New Roman" w:hAnsi="Times New Roman"/>
          <w:b/>
          <w:sz w:val="22"/>
          <w:szCs w:val="22"/>
        </w:rPr>
        <w:tab/>
      </w:r>
      <w:r w:rsidRPr="00A063F5">
        <w:rPr>
          <w:rFonts w:ascii="Times New Roman" w:hAnsi="Times New Roman"/>
          <w:b/>
          <w:sz w:val="22"/>
          <w:szCs w:val="22"/>
        </w:rPr>
        <w:tab/>
      </w:r>
      <w:r w:rsidR="00387767" w:rsidRPr="00A063F5">
        <w:rPr>
          <w:rFonts w:ascii="Times New Roman" w:hAnsi="Times New Roman"/>
          <w:b/>
          <w:sz w:val="22"/>
          <w:szCs w:val="22"/>
        </w:rPr>
        <w:tab/>
      </w:r>
      <w:r w:rsidR="00C70A67" w:rsidRPr="00A063F5">
        <w:rPr>
          <w:rFonts w:ascii="Times New Roman" w:hAnsi="Times New Roman"/>
          <w:b/>
          <w:sz w:val="22"/>
          <w:szCs w:val="22"/>
        </w:rPr>
        <w:t>5.1 Management Occupancy Reviews</w:t>
      </w:r>
    </w:p>
    <w:p w14:paraId="17AD91EB" w14:textId="52BD2413" w:rsidR="00C70A67" w:rsidRPr="00A063F5" w:rsidRDefault="00AA6BFB" w:rsidP="00C70A67">
      <w:pPr>
        <w:pStyle w:val="Heading3"/>
        <w:spacing w:before="0" w:after="0"/>
        <w:rPr>
          <w:rFonts w:ascii="Times New Roman" w:hAnsi="Times New Roman"/>
          <w:b/>
          <w:sz w:val="22"/>
          <w:szCs w:val="22"/>
        </w:rPr>
      </w:pPr>
      <w:r w:rsidRPr="00A063F5">
        <w:rPr>
          <w:rFonts w:ascii="Times New Roman" w:hAnsi="Times New Roman"/>
          <w:b/>
          <w:sz w:val="22"/>
          <w:szCs w:val="22"/>
        </w:rPr>
        <w:tab/>
      </w:r>
      <w:r w:rsidRPr="00A063F5">
        <w:rPr>
          <w:rFonts w:ascii="Times New Roman" w:hAnsi="Times New Roman"/>
          <w:b/>
          <w:sz w:val="22"/>
          <w:szCs w:val="22"/>
        </w:rPr>
        <w:tab/>
      </w:r>
      <w:r w:rsidR="00387767" w:rsidRPr="00A063F5">
        <w:rPr>
          <w:rFonts w:ascii="Times New Roman" w:hAnsi="Times New Roman"/>
          <w:b/>
          <w:sz w:val="22"/>
          <w:szCs w:val="22"/>
        </w:rPr>
        <w:tab/>
      </w:r>
      <w:r w:rsidR="00C70A67" w:rsidRPr="00A063F5">
        <w:rPr>
          <w:rFonts w:ascii="Times New Roman" w:hAnsi="Times New Roman"/>
          <w:b/>
          <w:sz w:val="22"/>
          <w:szCs w:val="22"/>
        </w:rPr>
        <w:t>5.2 Monthly HAP Vouchers and Special Claims Processing</w:t>
      </w:r>
    </w:p>
    <w:p w14:paraId="78C39A64" w14:textId="1E5E3D9A" w:rsidR="00C70A67" w:rsidRPr="00A063F5" w:rsidRDefault="00AA6BFB" w:rsidP="00C70A67">
      <w:pPr>
        <w:pStyle w:val="Heading3"/>
        <w:spacing w:before="0" w:after="0"/>
        <w:rPr>
          <w:rFonts w:ascii="Times New Roman" w:hAnsi="Times New Roman"/>
          <w:b/>
          <w:sz w:val="22"/>
          <w:szCs w:val="22"/>
        </w:rPr>
      </w:pPr>
      <w:r w:rsidRPr="00A063F5">
        <w:rPr>
          <w:rFonts w:ascii="Times New Roman" w:hAnsi="Times New Roman"/>
          <w:b/>
          <w:sz w:val="22"/>
          <w:szCs w:val="22"/>
        </w:rPr>
        <w:tab/>
      </w:r>
      <w:r w:rsidRPr="00A063F5">
        <w:rPr>
          <w:rFonts w:ascii="Times New Roman" w:hAnsi="Times New Roman"/>
          <w:b/>
          <w:sz w:val="22"/>
          <w:szCs w:val="22"/>
        </w:rPr>
        <w:tab/>
      </w:r>
      <w:r w:rsidR="00387767" w:rsidRPr="00A063F5">
        <w:rPr>
          <w:rFonts w:ascii="Times New Roman" w:hAnsi="Times New Roman"/>
          <w:b/>
          <w:sz w:val="22"/>
          <w:szCs w:val="22"/>
        </w:rPr>
        <w:tab/>
      </w:r>
      <w:r w:rsidR="00C70A67" w:rsidRPr="00A063F5">
        <w:rPr>
          <w:rFonts w:ascii="Times New Roman" w:hAnsi="Times New Roman"/>
          <w:b/>
          <w:sz w:val="22"/>
          <w:szCs w:val="22"/>
        </w:rPr>
        <w:t>5.3 Tenant Health and Safety</w:t>
      </w:r>
    </w:p>
    <w:p w14:paraId="3A04334A" w14:textId="2474310D" w:rsidR="00387767" w:rsidRPr="00A063F5" w:rsidRDefault="00AA6BFB" w:rsidP="00387767">
      <w:pPr>
        <w:rPr>
          <w:rFonts w:ascii="Times New Roman" w:hAnsi="Times New Roman"/>
          <w:b/>
          <w:sz w:val="22"/>
          <w:szCs w:val="22"/>
        </w:rPr>
      </w:pPr>
      <w:r w:rsidRPr="00A063F5">
        <w:rPr>
          <w:rFonts w:ascii="Times New Roman" w:hAnsi="Times New Roman"/>
          <w:b/>
          <w:sz w:val="22"/>
          <w:szCs w:val="22"/>
        </w:rPr>
        <w:tab/>
      </w:r>
      <w:r w:rsidRPr="00A063F5">
        <w:rPr>
          <w:rFonts w:ascii="Times New Roman" w:hAnsi="Times New Roman"/>
          <w:b/>
          <w:sz w:val="22"/>
          <w:szCs w:val="22"/>
        </w:rPr>
        <w:tab/>
      </w:r>
      <w:r w:rsidR="00387767" w:rsidRPr="00A063F5">
        <w:rPr>
          <w:rFonts w:ascii="Times New Roman" w:hAnsi="Times New Roman"/>
          <w:b/>
          <w:sz w:val="22"/>
          <w:szCs w:val="22"/>
        </w:rPr>
        <w:tab/>
      </w:r>
      <w:r w:rsidR="00C70A67" w:rsidRPr="00A063F5">
        <w:rPr>
          <w:rFonts w:ascii="Times New Roman" w:hAnsi="Times New Roman"/>
          <w:b/>
          <w:sz w:val="22"/>
          <w:szCs w:val="22"/>
        </w:rPr>
        <w:t>5.4 HAP Contract Opt-Outs and Terminations</w:t>
      </w:r>
      <w:bookmarkEnd w:id="112"/>
    </w:p>
    <w:p w14:paraId="16B9037A" w14:textId="77777777" w:rsidR="00387767" w:rsidRPr="00A063F5" w:rsidRDefault="00387767" w:rsidP="00387767">
      <w:pPr>
        <w:rPr>
          <w:rFonts w:ascii="Times New Roman" w:hAnsi="Times New Roman"/>
          <w:b/>
          <w:sz w:val="22"/>
          <w:szCs w:val="22"/>
        </w:rPr>
      </w:pPr>
    </w:p>
    <w:p w14:paraId="06F26017" w14:textId="13AA126E" w:rsidR="00387767" w:rsidRPr="00A063F5" w:rsidRDefault="00387767" w:rsidP="00387767">
      <w:pPr>
        <w:rPr>
          <w:rFonts w:ascii="Times New Roman" w:hAnsi="Times New Roman"/>
          <w:b/>
          <w:sz w:val="22"/>
          <w:szCs w:val="22"/>
        </w:rPr>
      </w:pPr>
      <w:r w:rsidRPr="00A063F5">
        <w:rPr>
          <w:rFonts w:ascii="Times New Roman" w:hAnsi="Times New Roman"/>
          <w:b/>
          <w:sz w:val="22"/>
          <w:szCs w:val="22"/>
        </w:rPr>
        <w:tab/>
      </w:r>
      <w:r w:rsidRPr="00A063F5">
        <w:rPr>
          <w:rFonts w:ascii="Times New Roman" w:hAnsi="Times New Roman"/>
          <w:b/>
          <w:sz w:val="22"/>
          <w:szCs w:val="22"/>
        </w:rPr>
        <w:tab/>
      </w:r>
      <w:r w:rsidRPr="00A063F5">
        <w:rPr>
          <w:rFonts w:ascii="Times New Roman" w:hAnsi="Times New Roman" w:cs="Times New Roman"/>
          <w:sz w:val="22"/>
          <w:szCs w:val="22"/>
        </w:rPr>
        <w:t xml:space="preserve">B. </w:t>
      </w:r>
      <w:r w:rsidRPr="00A063F5">
        <w:rPr>
          <w:rFonts w:ascii="Times New Roman" w:hAnsi="Times New Roman"/>
          <w:sz w:val="22"/>
          <w:szCs w:val="22"/>
        </w:rPr>
        <w:t xml:space="preserve"> </w:t>
      </w:r>
      <w:r w:rsidRPr="00A063F5">
        <w:rPr>
          <w:rFonts w:ascii="Times New Roman" w:hAnsi="Times New Roman"/>
          <w:color w:val="000000"/>
          <w:sz w:val="22"/>
          <w:szCs w:val="22"/>
        </w:rPr>
        <w:t xml:space="preserve">The offeror shall submit a project schedule that demonstrates a clear understanding of the </w:t>
      </w:r>
      <w:r w:rsidRPr="00A063F5">
        <w:rPr>
          <w:rFonts w:ascii="Times New Roman" w:hAnsi="Times New Roman"/>
          <w:color w:val="000000"/>
          <w:sz w:val="22"/>
          <w:szCs w:val="22"/>
        </w:rPr>
        <w:tab/>
      </w:r>
      <w:r w:rsidRPr="00A063F5">
        <w:rPr>
          <w:rFonts w:ascii="Times New Roman" w:hAnsi="Times New Roman"/>
          <w:color w:val="000000"/>
          <w:sz w:val="22"/>
          <w:szCs w:val="22"/>
        </w:rPr>
        <w:tab/>
      </w:r>
      <w:r w:rsidRPr="00A063F5">
        <w:rPr>
          <w:rFonts w:ascii="Times New Roman" w:hAnsi="Times New Roman"/>
          <w:color w:val="000000"/>
          <w:sz w:val="22"/>
          <w:szCs w:val="22"/>
        </w:rPr>
        <w:tab/>
      </w:r>
      <w:r w:rsidRPr="00A063F5">
        <w:rPr>
          <w:rFonts w:ascii="Times New Roman" w:hAnsi="Times New Roman"/>
          <w:color w:val="000000"/>
          <w:sz w:val="22"/>
          <w:szCs w:val="22"/>
        </w:rPr>
        <w:tab/>
      </w:r>
      <w:r w:rsidRPr="00A063F5">
        <w:rPr>
          <w:rFonts w:ascii="Times New Roman" w:hAnsi="Times New Roman"/>
          <w:color w:val="000000"/>
          <w:sz w:val="22"/>
          <w:szCs w:val="22"/>
        </w:rPr>
        <w:tab/>
      </w:r>
      <w:r w:rsidR="004548F2">
        <w:rPr>
          <w:rFonts w:ascii="Times New Roman" w:hAnsi="Times New Roman"/>
          <w:color w:val="000000"/>
          <w:sz w:val="22"/>
          <w:szCs w:val="22"/>
        </w:rPr>
        <w:tab/>
      </w:r>
      <w:r w:rsidR="004548F2">
        <w:rPr>
          <w:rFonts w:ascii="Times New Roman" w:hAnsi="Times New Roman"/>
          <w:color w:val="000000"/>
          <w:sz w:val="22"/>
          <w:szCs w:val="22"/>
        </w:rPr>
        <w:tab/>
      </w:r>
      <w:r w:rsidRPr="00A063F5">
        <w:rPr>
          <w:rFonts w:ascii="Times New Roman" w:hAnsi="Times New Roman"/>
          <w:color w:val="000000"/>
          <w:sz w:val="22"/>
          <w:szCs w:val="22"/>
        </w:rPr>
        <w:t xml:space="preserve">required operations and HUD requirements with realistic timeframes for performing all tasks </w:t>
      </w:r>
      <w:r w:rsidRPr="00A063F5">
        <w:rPr>
          <w:rFonts w:ascii="Times New Roman" w:hAnsi="Times New Roman"/>
          <w:color w:val="000000"/>
          <w:sz w:val="22"/>
          <w:szCs w:val="22"/>
        </w:rPr>
        <w:tab/>
      </w:r>
      <w:r w:rsidRPr="00A063F5">
        <w:rPr>
          <w:rFonts w:ascii="Times New Roman" w:hAnsi="Times New Roman"/>
          <w:color w:val="000000"/>
          <w:sz w:val="22"/>
          <w:szCs w:val="22"/>
        </w:rPr>
        <w:tab/>
      </w:r>
      <w:r w:rsidRPr="00A063F5">
        <w:rPr>
          <w:rFonts w:ascii="Times New Roman" w:hAnsi="Times New Roman"/>
          <w:color w:val="000000"/>
          <w:sz w:val="22"/>
          <w:szCs w:val="22"/>
        </w:rPr>
        <w:tab/>
      </w:r>
      <w:r w:rsidRPr="00A063F5">
        <w:rPr>
          <w:rFonts w:ascii="Times New Roman" w:hAnsi="Times New Roman"/>
          <w:color w:val="000000"/>
          <w:sz w:val="22"/>
          <w:szCs w:val="22"/>
        </w:rPr>
        <w:tab/>
      </w:r>
      <w:r w:rsidR="004548F2">
        <w:rPr>
          <w:rFonts w:ascii="Times New Roman" w:hAnsi="Times New Roman"/>
          <w:color w:val="000000"/>
          <w:sz w:val="22"/>
          <w:szCs w:val="22"/>
        </w:rPr>
        <w:tab/>
      </w:r>
      <w:r w:rsidR="004548F2">
        <w:rPr>
          <w:rFonts w:ascii="Times New Roman" w:hAnsi="Times New Roman"/>
          <w:color w:val="000000"/>
          <w:sz w:val="22"/>
          <w:szCs w:val="22"/>
        </w:rPr>
        <w:tab/>
      </w:r>
      <w:r w:rsidRPr="00A063F5">
        <w:rPr>
          <w:rFonts w:ascii="Times New Roman" w:hAnsi="Times New Roman" w:cs="Times New Roman"/>
          <w:sz w:val="22"/>
          <w:szCs w:val="22"/>
        </w:rPr>
        <w:t>and subtasks,</w:t>
      </w:r>
      <w:r w:rsidRPr="00A063F5">
        <w:rPr>
          <w:rFonts w:ascii="Times New Roman" w:hAnsi="Times New Roman"/>
          <w:b/>
          <w:sz w:val="22"/>
          <w:szCs w:val="22"/>
        </w:rPr>
        <w:t xml:space="preserve"> </w:t>
      </w:r>
      <w:r w:rsidRPr="00A063F5">
        <w:rPr>
          <w:rFonts w:ascii="Times New Roman" w:hAnsi="Times New Roman" w:cs="Times New Roman"/>
          <w:sz w:val="22"/>
          <w:szCs w:val="22"/>
        </w:rPr>
        <w:t>meetings, and deliverables</w:t>
      </w:r>
      <w:r w:rsidR="00242380" w:rsidRPr="00A063F5">
        <w:rPr>
          <w:rFonts w:ascii="Times New Roman" w:hAnsi="Times New Roman" w:cs="Times New Roman"/>
          <w:sz w:val="22"/>
          <w:szCs w:val="22"/>
        </w:rPr>
        <w:t>.</w:t>
      </w:r>
      <w:r w:rsidR="00AB214D" w:rsidRPr="00A063F5">
        <w:rPr>
          <w:rFonts w:ascii="Times New Roman" w:hAnsi="Times New Roman" w:cs="Times New Roman"/>
          <w:sz w:val="22"/>
          <w:szCs w:val="22"/>
        </w:rPr>
        <w:t xml:space="preserve"> </w:t>
      </w:r>
    </w:p>
    <w:p w14:paraId="7BAD59F0" w14:textId="77777777" w:rsidR="00967D38" w:rsidRPr="00A063F5" w:rsidRDefault="00967D38" w:rsidP="00387767">
      <w:pPr>
        <w:pStyle w:val="ListParagraph"/>
        <w:widowControl/>
        <w:overflowPunct/>
        <w:autoSpaceDE/>
        <w:autoSpaceDN/>
        <w:adjustRightInd/>
        <w:textAlignment w:val="auto"/>
        <w:rPr>
          <w:rFonts w:ascii="Times New Roman" w:hAnsi="Times New Roman"/>
          <w:color w:val="000000"/>
          <w:sz w:val="22"/>
          <w:szCs w:val="22"/>
        </w:rPr>
      </w:pPr>
    </w:p>
    <w:p w14:paraId="193BC3A9" w14:textId="18674A9E" w:rsidR="00387767" w:rsidRPr="00A063F5" w:rsidRDefault="00967D38" w:rsidP="00387767">
      <w:pPr>
        <w:pStyle w:val="ListParagraph"/>
        <w:widowControl/>
        <w:overflowPunct/>
        <w:autoSpaceDE/>
        <w:autoSpaceDN/>
        <w:adjustRightInd/>
        <w:textAlignment w:val="auto"/>
        <w:rPr>
          <w:rFonts w:ascii="Times New Roman" w:hAnsi="Times New Roman"/>
          <w:sz w:val="22"/>
          <w:szCs w:val="22"/>
        </w:rPr>
      </w:pPr>
      <w:r w:rsidRPr="00A063F5">
        <w:rPr>
          <w:rFonts w:ascii="Times New Roman" w:hAnsi="Times New Roman"/>
          <w:color w:val="000000"/>
          <w:sz w:val="22"/>
          <w:szCs w:val="22"/>
        </w:rPr>
        <w:t>C.</w:t>
      </w:r>
      <w:r w:rsidRPr="00A063F5">
        <w:rPr>
          <w:rFonts w:ascii="Times New Roman" w:hAnsi="Times New Roman"/>
          <w:color w:val="000000"/>
          <w:sz w:val="22"/>
          <w:szCs w:val="22"/>
        </w:rPr>
        <w:tab/>
        <w:t>The Offeror shall submit a Transition-In Plan</w:t>
      </w:r>
      <w:r w:rsidR="0058675B" w:rsidRPr="00A063F5">
        <w:rPr>
          <w:rFonts w:ascii="Times New Roman" w:hAnsi="Times New Roman"/>
          <w:color w:val="000000"/>
          <w:sz w:val="22"/>
          <w:szCs w:val="22"/>
        </w:rPr>
        <w:t xml:space="preserve"> that demonstrates logical and f</w:t>
      </w:r>
      <w:r w:rsidR="000C485B" w:rsidRPr="00A063F5">
        <w:rPr>
          <w:rFonts w:ascii="Times New Roman" w:hAnsi="Times New Roman"/>
          <w:color w:val="000000"/>
          <w:sz w:val="22"/>
          <w:szCs w:val="22"/>
        </w:rPr>
        <w:t xml:space="preserve">easible Methods </w:t>
      </w:r>
      <w:r w:rsidR="00A43789" w:rsidRPr="00A063F5">
        <w:rPr>
          <w:rFonts w:ascii="Times New Roman" w:hAnsi="Times New Roman"/>
          <w:color w:val="000000"/>
          <w:sz w:val="22"/>
          <w:szCs w:val="22"/>
        </w:rPr>
        <w:tab/>
      </w:r>
      <w:r w:rsidR="000C485B" w:rsidRPr="00A063F5">
        <w:rPr>
          <w:rFonts w:ascii="Times New Roman" w:hAnsi="Times New Roman"/>
          <w:color w:val="000000"/>
          <w:sz w:val="22"/>
          <w:szCs w:val="22"/>
        </w:rPr>
        <w:t xml:space="preserve">for the requirements outlined in section </w:t>
      </w:r>
      <w:r w:rsidR="000C485B" w:rsidRPr="00A063F5">
        <w:rPr>
          <w:rFonts w:ascii="Times New Roman" w:hAnsi="Times New Roman"/>
          <w:b/>
          <w:color w:val="000000"/>
          <w:sz w:val="22"/>
          <w:szCs w:val="22"/>
          <w:u w:val="single"/>
        </w:rPr>
        <w:t>C.6.1</w:t>
      </w:r>
      <w:r w:rsidRPr="00A063F5">
        <w:rPr>
          <w:rFonts w:ascii="Times New Roman" w:hAnsi="Times New Roman"/>
          <w:color w:val="000000"/>
          <w:sz w:val="22"/>
          <w:szCs w:val="22"/>
        </w:rPr>
        <w:t xml:space="preserve"> </w:t>
      </w:r>
      <w:r w:rsidR="00387767" w:rsidRPr="00A063F5">
        <w:rPr>
          <w:rFonts w:ascii="Times New Roman" w:hAnsi="Times New Roman"/>
          <w:color w:val="000000"/>
          <w:sz w:val="22"/>
          <w:szCs w:val="22"/>
        </w:rPr>
        <w:t xml:space="preserve">  </w:t>
      </w:r>
    </w:p>
    <w:p w14:paraId="0CA93538" w14:textId="6F8DFE56" w:rsidR="00387767" w:rsidRPr="00A063F5" w:rsidRDefault="00387767" w:rsidP="00715C16">
      <w:pPr>
        <w:ind w:left="720"/>
        <w:rPr>
          <w:rFonts w:ascii="Times New Roman" w:hAnsi="Times New Roman" w:cs="Times New Roman"/>
          <w:sz w:val="22"/>
          <w:szCs w:val="22"/>
        </w:rPr>
      </w:pPr>
    </w:p>
    <w:p w14:paraId="7802A04B" w14:textId="030F3DA2" w:rsidR="00A43789" w:rsidRPr="00A063F5" w:rsidRDefault="000C485B" w:rsidP="00A43789">
      <w:pPr>
        <w:pStyle w:val="ListParagraph"/>
        <w:widowControl/>
        <w:overflowPunct/>
        <w:autoSpaceDE/>
        <w:autoSpaceDN/>
        <w:adjustRightInd/>
        <w:textAlignment w:val="auto"/>
        <w:rPr>
          <w:rFonts w:ascii="Times New Roman" w:hAnsi="Times New Roman"/>
          <w:color w:val="000000"/>
          <w:sz w:val="22"/>
          <w:szCs w:val="22"/>
        </w:rPr>
      </w:pPr>
      <w:r w:rsidRPr="00A063F5">
        <w:rPr>
          <w:rFonts w:ascii="Times New Roman" w:hAnsi="Times New Roman"/>
          <w:color w:val="000000"/>
          <w:sz w:val="22"/>
          <w:szCs w:val="22"/>
        </w:rPr>
        <w:t>D.</w:t>
      </w:r>
      <w:r w:rsidRPr="00A063F5">
        <w:rPr>
          <w:rFonts w:ascii="Times New Roman" w:hAnsi="Times New Roman"/>
          <w:color w:val="000000"/>
          <w:sz w:val="22"/>
          <w:szCs w:val="22"/>
        </w:rPr>
        <w:tab/>
        <w:t>The Offeror shall submit a Transition-Out Plan</w:t>
      </w:r>
      <w:r w:rsidR="0058675B" w:rsidRPr="00A063F5">
        <w:rPr>
          <w:rFonts w:ascii="Times New Roman" w:hAnsi="Times New Roman"/>
          <w:color w:val="000000"/>
          <w:sz w:val="22"/>
          <w:szCs w:val="22"/>
        </w:rPr>
        <w:t xml:space="preserve"> that demonstrates logical and f</w:t>
      </w:r>
      <w:r w:rsidRPr="00A063F5">
        <w:rPr>
          <w:rFonts w:ascii="Times New Roman" w:hAnsi="Times New Roman"/>
          <w:color w:val="000000"/>
          <w:sz w:val="22"/>
          <w:szCs w:val="22"/>
        </w:rPr>
        <w:t xml:space="preserve">easible Methods for </w:t>
      </w:r>
      <w:r w:rsidR="004548F2">
        <w:rPr>
          <w:rFonts w:ascii="Times New Roman" w:hAnsi="Times New Roman"/>
          <w:color w:val="000000"/>
          <w:sz w:val="22"/>
          <w:szCs w:val="22"/>
        </w:rPr>
        <w:tab/>
      </w:r>
      <w:r w:rsidRPr="00A063F5">
        <w:rPr>
          <w:rFonts w:ascii="Times New Roman" w:hAnsi="Times New Roman"/>
          <w:color w:val="000000"/>
          <w:sz w:val="22"/>
          <w:szCs w:val="22"/>
        </w:rPr>
        <w:t xml:space="preserve">the requirements outlined in section </w:t>
      </w:r>
      <w:r w:rsidRPr="00A063F5">
        <w:rPr>
          <w:rFonts w:ascii="Times New Roman" w:hAnsi="Times New Roman"/>
          <w:b/>
          <w:color w:val="000000"/>
          <w:sz w:val="22"/>
          <w:szCs w:val="22"/>
          <w:u w:val="single"/>
        </w:rPr>
        <w:t>C.6.2</w:t>
      </w:r>
      <w:r w:rsidRPr="00A063F5">
        <w:rPr>
          <w:rFonts w:ascii="Times New Roman" w:hAnsi="Times New Roman"/>
          <w:color w:val="000000"/>
          <w:sz w:val="22"/>
          <w:szCs w:val="22"/>
        </w:rPr>
        <w:t xml:space="preserve">   </w:t>
      </w:r>
    </w:p>
    <w:p w14:paraId="49017852" w14:textId="77777777" w:rsidR="00A43789" w:rsidRPr="00A063F5" w:rsidRDefault="00A43789" w:rsidP="00A43789">
      <w:pPr>
        <w:pStyle w:val="ListParagraph"/>
        <w:widowControl/>
        <w:overflowPunct/>
        <w:autoSpaceDE/>
        <w:autoSpaceDN/>
        <w:adjustRightInd/>
        <w:textAlignment w:val="auto"/>
        <w:rPr>
          <w:rFonts w:ascii="Times New Roman" w:hAnsi="Times New Roman"/>
          <w:color w:val="000000"/>
          <w:sz w:val="22"/>
          <w:szCs w:val="22"/>
        </w:rPr>
      </w:pPr>
    </w:p>
    <w:p w14:paraId="47E83B27" w14:textId="1D51EB87" w:rsidR="00A43789" w:rsidRPr="00A063F5" w:rsidRDefault="00A43789" w:rsidP="00A43789">
      <w:pPr>
        <w:pStyle w:val="ListParagraph"/>
        <w:widowControl/>
        <w:overflowPunct/>
        <w:autoSpaceDE/>
        <w:autoSpaceDN/>
        <w:adjustRightInd/>
        <w:textAlignment w:val="auto"/>
        <w:rPr>
          <w:rFonts w:ascii="Times New Roman" w:hAnsi="Times New Roman"/>
          <w:sz w:val="22"/>
          <w:szCs w:val="22"/>
        </w:rPr>
      </w:pPr>
      <w:r w:rsidRPr="00A063F5">
        <w:rPr>
          <w:rFonts w:ascii="Times New Roman" w:hAnsi="Times New Roman"/>
          <w:color w:val="000000"/>
          <w:sz w:val="22"/>
          <w:szCs w:val="22"/>
        </w:rPr>
        <w:t>E.</w:t>
      </w:r>
      <w:r w:rsidRPr="00A063F5">
        <w:rPr>
          <w:rFonts w:ascii="Times New Roman" w:hAnsi="Times New Roman"/>
          <w:color w:val="000000"/>
          <w:sz w:val="22"/>
          <w:szCs w:val="22"/>
        </w:rPr>
        <w:tab/>
        <w:t xml:space="preserve">The Offeror shall </w:t>
      </w:r>
      <w:r w:rsidR="00AF1102" w:rsidRPr="00A063F5">
        <w:rPr>
          <w:rFonts w:ascii="Times New Roman" w:hAnsi="Times New Roman"/>
          <w:color w:val="000000"/>
          <w:sz w:val="22"/>
          <w:szCs w:val="22"/>
        </w:rPr>
        <w:t>submit</w:t>
      </w:r>
      <w:r w:rsidR="00AF1102" w:rsidRPr="00A063F5">
        <w:rPr>
          <w:rFonts w:ascii="Times New Roman" w:hAnsi="Times New Roman"/>
          <w:sz w:val="22"/>
          <w:szCs w:val="22"/>
        </w:rPr>
        <w:t xml:space="preserve"> Labor</w:t>
      </w:r>
      <w:r w:rsidRPr="00A063F5">
        <w:rPr>
          <w:rFonts w:ascii="Times New Roman" w:hAnsi="Times New Roman"/>
          <w:sz w:val="22"/>
          <w:szCs w:val="22"/>
        </w:rPr>
        <w:t xml:space="preserve"> mix and level of effort (labor categories and number of hours for each </w:t>
      </w:r>
      <w:r w:rsidR="00557DF3" w:rsidRPr="00A063F5">
        <w:rPr>
          <w:rFonts w:ascii="Times New Roman" w:hAnsi="Times New Roman"/>
          <w:sz w:val="22"/>
          <w:szCs w:val="22"/>
        </w:rPr>
        <w:tab/>
      </w:r>
      <w:r w:rsidR="002666FC" w:rsidRPr="00A063F5">
        <w:rPr>
          <w:rFonts w:ascii="Times New Roman" w:hAnsi="Times New Roman"/>
          <w:sz w:val="22"/>
          <w:szCs w:val="22"/>
        </w:rPr>
        <w:t>labor category</w:t>
      </w:r>
      <w:r w:rsidRPr="00A063F5">
        <w:rPr>
          <w:rFonts w:ascii="Times New Roman" w:hAnsi="Times New Roman"/>
          <w:sz w:val="22"/>
          <w:szCs w:val="22"/>
        </w:rPr>
        <w:t xml:space="preserve">) based on reasonable assumption and is consistent with the requirements set forth in </w:t>
      </w:r>
      <w:r w:rsidR="00557DF3" w:rsidRPr="00A063F5">
        <w:rPr>
          <w:rFonts w:ascii="Times New Roman" w:hAnsi="Times New Roman"/>
          <w:sz w:val="22"/>
          <w:szCs w:val="22"/>
        </w:rPr>
        <w:tab/>
      </w:r>
      <w:r w:rsidRPr="00A063F5">
        <w:rPr>
          <w:rFonts w:ascii="Times New Roman" w:hAnsi="Times New Roman"/>
          <w:sz w:val="22"/>
          <w:szCs w:val="22"/>
        </w:rPr>
        <w:t xml:space="preserve">the Statement of Work and </w:t>
      </w:r>
      <w:r w:rsidRPr="00A063F5">
        <w:rPr>
          <w:rFonts w:ascii="Times New Roman" w:hAnsi="Times New Roman"/>
          <w:sz w:val="22"/>
          <w:szCs w:val="22"/>
        </w:rPr>
        <w:tab/>
        <w:t xml:space="preserve">the proposed technical approach.  Offerors are cautioned not to include </w:t>
      </w:r>
      <w:r w:rsidR="00557DF3" w:rsidRPr="00A063F5">
        <w:rPr>
          <w:rFonts w:ascii="Times New Roman" w:hAnsi="Times New Roman"/>
          <w:sz w:val="22"/>
          <w:szCs w:val="22"/>
        </w:rPr>
        <w:tab/>
      </w:r>
      <w:r w:rsidRPr="00A063F5">
        <w:rPr>
          <w:rFonts w:ascii="Times New Roman" w:hAnsi="Times New Roman"/>
          <w:sz w:val="22"/>
          <w:szCs w:val="22"/>
        </w:rPr>
        <w:t xml:space="preserve">pricing in the labor mix/level of </w:t>
      </w:r>
      <w:r w:rsidRPr="00A063F5">
        <w:rPr>
          <w:rFonts w:ascii="Times New Roman" w:hAnsi="Times New Roman"/>
          <w:sz w:val="22"/>
          <w:szCs w:val="22"/>
        </w:rPr>
        <w:tab/>
        <w:t xml:space="preserve">effort matrix submitted with the technical proposal in Volume 1. </w:t>
      </w:r>
      <w:r w:rsidR="00557DF3" w:rsidRPr="00A063F5">
        <w:rPr>
          <w:rFonts w:ascii="Times New Roman" w:hAnsi="Times New Roman"/>
          <w:sz w:val="22"/>
          <w:szCs w:val="22"/>
        </w:rPr>
        <w:tab/>
      </w:r>
      <w:r w:rsidRPr="00A063F5">
        <w:rPr>
          <w:rFonts w:ascii="Times New Roman" w:hAnsi="Times New Roman"/>
          <w:color w:val="000000" w:themeColor="text1"/>
          <w:sz w:val="22"/>
          <w:szCs w:val="22"/>
        </w:rPr>
        <w:t>(</w:t>
      </w:r>
      <w:r w:rsidRPr="00A063F5">
        <w:rPr>
          <w:rFonts w:ascii="Times New Roman" w:hAnsi="Times New Roman"/>
          <w:b/>
          <w:color w:val="000000" w:themeColor="text1"/>
          <w:sz w:val="22"/>
          <w:szCs w:val="22"/>
          <w:u w:val="single"/>
        </w:rPr>
        <w:t xml:space="preserve">Offerors shall submit </w:t>
      </w:r>
      <w:r w:rsidR="002666FC" w:rsidRPr="00A063F5">
        <w:rPr>
          <w:rFonts w:ascii="Times New Roman" w:hAnsi="Times New Roman"/>
          <w:b/>
          <w:color w:val="000000" w:themeColor="text1"/>
          <w:sz w:val="22"/>
          <w:szCs w:val="22"/>
          <w:u w:val="single"/>
        </w:rPr>
        <w:t>the labor</w:t>
      </w:r>
      <w:r w:rsidRPr="00A063F5">
        <w:rPr>
          <w:rFonts w:ascii="Times New Roman" w:hAnsi="Times New Roman"/>
          <w:b/>
          <w:color w:val="000000" w:themeColor="text1"/>
          <w:sz w:val="22"/>
          <w:szCs w:val="22"/>
          <w:u w:val="single"/>
        </w:rPr>
        <w:t xml:space="preserve"> mix on Atch J.5 Microsoft Excel workable</w:t>
      </w:r>
      <w:r w:rsidR="003B02E8" w:rsidRPr="003B02E8">
        <w:rPr>
          <w:rFonts w:ascii="Times New Roman" w:hAnsi="Times New Roman"/>
          <w:b/>
          <w:color w:val="000000" w:themeColor="text1"/>
          <w:sz w:val="22"/>
          <w:szCs w:val="22"/>
          <w:u w:val="single"/>
        </w:rPr>
        <w:t xml:space="preserve"> </w:t>
      </w:r>
      <w:r w:rsidRPr="00A063F5">
        <w:rPr>
          <w:rFonts w:ascii="Times New Roman" w:hAnsi="Times New Roman"/>
          <w:b/>
          <w:color w:val="000000" w:themeColor="text1"/>
          <w:sz w:val="22"/>
          <w:szCs w:val="22"/>
          <w:u w:val="single"/>
        </w:rPr>
        <w:t xml:space="preserve">spreadsheet) </w:t>
      </w:r>
      <w:r w:rsidR="004548F2">
        <w:rPr>
          <w:rFonts w:ascii="Times New Roman" w:hAnsi="Times New Roman"/>
          <w:b/>
          <w:color w:val="000000" w:themeColor="text1"/>
          <w:sz w:val="22"/>
          <w:szCs w:val="22"/>
        </w:rPr>
        <w:tab/>
      </w:r>
      <w:r w:rsidRPr="00A063F5">
        <w:rPr>
          <w:rFonts w:ascii="Times New Roman" w:hAnsi="Times New Roman"/>
          <w:snapToGrid w:val="0"/>
          <w:sz w:val="22"/>
          <w:szCs w:val="22"/>
        </w:rPr>
        <w:t>(</w:t>
      </w:r>
      <w:r w:rsidRPr="00A063F5">
        <w:rPr>
          <w:rFonts w:ascii="Times New Roman" w:hAnsi="Times New Roman"/>
          <w:sz w:val="22"/>
          <w:szCs w:val="22"/>
        </w:rPr>
        <w:t>Microsoft Excel compatible with Microsoft Office 2016)</w:t>
      </w:r>
      <w:r w:rsidRPr="00A063F5">
        <w:rPr>
          <w:rFonts w:ascii="Times New Roman" w:hAnsi="Times New Roman"/>
          <w:snapToGrid w:val="0"/>
          <w:sz w:val="22"/>
          <w:szCs w:val="22"/>
        </w:rPr>
        <w:t>.</w:t>
      </w:r>
    </w:p>
    <w:p w14:paraId="5C5ACAC7" w14:textId="0ECC6D19" w:rsidR="00971D5B" w:rsidRPr="00A063F5" w:rsidRDefault="00971D5B" w:rsidP="00971D5B">
      <w:pPr>
        <w:rPr>
          <w:rFonts w:ascii="Times New Roman" w:hAnsi="Times New Roman" w:cs="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p>
    <w:p w14:paraId="6F64589B" w14:textId="77777777" w:rsidR="003B02E8" w:rsidRDefault="00715C16" w:rsidP="00715C16">
      <w:pPr>
        <w:ind w:left="360"/>
        <w:rPr>
          <w:rFonts w:ascii="Times New Roman" w:hAnsi="Times New Roman" w:cs="Times New Roman"/>
          <w:b/>
          <w:sz w:val="22"/>
          <w:szCs w:val="22"/>
        </w:rPr>
      </w:pPr>
      <w:r w:rsidRPr="00A063F5">
        <w:rPr>
          <w:rFonts w:ascii="Times New Roman" w:hAnsi="Times New Roman" w:cs="Times New Roman"/>
          <w:b/>
          <w:sz w:val="22"/>
          <w:szCs w:val="22"/>
        </w:rPr>
        <w:tab/>
      </w:r>
    </w:p>
    <w:p w14:paraId="06B08F1B" w14:textId="77777777" w:rsidR="003B02E8" w:rsidRDefault="003B02E8" w:rsidP="00715C16">
      <w:pPr>
        <w:ind w:left="360"/>
        <w:rPr>
          <w:rFonts w:ascii="Times New Roman" w:hAnsi="Times New Roman" w:cs="Times New Roman"/>
          <w:b/>
          <w:sz w:val="22"/>
          <w:szCs w:val="22"/>
        </w:rPr>
      </w:pPr>
    </w:p>
    <w:p w14:paraId="044C26BE" w14:textId="77777777" w:rsidR="003B02E8" w:rsidRDefault="003B02E8" w:rsidP="00715C16">
      <w:pPr>
        <w:ind w:left="360"/>
        <w:rPr>
          <w:rFonts w:ascii="Times New Roman" w:hAnsi="Times New Roman" w:cs="Times New Roman"/>
          <w:b/>
          <w:sz w:val="22"/>
          <w:szCs w:val="22"/>
        </w:rPr>
      </w:pPr>
    </w:p>
    <w:p w14:paraId="750FEE30" w14:textId="77777777" w:rsidR="003B02E8" w:rsidRDefault="003B02E8" w:rsidP="00715C16">
      <w:pPr>
        <w:ind w:left="360"/>
        <w:rPr>
          <w:rFonts w:ascii="Times New Roman" w:hAnsi="Times New Roman" w:cs="Times New Roman"/>
          <w:b/>
          <w:sz w:val="22"/>
          <w:szCs w:val="22"/>
        </w:rPr>
      </w:pPr>
    </w:p>
    <w:p w14:paraId="1A6832DC" w14:textId="184A4A45" w:rsidR="00B228F8" w:rsidRPr="00A063F5" w:rsidRDefault="004432E7" w:rsidP="00715C16">
      <w:pPr>
        <w:ind w:left="360"/>
        <w:rPr>
          <w:rFonts w:ascii="Times New Roman" w:hAnsi="Times New Roman" w:cs="Times New Roman"/>
          <w:sz w:val="22"/>
          <w:szCs w:val="22"/>
        </w:rPr>
      </w:pPr>
      <w:r w:rsidRPr="00A063F5">
        <w:rPr>
          <w:rFonts w:ascii="Times New Roman" w:hAnsi="Times New Roman" w:cs="Times New Roman"/>
          <w:b/>
          <w:sz w:val="22"/>
          <w:szCs w:val="22"/>
        </w:rPr>
        <w:t>II.</w:t>
      </w:r>
      <w:r w:rsidRPr="00A063F5">
        <w:rPr>
          <w:rFonts w:ascii="Times New Roman" w:hAnsi="Times New Roman" w:cs="Times New Roman"/>
          <w:sz w:val="22"/>
          <w:szCs w:val="22"/>
        </w:rPr>
        <w:tab/>
      </w:r>
      <w:r w:rsidR="00DA4461" w:rsidRPr="00A063F5">
        <w:rPr>
          <w:rFonts w:ascii="Times New Roman" w:hAnsi="Times New Roman" w:cs="Times New Roman"/>
          <w:b/>
          <w:sz w:val="22"/>
          <w:szCs w:val="22"/>
          <w:u w:val="single"/>
        </w:rPr>
        <w:t xml:space="preserve">FACTOR 2:  MANAGEMENT </w:t>
      </w:r>
      <w:r w:rsidR="002666FC" w:rsidRPr="00A063F5">
        <w:rPr>
          <w:rFonts w:ascii="Times New Roman" w:hAnsi="Times New Roman" w:cs="Times New Roman"/>
          <w:b/>
          <w:sz w:val="22"/>
          <w:szCs w:val="22"/>
          <w:u w:val="single"/>
        </w:rPr>
        <w:t>PLAN</w:t>
      </w:r>
      <w:r w:rsidR="002666FC" w:rsidRPr="00A063F5">
        <w:rPr>
          <w:rFonts w:ascii="Times New Roman" w:hAnsi="Times New Roman" w:cs="Times New Roman"/>
          <w:b/>
          <w:sz w:val="22"/>
          <w:szCs w:val="22"/>
        </w:rPr>
        <w:t xml:space="preserve"> (</w:t>
      </w:r>
      <w:r w:rsidR="00B228F8" w:rsidRPr="00A063F5">
        <w:rPr>
          <w:rFonts w:ascii="Times New Roman" w:hAnsi="Times New Roman" w:cs="Times New Roman"/>
          <w:sz w:val="22"/>
          <w:szCs w:val="22"/>
        </w:rPr>
        <w:t xml:space="preserve">Shall not exceed </w:t>
      </w:r>
      <w:r w:rsidR="00B228F8" w:rsidRPr="00A063F5">
        <w:rPr>
          <w:rFonts w:ascii="Times New Roman" w:hAnsi="Times New Roman" w:cs="Times New Roman"/>
          <w:sz w:val="22"/>
          <w:szCs w:val="22"/>
          <w:u w:val="single"/>
        </w:rPr>
        <w:t>15</w:t>
      </w:r>
      <w:r w:rsidR="00B228F8" w:rsidRPr="00A063F5">
        <w:rPr>
          <w:rFonts w:ascii="Times New Roman" w:hAnsi="Times New Roman" w:cs="Times New Roman"/>
          <w:sz w:val="22"/>
          <w:szCs w:val="22"/>
        </w:rPr>
        <w:t xml:space="preserve"> pages) </w:t>
      </w:r>
    </w:p>
    <w:p w14:paraId="22C4DF08" w14:textId="39EBF32F" w:rsidR="00DA4461" w:rsidRPr="00A063F5" w:rsidRDefault="00DA4461" w:rsidP="00B228F8">
      <w:pPr>
        <w:rPr>
          <w:rFonts w:ascii="Times New Roman" w:hAnsi="Times New Roman" w:cs="Times New Roman"/>
          <w:sz w:val="22"/>
          <w:szCs w:val="22"/>
        </w:rPr>
      </w:pPr>
    </w:p>
    <w:p w14:paraId="75ACE8B4" w14:textId="66911DB6" w:rsidR="00DA4461" w:rsidRPr="00A063F5" w:rsidRDefault="00DA4461" w:rsidP="00DA4461">
      <w:pPr>
        <w:ind w:left="360" w:firstLine="360"/>
        <w:rPr>
          <w:rFonts w:ascii="Times New Roman" w:hAnsi="Times New Roman" w:cs="Times New Roman"/>
          <w:sz w:val="22"/>
          <w:szCs w:val="22"/>
          <w:u w:val="single"/>
        </w:rPr>
      </w:pPr>
      <w:r w:rsidRPr="00A063F5">
        <w:rPr>
          <w:rFonts w:ascii="Times New Roman" w:hAnsi="Times New Roman" w:cs="Times New Roman"/>
          <w:sz w:val="22"/>
          <w:szCs w:val="22"/>
        </w:rPr>
        <w:t>A.</w:t>
      </w:r>
      <w:r w:rsidRPr="00A063F5">
        <w:rPr>
          <w:rFonts w:ascii="Times New Roman" w:hAnsi="Times New Roman" w:cs="Times New Roman"/>
          <w:sz w:val="22"/>
          <w:szCs w:val="22"/>
        </w:rPr>
        <w:tab/>
        <w:t xml:space="preserve">Management Plan   </w:t>
      </w:r>
    </w:p>
    <w:p w14:paraId="05684771" w14:textId="77777777" w:rsidR="00DA4461" w:rsidRPr="00A063F5" w:rsidRDefault="00DA4461" w:rsidP="00DA4461">
      <w:pPr>
        <w:rPr>
          <w:rFonts w:ascii="Times New Roman" w:hAnsi="Times New Roman" w:cs="Times New Roman"/>
          <w:b/>
          <w:bCs/>
          <w:sz w:val="22"/>
          <w:szCs w:val="22"/>
        </w:rPr>
      </w:pPr>
    </w:p>
    <w:p w14:paraId="0C896BE2" w14:textId="1779A393" w:rsidR="00DA4461" w:rsidRPr="00A063F5" w:rsidRDefault="00DA4461" w:rsidP="00DA4461">
      <w:pPr>
        <w:pStyle w:val="ListParagraph"/>
        <w:tabs>
          <w:tab w:val="left" w:pos="-720"/>
          <w:tab w:val="left" w:pos="0"/>
          <w:tab w:val="left" w:pos="720"/>
        </w:tabs>
        <w:suppressAutoHyphens/>
        <w:ind w:left="1440" w:hanging="360"/>
        <w:rPr>
          <w:rFonts w:ascii="Times New Roman" w:hAnsi="Times New Roman"/>
          <w:sz w:val="22"/>
          <w:szCs w:val="22"/>
        </w:rPr>
      </w:pPr>
      <w:r w:rsidRPr="00A063F5">
        <w:rPr>
          <w:rFonts w:ascii="Times New Roman" w:hAnsi="Times New Roman"/>
          <w:sz w:val="22"/>
          <w:szCs w:val="22"/>
        </w:rPr>
        <w:t>(i)</w:t>
      </w:r>
      <w:r w:rsidRPr="00A063F5">
        <w:rPr>
          <w:rFonts w:ascii="Times New Roman" w:hAnsi="Times New Roman"/>
          <w:sz w:val="22"/>
          <w:szCs w:val="22"/>
        </w:rPr>
        <w:tab/>
        <w:t xml:space="preserve">The offeror shall submit a Management Plan that is clear, concise, and demonstrates that it will result in meeting the objectives and requirements contained within the Performance Work </w:t>
      </w:r>
      <w:r w:rsidR="00AF1102" w:rsidRPr="00A063F5">
        <w:rPr>
          <w:rFonts w:ascii="Times New Roman" w:hAnsi="Times New Roman"/>
          <w:sz w:val="22"/>
          <w:szCs w:val="22"/>
        </w:rPr>
        <w:t>Statement.</w:t>
      </w:r>
    </w:p>
    <w:p w14:paraId="0EFC6890" w14:textId="77777777" w:rsidR="00DA4461" w:rsidRPr="00A063F5" w:rsidRDefault="00DA4461" w:rsidP="00DA4461">
      <w:pPr>
        <w:pStyle w:val="ListParagraph"/>
        <w:tabs>
          <w:tab w:val="left" w:pos="-720"/>
          <w:tab w:val="left" w:pos="0"/>
          <w:tab w:val="left" w:pos="720"/>
        </w:tabs>
        <w:suppressAutoHyphens/>
        <w:rPr>
          <w:rFonts w:ascii="Times New Roman" w:hAnsi="Times New Roman"/>
          <w:sz w:val="22"/>
          <w:szCs w:val="22"/>
        </w:rPr>
      </w:pPr>
      <w:r w:rsidRPr="00A063F5">
        <w:rPr>
          <w:rFonts w:ascii="Times New Roman" w:hAnsi="Times New Roman"/>
          <w:sz w:val="22"/>
          <w:szCs w:val="22"/>
        </w:rPr>
        <w:t xml:space="preserve">  </w:t>
      </w:r>
    </w:p>
    <w:p w14:paraId="04441D48" w14:textId="77777777" w:rsidR="00DA4461" w:rsidRPr="00A063F5" w:rsidRDefault="00DA4461" w:rsidP="00DA4461">
      <w:pPr>
        <w:tabs>
          <w:tab w:val="left" w:pos="-720"/>
          <w:tab w:val="left" w:pos="0"/>
          <w:tab w:val="left" w:pos="720"/>
        </w:tabs>
        <w:suppressAutoHyphens/>
        <w:ind w:left="720"/>
        <w:rPr>
          <w:rFonts w:ascii="Times New Roman" w:hAnsi="Times New Roman" w:cs="Times New Roman"/>
          <w:sz w:val="22"/>
          <w:szCs w:val="22"/>
        </w:rPr>
      </w:pPr>
      <w:r w:rsidRPr="00A063F5">
        <w:rPr>
          <w:rFonts w:ascii="Times New Roman" w:hAnsi="Times New Roman" w:cs="Times New Roman"/>
          <w:sz w:val="22"/>
          <w:szCs w:val="22"/>
        </w:rPr>
        <w:tab/>
        <w:t>(ii)</w:t>
      </w:r>
      <w:r w:rsidRPr="00A063F5">
        <w:rPr>
          <w:rFonts w:ascii="Times New Roman" w:hAnsi="Times New Roman" w:cs="Times New Roman"/>
          <w:sz w:val="22"/>
          <w:szCs w:val="22"/>
        </w:rPr>
        <w:tab/>
        <w:t xml:space="preserve">The offeror shall submit a Management Plan that details: </w:t>
      </w:r>
    </w:p>
    <w:p w14:paraId="4423F2C7" w14:textId="77777777" w:rsidR="00DA4461" w:rsidRPr="00A063F5" w:rsidRDefault="00DA4461" w:rsidP="00DA4461">
      <w:pPr>
        <w:pStyle w:val="ListParagraph"/>
        <w:tabs>
          <w:tab w:val="left" w:pos="-720"/>
          <w:tab w:val="left" w:pos="0"/>
          <w:tab w:val="left" w:pos="720"/>
        </w:tabs>
        <w:suppressAutoHyphens/>
        <w:rPr>
          <w:rFonts w:ascii="Times New Roman" w:hAnsi="Times New Roman"/>
          <w:sz w:val="22"/>
          <w:szCs w:val="22"/>
        </w:rPr>
      </w:pPr>
    </w:p>
    <w:p w14:paraId="322588CC" w14:textId="0A70D52E" w:rsidR="00DA4461" w:rsidRPr="00A063F5" w:rsidRDefault="00DA4461" w:rsidP="00DA4461">
      <w:pPr>
        <w:tabs>
          <w:tab w:val="left" w:pos="-720"/>
          <w:tab w:val="left" w:pos="0"/>
          <w:tab w:val="left" w:pos="720"/>
        </w:tabs>
        <w:suppressAutoHyphens/>
        <w:contextualSpacing/>
        <w:rPr>
          <w:rFonts w:ascii="Times New Roman" w:hAnsi="Times New Roman" w:cs="Times New Roman"/>
          <w:b/>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00447A41" w:rsidRPr="00A063F5">
        <w:rPr>
          <w:rFonts w:ascii="Times New Roman" w:hAnsi="Times New Roman" w:cs="Times New Roman"/>
          <w:sz w:val="22"/>
          <w:szCs w:val="22"/>
        </w:rPr>
        <w:t>a.</w:t>
      </w:r>
      <w:r w:rsidR="00447A41" w:rsidRPr="00A063F5">
        <w:rPr>
          <w:rFonts w:ascii="Times New Roman" w:hAnsi="Times New Roman" w:cs="Times New Roman"/>
          <w:sz w:val="22"/>
          <w:szCs w:val="22"/>
        </w:rPr>
        <w:tab/>
        <w:t>key personnel</w:t>
      </w:r>
      <w:r w:rsidR="00D71FAE" w:rsidRPr="00A063F5">
        <w:rPr>
          <w:rFonts w:ascii="Times New Roman" w:hAnsi="Times New Roman" w:cs="Times New Roman"/>
          <w:sz w:val="22"/>
          <w:szCs w:val="22"/>
        </w:rPr>
        <w:t xml:space="preserve"> roles and </w:t>
      </w:r>
      <w:r w:rsidRPr="00A063F5">
        <w:rPr>
          <w:rFonts w:ascii="Times New Roman" w:hAnsi="Times New Roman" w:cs="Times New Roman"/>
          <w:sz w:val="22"/>
          <w:szCs w:val="22"/>
        </w:rPr>
        <w:t xml:space="preserve">responsibilities; </w:t>
      </w:r>
    </w:p>
    <w:p w14:paraId="64FDBF0B" w14:textId="4D4202A1" w:rsidR="00DA4461" w:rsidRPr="00A063F5" w:rsidRDefault="00DA4461" w:rsidP="00DA4461">
      <w:pPr>
        <w:tabs>
          <w:tab w:val="left" w:pos="-720"/>
          <w:tab w:val="left" w:pos="0"/>
          <w:tab w:val="left" w:pos="720"/>
        </w:tabs>
        <w:suppressAutoHyphens/>
        <w:ind w:left="360" w:hanging="360"/>
        <w:contextualSpacing/>
        <w:rPr>
          <w:rFonts w:ascii="Times New Roman" w:hAnsi="Times New Roman" w:cs="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004236D0" w:rsidRPr="00A063F5">
        <w:rPr>
          <w:rFonts w:ascii="Times New Roman" w:hAnsi="Times New Roman" w:cs="Times New Roman"/>
          <w:sz w:val="22"/>
          <w:szCs w:val="22"/>
        </w:rPr>
        <w:t>b.</w:t>
      </w:r>
      <w:r w:rsidR="004236D0" w:rsidRPr="00A063F5">
        <w:rPr>
          <w:rFonts w:ascii="Times New Roman" w:hAnsi="Times New Roman" w:cs="Times New Roman"/>
          <w:sz w:val="22"/>
          <w:szCs w:val="22"/>
        </w:rPr>
        <w:tab/>
        <w:t xml:space="preserve">proposed subcontracting or teaming </w:t>
      </w:r>
      <w:r w:rsidRPr="00A063F5">
        <w:rPr>
          <w:rFonts w:ascii="Times New Roman" w:hAnsi="Times New Roman" w:cs="Times New Roman"/>
          <w:sz w:val="22"/>
          <w:szCs w:val="22"/>
        </w:rPr>
        <w:t xml:space="preserve">arrangements and reporting relationships of all </w:t>
      </w:r>
    </w:p>
    <w:p w14:paraId="7596E707" w14:textId="5F6BA1C7" w:rsidR="00DA4461" w:rsidRPr="00A063F5" w:rsidRDefault="00DA4461" w:rsidP="00DA4461">
      <w:pPr>
        <w:tabs>
          <w:tab w:val="left" w:pos="-720"/>
          <w:tab w:val="left" w:pos="0"/>
          <w:tab w:val="left" w:pos="720"/>
        </w:tabs>
        <w:suppressAutoHyphens/>
        <w:ind w:left="360" w:hanging="360"/>
        <w:contextualSpacing/>
        <w:rPr>
          <w:rFonts w:ascii="Times New Roman" w:hAnsi="Times New Roman" w:cs="Times New Roman"/>
          <w:color w:val="000000"/>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subcontractors</w:t>
      </w:r>
      <w:r w:rsidR="004236D0" w:rsidRPr="00A063F5">
        <w:rPr>
          <w:rFonts w:ascii="Times New Roman" w:hAnsi="Times New Roman" w:cs="Times New Roman"/>
          <w:sz w:val="22"/>
          <w:szCs w:val="22"/>
        </w:rPr>
        <w:t xml:space="preserve"> and team members</w:t>
      </w:r>
      <w:r w:rsidRPr="00A063F5">
        <w:rPr>
          <w:rFonts w:ascii="Times New Roman" w:hAnsi="Times New Roman" w:cs="Times New Roman"/>
          <w:sz w:val="22"/>
          <w:szCs w:val="22"/>
        </w:rPr>
        <w:t>; clearly</w:t>
      </w:r>
      <w:r w:rsidRPr="00A063F5">
        <w:rPr>
          <w:rFonts w:ascii="Times New Roman" w:hAnsi="Times New Roman" w:cs="Times New Roman"/>
          <w:color w:val="000000"/>
          <w:sz w:val="22"/>
          <w:szCs w:val="22"/>
        </w:rPr>
        <w:t xml:space="preserve"> identify what aspects of the work will be</w:t>
      </w:r>
    </w:p>
    <w:p w14:paraId="3929F62C" w14:textId="77777777" w:rsidR="00DA4461" w:rsidRPr="00A063F5" w:rsidRDefault="00DA4461" w:rsidP="00DA4461">
      <w:pPr>
        <w:tabs>
          <w:tab w:val="left" w:pos="-720"/>
          <w:tab w:val="left" w:pos="0"/>
          <w:tab w:val="left" w:pos="720"/>
        </w:tabs>
        <w:suppressAutoHyphens/>
        <w:contextualSpacing/>
        <w:rPr>
          <w:rFonts w:ascii="Times New Roman" w:hAnsi="Times New Roman" w:cs="Times New Roman"/>
          <w:color w:val="000000"/>
          <w:sz w:val="22"/>
          <w:szCs w:val="22"/>
        </w:rPr>
      </w:pPr>
      <w:r w:rsidRPr="00A063F5">
        <w:rPr>
          <w:rFonts w:ascii="Times New Roman" w:hAnsi="Times New Roman" w:cs="Times New Roman"/>
          <w:color w:val="000000"/>
          <w:sz w:val="22"/>
          <w:szCs w:val="22"/>
        </w:rPr>
        <w:tab/>
      </w:r>
      <w:r w:rsidRPr="00A063F5">
        <w:rPr>
          <w:rFonts w:ascii="Times New Roman" w:hAnsi="Times New Roman" w:cs="Times New Roman"/>
          <w:color w:val="000000"/>
          <w:sz w:val="22"/>
          <w:szCs w:val="22"/>
        </w:rPr>
        <w:tab/>
      </w:r>
      <w:r w:rsidRPr="00A063F5">
        <w:rPr>
          <w:rFonts w:ascii="Times New Roman" w:hAnsi="Times New Roman" w:cs="Times New Roman"/>
          <w:color w:val="000000"/>
          <w:sz w:val="22"/>
          <w:szCs w:val="22"/>
        </w:rPr>
        <w:tab/>
      </w:r>
      <w:r w:rsidRPr="00A063F5">
        <w:rPr>
          <w:rFonts w:ascii="Times New Roman" w:hAnsi="Times New Roman" w:cs="Times New Roman"/>
          <w:color w:val="000000"/>
          <w:sz w:val="22"/>
          <w:szCs w:val="22"/>
        </w:rPr>
        <w:tab/>
        <w:t>performed by the prime and what aspects of the work will be performed by each</w:t>
      </w:r>
    </w:p>
    <w:p w14:paraId="19D5CEED" w14:textId="77777777" w:rsidR="00DA4461" w:rsidRPr="00A063F5" w:rsidRDefault="00DA4461" w:rsidP="00DA4461">
      <w:pPr>
        <w:tabs>
          <w:tab w:val="left" w:pos="-720"/>
          <w:tab w:val="left" w:pos="0"/>
          <w:tab w:val="left" w:pos="720"/>
        </w:tabs>
        <w:suppressAutoHyphens/>
        <w:contextualSpacing/>
        <w:rPr>
          <w:rFonts w:ascii="Times New Roman" w:hAnsi="Times New Roman" w:cs="Times New Roman"/>
          <w:b/>
          <w:sz w:val="22"/>
          <w:szCs w:val="22"/>
        </w:rPr>
      </w:pPr>
      <w:r w:rsidRPr="00A063F5">
        <w:rPr>
          <w:rFonts w:ascii="Times New Roman" w:hAnsi="Times New Roman" w:cs="Times New Roman"/>
          <w:color w:val="000000"/>
          <w:sz w:val="22"/>
          <w:szCs w:val="22"/>
        </w:rPr>
        <w:t xml:space="preserve"> </w:t>
      </w:r>
      <w:r w:rsidRPr="00A063F5">
        <w:rPr>
          <w:rFonts w:ascii="Times New Roman" w:hAnsi="Times New Roman" w:cs="Times New Roman"/>
          <w:color w:val="000000"/>
          <w:sz w:val="22"/>
          <w:szCs w:val="22"/>
        </w:rPr>
        <w:tab/>
      </w:r>
      <w:r w:rsidRPr="00A063F5">
        <w:rPr>
          <w:rFonts w:ascii="Times New Roman" w:hAnsi="Times New Roman" w:cs="Times New Roman"/>
          <w:color w:val="000000"/>
          <w:sz w:val="22"/>
          <w:szCs w:val="22"/>
        </w:rPr>
        <w:tab/>
      </w:r>
      <w:r w:rsidRPr="00A063F5">
        <w:rPr>
          <w:rFonts w:ascii="Times New Roman" w:hAnsi="Times New Roman" w:cs="Times New Roman"/>
          <w:color w:val="000000"/>
          <w:sz w:val="22"/>
          <w:szCs w:val="22"/>
        </w:rPr>
        <w:tab/>
      </w:r>
      <w:r w:rsidRPr="00A063F5">
        <w:rPr>
          <w:rFonts w:ascii="Times New Roman" w:hAnsi="Times New Roman" w:cs="Times New Roman"/>
          <w:color w:val="000000"/>
          <w:sz w:val="22"/>
          <w:szCs w:val="22"/>
        </w:rPr>
        <w:tab/>
        <w:t>subcontractor in its technical approach</w:t>
      </w:r>
    </w:p>
    <w:p w14:paraId="3A7024E0" w14:textId="77777777" w:rsidR="00DA4461" w:rsidRPr="00A063F5" w:rsidRDefault="00DA4461" w:rsidP="00DA4461">
      <w:pPr>
        <w:tabs>
          <w:tab w:val="left" w:pos="-720"/>
          <w:tab w:val="left" w:pos="0"/>
          <w:tab w:val="left" w:pos="720"/>
        </w:tabs>
        <w:suppressAutoHyphens/>
        <w:rPr>
          <w:rFonts w:ascii="Times New Roman" w:hAnsi="Times New Roman" w:cs="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c.</w:t>
      </w:r>
      <w:r w:rsidRPr="00A063F5">
        <w:rPr>
          <w:rFonts w:ascii="Times New Roman" w:hAnsi="Times New Roman" w:cs="Times New Roman"/>
          <w:sz w:val="22"/>
          <w:szCs w:val="22"/>
        </w:rPr>
        <w:tab/>
        <w:t>a plan that demonstrates successful communication and coordination between the</w:t>
      </w:r>
    </w:p>
    <w:p w14:paraId="3C8B2C78" w14:textId="757DE26A" w:rsidR="00DA4461" w:rsidRPr="00A063F5" w:rsidRDefault="00A77560" w:rsidP="00387767">
      <w:pPr>
        <w:tabs>
          <w:tab w:val="left" w:pos="-720"/>
          <w:tab w:val="left" w:pos="0"/>
          <w:tab w:val="left" w:pos="720"/>
        </w:tabs>
        <w:suppressAutoHyphens/>
        <w:rPr>
          <w:rFonts w:ascii="Times New Roman" w:hAnsi="Times New Roman" w:cs="Times New Roman"/>
          <w:sz w:val="22"/>
          <w:szCs w:val="22"/>
        </w:rPr>
      </w:pPr>
      <w:r w:rsidRPr="00A063F5">
        <w:rPr>
          <w:rFonts w:ascii="Times New Roman" w:hAnsi="Times New Roman" w:cs="Times New Roman"/>
          <w:sz w:val="22"/>
          <w:szCs w:val="22"/>
        </w:rPr>
        <w:t xml:space="preserve">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contractor and the G</w:t>
      </w:r>
      <w:r w:rsidR="00DA4461" w:rsidRPr="00A063F5">
        <w:rPr>
          <w:rFonts w:ascii="Times New Roman" w:hAnsi="Times New Roman" w:cs="Times New Roman"/>
          <w:sz w:val="22"/>
          <w:szCs w:val="22"/>
        </w:rPr>
        <w:t xml:space="preserve">overnment personnel/roles; </w:t>
      </w:r>
      <w:r w:rsidR="00DA4461" w:rsidRPr="00A063F5">
        <w:rPr>
          <w:rFonts w:ascii="Times New Roman" w:hAnsi="Times New Roman" w:cs="Times New Roman"/>
          <w:sz w:val="22"/>
          <w:szCs w:val="22"/>
        </w:rPr>
        <w:tab/>
      </w:r>
      <w:r w:rsidR="00DA4461" w:rsidRPr="00A063F5">
        <w:rPr>
          <w:rFonts w:ascii="Times New Roman" w:hAnsi="Times New Roman" w:cs="Times New Roman"/>
          <w:sz w:val="22"/>
          <w:szCs w:val="22"/>
        </w:rPr>
        <w:tab/>
        <w:t xml:space="preserve"> </w:t>
      </w:r>
    </w:p>
    <w:p w14:paraId="23603BA4" w14:textId="599F4C3C" w:rsidR="00DA4461" w:rsidRPr="00A063F5" w:rsidRDefault="00DA4461" w:rsidP="00D71FAE">
      <w:pPr>
        <w:tabs>
          <w:tab w:val="left" w:pos="-720"/>
          <w:tab w:val="left" w:pos="0"/>
          <w:tab w:val="left" w:pos="720"/>
        </w:tabs>
        <w:suppressAutoHyphens/>
        <w:rPr>
          <w:rFonts w:ascii="Times New Roman" w:hAnsi="Times New Roman" w:cs="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p>
    <w:p w14:paraId="12C06BE5" w14:textId="67E82123" w:rsidR="00557DF3" w:rsidRPr="00A063F5" w:rsidRDefault="00557DF3" w:rsidP="00557DF3">
      <w:pPr>
        <w:ind w:left="360" w:firstLine="360"/>
        <w:rPr>
          <w:rFonts w:ascii="Times New Roman" w:hAnsi="Times New Roman" w:cs="Times New Roman"/>
          <w:sz w:val="22"/>
          <w:szCs w:val="22"/>
        </w:rPr>
      </w:pPr>
      <w:r w:rsidRPr="00A063F5">
        <w:rPr>
          <w:rFonts w:ascii="Times New Roman" w:hAnsi="Times New Roman" w:cs="Times New Roman"/>
          <w:sz w:val="22"/>
          <w:szCs w:val="22"/>
        </w:rPr>
        <w:t>B.</w:t>
      </w:r>
      <w:r w:rsidRPr="00A063F5">
        <w:rPr>
          <w:rFonts w:ascii="Times New Roman" w:hAnsi="Times New Roman" w:cs="Times New Roman"/>
          <w:sz w:val="22"/>
          <w:szCs w:val="22"/>
        </w:rPr>
        <w:tab/>
      </w:r>
      <w:r w:rsidR="00D71FAE" w:rsidRPr="00A063F5">
        <w:rPr>
          <w:rFonts w:ascii="Times New Roman" w:hAnsi="Times New Roman" w:cs="Times New Roman"/>
          <w:sz w:val="22"/>
          <w:szCs w:val="22"/>
        </w:rPr>
        <w:t>Organizational</w:t>
      </w:r>
      <w:r w:rsidRPr="00A063F5">
        <w:rPr>
          <w:rFonts w:ascii="Times New Roman" w:hAnsi="Times New Roman" w:cs="Times New Roman"/>
          <w:sz w:val="22"/>
          <w:szCs w:val="22"/>
        </w:rPr>
        <w:t xml:space="preserve"> Chart   </w:t>
      </w:r>
    </w:p>
    <w:p w14:paraId="57ED80FF" w14:textId="5D605965" w:rsidR="00DA4461" w:rsidRPr="00A063F5" w:rsidRDefault="00DA4461" w:rsidP="00DA4461">
      <w:pPr>
        <w:rPr>
          <w:rFonts w:ascii="Times New Roman" w:hAnsi="Times New Roman" w:cs="Times New Roman"/>
          <w:sz w:val="22"/>
          <w:szCs w:val="22"/>
        </w:rPr>
      </w:pPr>
    </w:p>
    <w:p w14:paraId="5F6F34B6" w14:textId="5A9A1116" w:rsidR="00D71FAE" w:rsidRPr="00A063F5" w:rsidRDefault="00D71FAE" w:rsidP="00D71FAE">
      <w:pPr>
        <w:tabs>
          <w:tab w:val="left" w:pos="-720"/>
          <w:tab w:val="left" w:pos="0"/>
          <w:tab w:val="left" w:pos="720"/>
        </w:tabs>
        <w:suppressAutoHyphens/>
        <w:rPr>
          <w:rFonts w:ascii="Times New Roman" w:hAnsi="Times New Roman" w:cs="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t xml:space="preserve">The offeror shall provide an organization chart with </w:t>
      </w:r>
      <w:r w:rsidR="007954E5">
        <w:rPr>
          <w:rFonts w:ascii="Times New Roman" w:hAnsi="Times New Roman" w:cs="Times New Roman"/>
          <w:sz w:val="22"/>
          <w:szCs w:val="22"/>
        </w:rPr>
        <w:t xml:space="preserve">the roles and names of key personnel, </w:t>
      </w:r>
      <w:r w:rsidR="007954E5">
        <w:rPr>
          <w:rFonts w:ascii="Times New Roman" w:hAnsi="Times New Roman" w:cs="Times New Roman"/>
          <w:sz w:val="22"/>
          <w:szCs w:val="22"/>
        </w:rPr>
        <w:tab/>
      </w:r>
      <w:r w:rsidR="007954E5">
        <w:rPr>
          <w:rFonts w:ascii="Times New Roman" w:hAnsi="Times New Roman" w:cs="Times New Roman"/>
          <w:sz w:val="22"/>
          <w:szCs w:val="22"/>
        </w:rPr>
        <w:tab/>
      </w:r>
      <w:r w:rsidR="007954E5">
        <w:rPr>
          <w:rFonts w:ascii="Times New Roman" w:hAnsi="Times New Roman" w:cs="Times New Roman"/>
          <w:sz w:val="22"/>
          <w:szCs w:val="22"/>
        </w:rPr>
        <w:tab/>
      </w:r>
      <w:r w:rsidR="007954E5">
        <w:rPr>
          <w:rFonts w:ascii="Times New Roman" w:hAnsi="Times New Roman" w:cs="Times New Roman"/>
          <w:sz w:val="22"/>
          <w:szCs w:val="22"/>
        </w:rPr>
        <w:tab/>
      </w:r>
      <w:r w:rsidR="007954E5">
        <w:rPr>
          <w:rFonts w:ascii="Times New Roman" w:hAnsi="Times New Roman" w:cs="Times New Roman"/>
          <w:sz w:val="22"/>
          <w:szCs w:val="22"/>
        </w:rPr>
        <w:tab/>
        <w:t xml:space="preserve">subcontractors and </w:t>
      </w:r>
      <w:r w:rsidRPr="00A063F5">
        <w:rPr>
          <w:rFonts w:ascii="Times New Roman" w:hAnsi="Times New Roman" w:cs="Times New Roman"/>
          <w:sz w:val="22"/>
          <w:szCs w:val="22"/>
        </w:rPr>
        <w:t xml:space="preserve">teaming partners.  The chart shall demonstrate clear lines of authority from the top </w:t>
      </w:r>
      <w:r w:rsidR="007954E5">
        <w:rPr>
          <w:rFonts w:ascii="Times New Roman" w:hAnsi="Times New Roman" w:cs="Times New Roman"/>
          <w:sz w:val="22"/>
          <w:szCs w:val="22"/>
        </w:rPr>
        <w:tab/>
      </w:r>
      <w:r w:rsidR="007954E5">
        <w:rPr>
          <w:rFonts w:ascii="Times New Roman" w:hAnsi="Times New Roman" w:cs="Times New Roman"/>
          <w:sz w:val="22"/>
          <w:szCs w:val="22"/>
        </w:rPr>
        <w:tab/>
      </w:r>
      <w:r w:rsidRPr="00A063F5">
        <w:rPr>
          <w:rFonts w:ascii="Times New Roman" w:hAnsi="Times New Roman" w:cs="Times New Roman"/>
          <w:sz w:val="22"/>
          <w:szCs w:val="22"/>
        </w:rPr>
        <w:t>of the organization to all those working on this effort.</w:t>
      </w:r>
    </w:p>
    <w:p w14:paraId="5452604A" w14:textId="3E5F792B" w:rsidR="00D71FAE" w:rsidRPr="00A063F5" w:rsidRDefault="00A91035" w:rsidP="00DA4461">
      <w:pPr>
        <w:rPr>
          <w:rFonts w:ascii="Times New Roman" w:hAnsi="Times New Roman" w:cs="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r>
      <w:r w:rsidR="00971D5B" w:rsidRPr="00A063F5">
        <w:rPr>
          <w:rFonts w:ascii="Times New Roman" w:hAnsi="Times New Roman" w:cs="Times New Roman"/>
          <w:sz w:val="22"/>
          <w:szCs w:val="22"/>
        </w:rPr>
        <w:tab/>
      </w:r>
      <w:r w:rsidR="00971D5B" w:rsidRPr="00A063F5">
        <w:rPr>
          <w:rFonts w:ascii="Times New Roman" w:hAnsi="Times New Roman" w:cs="Times New Roman"/>
          <w:sz w:val="22"/>
          <w:szCs w:val="22"/>
        </w:rPr>
        <w:tab/>
      </w:r>
      <w:r w:rsidR="00971D5B" w:rsidRPr="00A063F5">
        <w:rPr>
          <w:rFonts w:ascii="Times New Roman" w:hAnsi="Times New Roman" w:cs="Times New Roman"/>
          <w:sz w:val="22"/>
          <w:szCs w:val="22"/>
        </w:rPr>
        <w:tab/>
      </w:r>
    </w:p>
    <w:p w14:paraId="7DD1D293" w14:textId="6B1E4D0A" w:rsidR="004236D0" w:rsidRPr="00A063F5" w:rsidRDefault="00971D5B" w:rsidP="00DA4461">
      <w:pPr>
        <w:rPr>
          <w:rFonts w:ascii="Times New Roman" w:hAnsi="Times New Roman" w:cs="Times New Roman"/>
          <w:sz w:val="22"/>
          <w:szCs w:val="22"/>
        </w:rPr>
      </w:pPr>
      <w:r w:rsidRPr="00A063F5">
        <w:rPr>
          <w:rFonts w:ascii="Times New Roman" w:hAnsi="Times New Roman" w:cs="Times New Roman"/>
          <w:sz w:val="22"/>
          <w:szCs w:val="22"/>
        </w:rPr>
        <w:tab/>
      </w:r>
    </w:p>
    <w:p w14:paraId="4D9AF56A" w14:textId="69AAF8A3" w:rsidR="004432E7" w:rsidRPr="00A063F5" w:rsidRDefault="00971D5B" w:rsidP="00116BE8">
      <w:pPr>
        <w:ind w:left="360"/>
        <w:rPr>
          <w:rFonts w:ascii="Times New Roman" w:hAnsi="Times New Roman" w:cs="Times New Roman"/>
          <w:sz w:val="22"/>
          <w:szCs w:val="22"/>
        </w:rPr>
      </w:pPr>
      <w:bookmarkStart w:id="114" w:name="_Hlk498515880"/>
      <w:r w:rsidRPr="00A063F5">
        <w:rPr>
          <w:rFonts w:ascii="Times New Roman" w:hAnsi="Times New Roman" w:cs="Times New Roman"/>
          <w:b/>
          <w:sz w:val="22"/>
          <w:szCs w:val="22"/>
        </w:rPr>
        <w:tab/>
      </w:r>
      <w:r w:rsidR="004432E7" w:rsidRPr="00A063F5">
        <w:rPr>
          <w:rFonts w:ascii="Times New Roman" w:hAnsi="Times New Roman" w:cs="Times New Roman"/>
          <w:b/>
          <w:sz w:val="22"/>
          <w:szCs w:val="22"/>
        </w:rPr>
        <w:t xml:space="preserve">III.  </w:t>
      </w:r>
      <w:r w:rsidR="00DA4461" w:rsidRPr="00A063F5">
        <w:rPr>
          <w:rFonts w:ascii="Times New Roman" w:hAnsi="Times New Roman" w:cs="Times New Roman"/>
          <w:b/>
          <w:sz w:val="22"/>
          <w:szCs w:val="22"/>
        </w:rPr>
        <w:t>FACTOR</w:t>
      </w:r>
      <w:r w:rsidR="00DA4461" w:rsidRPr="00A063F5">
        <w:rPr>
          <w:rFonts w:ascii="Times New Roman" w:hAnsi="Times New Roman" w:cs="Times New Roman"/>
          <w:b/>
          <w:sz w:val="22"/>
          <w:szCs w:val="22"/>
          <w:u w:val="single"/>
        </w:rPr>
        <w:t xml:space="preserve"> THREE: KEY PERSONNEL</w:t>
      </w:r>
      <w:r w:rsidR="00DA4461" w:rsidRPr="00A063F5">
        <w:rPr>
          <w:rFonts w:ascii="Times New Roman" w:hAnsi="Times New Roman" w:cs="Times New Roman"/>
          <w:b/>
          <w:sz w:val="22"/>
          <w:szCs w:val="22"/>
        </w:rPr>
        <w:t xml:space="preserve"> </w:t>
      </w:r>
      <w:r w:rsidR="00DA4461" w:rsidRPr="00A063F5">
        <w:rPr>
          <w:rFonts w:ascii="Times New Roman" w:hAnsi="Times New Roman" w:cs="Times New Roman"/>
          <w:sz w:val="22"/>
          <w:szCs w:val="22"/>
        </w:rPr>
        <w:t xml:space="preserve">(Resume shall not exceed 2 pages per person </w:t>
      </w:r>
      <w:r w:rsidR="004432E7" w:rsidRPr="00A063F5">
        <w:rPr>
          <w:rFonts w:ascii="Times New Roman" w:hAnsi="Times New Roman" w:cs="Times New Roman"/>
          <w:sz w:val="22"/>
          <w:szCs w:val="22"/>
        </w:rPr>
        <w:t>submitted)</w:t>
      </w:r>
    </w:p>
    <w:p w14:paraId="0EB2195C" w14:textId="3BB9B67D" w:rsidR="004432E7" w:rsidRPr="00A063F5" w:rsidRDefault="004432E7" w:rsidP="004432E7">
      <w:pPr>
        <w:ind w:left="360" w:firstLine="360"/>
        <w:rPr>
          <w:rFonts w:ascii="Times New Roman" w:hAnsi="Times New Roman" w:cs="Times New Roman"/>
          <w:sz w:val="22"/>
          <w:szCs w:val="22"/>
          <w:u w:val="single"/>
        </w:rPr>
      </w:pP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 xml:space="preserve"> </w:t>
      </w:r>
    </w:p>
    <w:p w14:paraId="60E2287A" w14:textId="555B600E" w:rsidR="00753EB7" w:rsidRDefault="00753EB7" w:rsidP="00753EB7">
      <w:pPr>
        <w:rPr>
          <w:rFonts w:ascii="Times New Roman" w:hAnsi="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971D5B" w:rsidRPr="00A063F5">
        <w:rPr>
          <w:rFonts w:ascii="Times New Roman" w:hAnsi="Times New Roman" w:cs="Times New Roman"/>
          <w:sz w:val="22"/>
          <w:szCs w:val="22"/>
        </w:rPr>
        <w:t>A.</w:t>
      </w:r>
      <w:r w:rsidR="00971D5B" w:rsidRPr="00A063F5">
        <w:rPr>
          <w:rFonts w:ascii="Times New Roman" w:hAnsi="Times New Roman" w:cs="Times New Roman"/>
          <w:sz w:val="22"/>
          <w:szCs w:val="22"/>
        </w:rPr>
        <w:tab/>
      </w:r>
      <w:r w:rsidR="00DA4461" w:rsidRPr="00A063F5">
        <w:rPr>
          <w:rFonts w:ascii="Times New Roman" w:hAnsi="Times New Roman" w:cs="Times New Roman"/>
          <w:sz w:val="22"/>
          <w:szCs w:val="22"/>
        </w:rPr>
        <w:t>The</w:t>
      </w:r>
      <w:r w:rsidR="00DA4461" w:rsidRPr="00A063F5">
        <w:rPr>
          <w:rFonts w:ascii="Times New Roman" w:hAnsi="Times New Roman"/>
          <w:sz w:val="22"/>
          <w:szCs w:val="22"/>
        </w:rPr>
        <w:t xml:space="preserve"> offeror shall submit Key Personnel resumes that demonstrate sufficient relevant prior experience, </w:t>
      </w:r>
      <w:r w:rsidR="00971D5B" w:rsidRPr="00A063F5">
        <w:rPr>
          <w:rFonts w:ascii="Times New Roman" w:hAnsi="Times New Roman"/>
          <w:sz w:val="22"/>
          <w:szCs w:val="22"/>
        </w:rPr>
        <w:tab/>
      </w:r>
      <w:r w:rsidR="00971D5B" w:rsidRPr="00A063F5">
        <w:rPr>
          <w:rFonts w:ascii="Times New Roman" w:hAnsi="Times New Roman"/>
          <w:sz w:val="22"/>
          <w:szCs w:val="22"/>
        </w:rPr>
        <w:tab/>
      </w:r>
      <w:r>
        <w:rPr>
          <w:rFonts w:ascii="Times New Roman" w:hAnsi="Times New Roman"/>
          <w:sz w:val="22"/>
          <w:szCs w:val="22"/>
        </w:rPr>
        <w:tab/>
      </w:r>
      <w:r w:rsidR="00DA4461" w:rsidRPr="00A063F5">
        <w:rPr>
          <w:rFonts w:ascii="Times New Roman" w:hAnsi="Times New Roman"/>
          <w:sz w:val="22"/>
          <w:szCs w:val="22"/>
        </w:rPr>
        <w:t xml:space="preserve">qualifications, education, and certification for personnel proposed to fill the key positions identified by </w:t>
      </w:r>
      <w:r w:rsidR="00971D5B" w:rsidRPr="00A063F5">
        <w:rPr>
          <w:rFonts w:ascii="Times New Roman" w:hAnsi="Times New Roman"/>
          <w:sz w:val="22"/>
          <w:szCs w:val="22"/>
        </w:rPr>
        <w:tab/>
      </w:r>
      <w:r w:rsidR="00971D5B" w:rsidRPr="00A063F5">
        <w:rPr>
          <w:rFonts w:ascii="Times New Roman" w:hAnsi="Times New Roman"/>
          <w:sz w:val="22"/>
          <w:szCs w:val="22"/>
        </w:rPr>
        <w:tab/>
      </w:r>
      <w:r>
        <w:rPr>
          <w:rFonts w:ascii="Times New Roman" w:hAnsi="Times New Roman"/>
          <w:sz w:val="22"/>
          <w:szCs w:val="22"/>
        </w:rPr>
        <w:tab/>
      </w:r>
      <w:r w:rsidR="00DA4461" w:rsidRPr="00A063F5">
        <w:rPr>
          <w:rFonts w:ascii="Times New Roman" w:hAnsi="Times New Roman"/>
          <w:sz w:val="22"/>
          <w:szCs w:val="22"/>
        </w:rPr>
        <w:t xml:space="preserve">the offeror.  </w:t>
      </w:r>
      <w:r>
        <w:rPr>
          <w:rFonts w:ascii="Times New Roman" w:hAnsi="Times New Roman"/>
          <w:sz w:val="22"/>
          <w:szCs w:val="22"/>
        </w:rPr>
        <w:t xml:space="preserve">See Section </w:t>
      </w:r>
      <w:r w:rsidR="002666FC">
        <w:rPr>
          <w:rFonts w:ascii="Times New Roman" w:hAnsi="Times New Roman"/>
          <w:sz w:val="22"/>
          <w:szCs w:val="22"/>
        </w:rPr>
        <w:t>G.3 for</w:t>
      </w:r>
      <w:r>
        <w:rPr>
          <w:rFonts w:ascii="Times New Roman" w:hAnsi="Times New Roman"/>
          <w:sz w:val="22"/>
          <w:szCs w:val="22"/>
        </w:rPr>
        <w:t xml:space="preserve"> list of Key Personnel Roles.  See Section G.4, for Minimum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Experience </w:t>
      </w:r>
      <w:r>
        <w:rPr>
          <w:rFonts w:ascii="Times New Roman" w:hAnsi="Times New Roman"/>
          <w:sz w:val="22"/>
          <w:szCs w:val="22"/>
        </w:rPr>
        <w:tab/>
        <w:t xml:space="preserve">and Education Requirements. See Section G.5 for other requirements for the Project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Manger and Alternate Project Manager.</w:t>
      </w:r>
    </w:p>
    <w:p w14:paraId="5F37C9DA" w14:textId="77777777" w:rsidR="00753EB7" w:rsidRPr="00A063F5" w:rsidRDefault="00753EB7" w:rsidP="00753EB7">
      <w:pPr>
        <w:tabs>
          <w:tab w:val="left" w:pos="-720"/>
          <w:tab w:val="left" w:pos="0"/>
          <w:tab w:val="left" w:pos="720"/>
        </w:tabs>
        <w:suppressAutoHyphens/>
        <w:ind w:left="360"/>
        <w:rPr>
          <w:rFonts w:ascii="Times New Roman" w:hAnsi="Times New Roman"/>
          <w:sz w:val="22"/>
          <w:szCs w:val="22"/>
        </w:rPr>
      </w:pPr>
      <w:r>
        <w:rPr>
          <w:rFonts w:ascii="Times New Roman" w:hAnsi="Times New Roman"/>
          <w:sz w:val="22"/>
          <w:szCs w:val="22"/>
        </w:rPr>
        <w:t xml:space="preserve"> </w:t>
      </w:r>
    </w:p>
    <w:p w14:paraId="7EB6234B" w14:textId="55622677" w:rsidR="00FE3E39" w:rsidRPr="00A063F5" w:rsidRDefault="004A355F" w:rsidP="00971D5B">
      <w:pPr>
        <w:ind w:left="360" w:firstLine="360"/>
        <w:rPr>
          <w:rFonts w:ascii="Times New Roman" w:hAnsi="Times New Roman"/>
          <w:snapToGrid w:val="0"/>
          <w:sz w:val="22"/>
          <w:szCs w:val="22"/>
        </w:rPr>
      </w:pPr>
      <w:r w:rsidRPr="00A063F5">
        <w:rPr>
          <w:rFonts w:ascii="Times New Roman" w:hAnsi="Times New Roman"/>
          <w:sz w:val="22"/>
          <w:szCs w:val="22"/>
        </w:rPr>
        <w:tab/>
      </w:r>
      <w:r w:rsidR="00DA4461" w:rsidRPr="00A063F5">
        <w:rPr>
          <w:rFonts w:ascii="Times New Roman" w:hAnsi="Times New Roman"/>
          <w:sz w:val="22"/>
          <w:szCs w:val="22"/>
        </w:rPr>
        <w:t>Additionally, the</w:t>
      </w:r>
      <w:r w:rsidR="00D66A70">
        <w:rPr>
          <w:rFonts w:ascii="Times New Roman" w:hAnsi="Times New Roman"/>
          <w:sz w:val="22"/>
          <w:szCs w:val="22"/>
        </w:rPr>
        <w:t xml:space="preserve"> Key Personnel proposed </w:t>
      </w:r>
      <w:r w:rsidR="00DA4461" w:rsidRPr="00A063F5">
        <w:rPr>
          <w:rFonts w:ascii="Times New Roman" w:hAnsi="Times New Roman"/>
          <w:sz w:val="22"/>
          <w:szCs w:val="22"/>
        </w:rPr>
        <w:t xml:space="preserve">must reflect adequate capabilities or skill sets to ensure the </w:t>
      </w:r>
      <w:r w:rsidR="00D66A70">
        <w:rPr>
          <w:rFonts w:ascii="Times New Roman" w:hAnsi="Times New Roman"/>
          <w:sz w:val="22"/>
          <w:szCs w:val="22"/>
        </w:rPr>
        <w:tab/>
      </w:r>
      <w:r w:rsidR="00D66A70">
        <w:rPr>
          <w:rFonts w:ascii="Times New Roman" w:hAnsi="Times New Roman"/>
          <w:sz w:val="22"/>
          <w:szCs w:val="22"/>
        </w:rPr>
        <w:tab/>
      </w:r>
      <w:r w:rsidR="00D66A70">
        <w:rPr>
          <w:rFonts w:ascii="Times New Roman" w:hAnsi="Times New Roman"/>
          <w:sz w:val="22"/>
          <w:szCs w:val="22"/>
        </w:rPr>
        <w:tab/>
      </w:r>
      <w:r w:rsidR="00DA4461" w:rsidRPr="00A063F5">
        <w:rPr>
          <w:rFonts w:ascii="Times New Roman" w:hAnsi="Times New Roman"/>
          <w:sz w:val="22"/>
          <w:szCs w:val="22"/>
        </w:rPr>
        <w:t>outc</w:t>
      </w:r>
      <w:r w:rsidR="00A77560" w:rsidRPr="00A063F5">
        <w:rPr>
          <w:rFonts w:ascii="Times New Roman" w:hAnsi="Times New Roman"/>
          <w:sz w:val="22"/>
          <w:szCs w:val="22"/>
        </w:rPr>
        <w:t>ome and benefits sought by the G</w:t>
      </w:r>
      <w:r w:rsidR="00DA4461" w:rsidRPr="00A063F5">
        <w:rPr>
          <w:rFonts w:ascii="Times New Roman" w:hAnsi="Times New Roman"/>
          <w:sz w:val="22"/>
          <w:szCs w:val="22"/>
        </w:rPr>
        <w:t xml:space="preserve">overnment are achievable.  </w:t>
      </w:r>
    </w:p>
    <w:p w14:paraId="70AE91A2" w14:textId="2C47D51C" w:rsidR="00526972" w:rsidRPr="00A063F5" w:rsidRDefault="00D66A70" w:rsidP="00526972">
      <w:pPr>
        <w:tabs>
          <w:tab w:val="left" w:pos="-720"/>
          <w:tab w:val="left" w:pos="0"/>
          <w:tab w:val="left" w:pos="720"/>
        </w:tabs>
        <w:suppressAutoHyphens/>
        <w:ind w:left="3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14:paraId="0217F15F" w14:textId="71C0AAAA" w:rsidR="00275320" w:rsidRPr="00A063F5" w:rsidRDefault="004A355F" w:rsidP="00753EB7">
      <w:pPr>
        <w:rPr>
          <w:rFonts w:ascii="Times New Roman" w:hAnsi="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r>
      <w:r w:rsidR="00753EB7">
        <w:rPr>
          <w:rFonts w:ascii="Times New Roman" w:hAnsi="Times New Roman" w:cs="Times New Roman"/>
          <w:sz w:val="22"/>
          <w:szCs w:val="22"/>
        </w:rPr>
        <w:t>B</w:t>
      </w:r>
      <w:r w:rsidR="00971D5B" w:rsidRPr="00A063F5">
        <w:rPr>
          <w:rFonts w:ascii="Times New Roman" w:hAnsi="Times New Roman" w:cs="Times New Roman"/>
          <w:sz w:val="22"/>
          <w:szCs w:val="22"/>
        </w:rPr>
        <w:t>.</w:t>
      </w:r>
      <w:r w:rsidR="00971D5B" w:rsidRPr="00A063F5">
        <w:rPr>
          <w:rFonts w:ascii="Times New Roman" w:hAnsi="Times New Roman" w:cs="Times New Roman"/>
          <w:sz w:val="22"/>
          <w:szCs w:val="22"/>
        </w:rPr>
        <w:tab/>
      </w:r>
      <w:r w:rsidR="00DA4461" w:rsidRPr="00A063F5">
        <w:rPr>
          <w:rFonts w:ascii="Times New Roman" w:hAnsi="Times New Roman" w:cs="Times New Roman"/>
          <w:sz w:val="22"/>
          <w:szCs w:val="22"/>
        </w:rPr>
        <w:t>The</w:t>
      </w:r>
      <w:r w:rsidR="00DA4461" w:rsidRPr="00A063F5">
        <w:rPr>
          <w:rFonts w:ascii="Times New Roman" w:hAnsi="Times New Roman"/>
          <w:sz w:val="22"/>
          <w:szCs w:val="22"/>
        </w:rPr>
        <w:t xml:space="preserve"> offeror</w:t>
      </w:r>
      <w:r w:rsidR="007B653E">
        <w:rPr>
          <w:rFonts w:ascii="Times New Roman" w:hAnsi="Times New Roman"/>
          <w:sz w:val="22"/>
          <w:szCs w:val="22"/>
        </w:rPr>
        <w:t xml:space="preserve"> shall complete the Key </w:t>
      </w:r>
      <w:r w:rsidR="002666FC">
        <w:rPr>
          <w:rFonts w:ascii="Times New Roman" w:hAnsi="Times New Roman"/>
          <w:sz w:val="22"/>
          <w:szCs w:val="22"/>
        </w:rPr>
        <w:t>Personnel</w:t>
      </w:r>
      <w:r w:rsidR="007B653E">
        <w:rPr>
          <w:rFonts w:ascii="Times New Roman" w:hAnsi="Times New Roman"/>
          <w:sz w:val="22"/>
          <w:szCs w:val="22"/>
        </w:rPr>
        <w:t xml:space="preserve"> chart in </w:t>
      </w:r>
      <w:r w:rsidR="006C7018">
        <w:rPr>
          <w:rFonts w:ascii="Times New Roman" w:hAnsi="Times New Roman"/>
          <w:sz w:val="22"/>
          <w:szCs w:val="22"/>
        </w:rPr>
        <w:t xml:space="preserve">Section </w:t>
      </w:r>
      <w:r w:rsidR="007B653E">
        <w:rPr>
          <w:rFonts w:ascii="Times New Roman" w:hAnsi="Times New Roman"/>
          <w:sz w:val="22"/>
          <w:szCs w:val="22"/>
        </w:rPr>
        <w:t xml:space="preserve">G.3 </w:t>
      </w:r>
      <w:r w:rsidR="006C7018">
        <w:rPr>
          <w:rFonts w:ascii="Times New Roman" w:hAnsi="Times New Roman"/>
          <w:sz w:val="22"/>
          <w:szCs w:val="22"/>
        </w:rPr>
        <w:t xml:space="preserve">which includes the </w:t>
      </w:r>
      <w:r w:rsidR="00DA4461" w:rsidRPr="00A063F5">
        <w:rPr>
          <w:rFonts w:ascii="Times New Roman" w:hAnsi="Times New Roman"/>
          <w:sz w:val="22"/>
          <w:szCs w:val="22"/>
        </w:rPr>
        <w:t xml:space="preserve">percentage of </w:t>
      </w:r>
      <w:r w:rsidR="006C7018">
        <w:rPr>
          <w:rFonts w:ascii="Times New Roman" w:hAnsi="Times New Roman"/>
          <w:sz w:val="22"/>
          <w:szCs w:val="22"/>
        </w:rPr>
        <w:tab/>
      </w:r>
      <w:r w:rsidR="006C7018">
        <w:rPr>
          <w:rFonts w:ascii="Times New Roman" w:hAnsi="Times New Roman"/>
          <w:sz w:val="22"/>
          <w:szCs w:val="22"/>
        </w:rPr>
        <w:tab/>
      </w:r>
      <w:r w:rsidR="006C7018">
        <w:rPr>
          <w:rFonts w:ascii="Times New Roman" w:hAnsi="Times New Roman"/>
          <w:sz w:val="22"/>
          <w:szCs w:val="22"/>
        </w:rPr>
        <w:tab/>
      </w:r>
      <w:r w:rsidR="00753EB7">
        <w:rPr>
          <w:rFonts w:ascii="Times New Roman" w:hAnsi="Times New Roman"/>
          <w:sz w:val="22"/>
          <w:szCs w:val="22"/>
        </w:rPr>
        <w:tab/>
      </w:r>
      <w:r w:rsidR="00DA4461" w:rsidRPr="00A063F5">
        <w:rPr>
          <w:rFonts w:ascii="Times New Roman" w:hAnsi="Times New Roman"/>
          <w:sz w:val="22"/>
          <w:szCs w:val="22"/>
        </w:rPr>
        <w:t xml:space="preserve">the Key Personnel’s work week time will be dedicated to the performance of the contract.  </w:t>
      </w:r>
    </w:p>
    <w:p w14:paraId="77F9618D" w14:textId="77777777" w:rsidR="00275320" w:rsidRPr="00A063F5" w:rsidRDefault="00275320" w:rsidP="00275320">
      <w:pPr>
        <w:pStyle w:val="ListParagraph"/>
        <w:tabs>
          <w:tab w:val="left" w:pos="-720"/>
          <w:tab w:val="left" w:pos="0"/>
          <w:tab w:val="left" w:pos="720"/>
        </w:tabs>
        <w:suppressAutoHyphens/>
        <w:rPr>
          <w:rFonts w:ascii="Times New Roman" w:hAnsi="Times New Roman"/>
          <w:snapToGrid w:val="0"/>
          <w:sz w:val="22"/>
          <w:szCs w:val="22"/>
        </w:rPr>
      </w:pPr>
    </w:p>
    <w:p w14:paraId="32232ED8" w14:textId="02677D19" w:rsidR="000B396A" w:rsidRPr="00A063F5" w:rsidRDefault="00753EB7" w:rsidP="00971D5B">
      <w:pPr>
        <w:ind w:left="360" w:firstLine="360"/>
        <w:rPr>
          <w:rFonts w:ascii="Times New Roman" w:hAnsi="Times New Roman"/>
          <w:snapToGrid w:val="0"/>
          <w:sz w:val="22"/>
          <w:szCs w:val="22"/>
        </w:rPr>
      </w:pPr>
      <w:r>
        <w:rPr>
          <w:rFonts w:ascii="Times New Roman" w:hAnsi="Times New Roman" w:cs="Times New Roman"/>
          <w:sz w:val="22"/>
          <w:szCs w:val="22"/>
        </w:rPr>
        <w:t>C</w:t>
      </w:r>
      <w:r w:rsidR="00971D5B" w:rsidRPr="00A063F5">
        <w:rPr>
          <w:rFonts w:ascii="Times New Roman" w:hAnsi="Times New Roman" w:cs="Times New Roman"/>
          <w:sz w:val="22"/>
          <w:szCs w:val="22"/>
        </w:rPr>
        <w:t>.</w:t>
      </w:r>
      <w:r w:rsidR="00971D5B" w:rsidRPr="00A063F5">
        <w:rPr>
          <w:rFonts w:ascii="Times New Roman" w:hAnsi="Times New Roman" w:cs="Times New Roman"/>
          <w:sz w:val="22"/>
          <w:szCs w:val="22"/>
        </w:rPr>
        <w:tab/>
      </w:r>
      <w:r w:rsidR="00DA4461" w:rsidRPr="00A063F5">
        <w:rPr>
          <w:rFonts w:ascii="Times New Roman" w:hAnsi="Times New Roman" w:cs="Times New Roman"/>
          <w:sz w:val="22"/>
          <w:szCs w:val="22"/>
        </w:rPr>
        <w:t>Letters</w:t>
      </w:r>
      <w:r w:rsidR="00DA4461" w:rsidRPr="00A063F5">
        <w:rPr>
          <w:rFonts w:ascii="Times New Roman" w:hAnsi="Times New Roman"/>
          <w:b/>
          <w:sz w:val="22"/>
          <w:szCs w:val="22"/>
        </w:rPr>
        <w:t xml:space="preserve"> of commitment are required for </w:t>
      </w:r>
      <w:r w:rsidR="00DA4461" w:rsidRPr="00A063F5">
        <w:rPr>
          <w:rFonts w:ascii="Times New Roman" w:hAnsi="Times New Roman"/>
          <w:b/>
          <w:sz w:val="22"/>
          <w:szCs w:val="22"/>
          <w:u w:val="single"/>
        </w:rPr>
        <w:t>al</w:t>
      </w:r>
      <w:r w:rsidR="00DA4461" w:rsidRPr="00A063F5">
        <w:rPr>
          <w:rFonts w:ascii="Times New Roman" w:hAnsi="Times New Roman"/>
          <w:b/>
          <w:sz w:val="22"/>
          <w:szCs w:val="22"/>
        </w:rPr>
        <w:t>l Key Personnel</w:t>
      </w:r>
      <w:r w:rsidR="00275320" w:rsidRPr="00A063F5">
        <w:rPr>
          <w:rFonts w:ascii="Times New Roman" w:hAnsi="Times New Roman"/>
          <w:b/>
          <w:sz w:val="22"/>
          <w:szCs w:val="22"/>
        </w:rPr>
        <w:t xml:space="preserve">, including </w:t>
      </w:r>
      <w:r w:rsidR="008247F5" w:rsidRPr="00A063F5">
        <w:rPr>
          <w:rFonts w:ascii="Times New Roman" w:hAnsi="Times New Roman"/>
          <w:b/>
          <w:sz w:val="22"/>
          <w:szCs w:val="22"/>
        </w:rPr>
        <w:t>current employees, p</w:t>
      </w:r>
      <w:r w:rsidR="00275320" w:rsidRPr="00A063F5">
        <w:rPr>
          <w:rFonts w:ascii="Times New Roman" w:hAnsi="Times New Roman"/>
          <w:b/>
          <w:sz w:val="22"/>
          <w:szCs w:val="22"/>
        </w:rPr>
        <w:t>otential</w:t>
      </w:r>
      <w:r w:rsidR="008247F5" w:rsidRPr="00A063F5">
        <w:rPr>
          <w:rFonts w:ascii="Times New Roman" w:hAnsi="Times New Roman"/>
          <w:b/>
          <w:sz w:val="22"/>
          <w:szCs w:val="22"/>
        </w:rPr>
        <w:t xml:space="preserve"> </w:t>
      </w:r>
      <w:r w:rsidR="00971D5B" w:rsidRPr="00A063F5">
        <w:rPr>
          <w:rFonts w:ascii="Times New Roman" w:hAnsi="Times New Roman"/>
          <w:b/>
          <w:sz w:val="22"/>
          <w:szCs w:val="22"/>
        </w:rPr>
        <w:tab/>
      </w:r>
      <w:r w:rsidR="00971D5B" w:rsidRPr="00A063F5">
        <w:rPr>
          <w:rFonts w:ascii="Times New Roman" w:hAnsi="Times New Roman"/>
          <w:b/>
          <w:sz w:val="22"/>
          <w:szCs w:val="22"/>
        </w:rPr>
        <w:tab/>
      </w:r>
      <w:r w:rsidR="00275320" w:rsidRPr="00A063F5">
        <w:rPr>
          <w:rFonts w:ascii="Times New Roman" w:hAnsi="Times New Roman"/>
          <w:b/>
          <w:sz w:val="22"/>
          <w:szCs w:val="22"/>
        </w:rPr>
        <w:t xml:space="preserve">employees, subcontractors, </w:t>
      </w:r>
      <w:r w:rsidR="00FA45C8" w:rsidRPr="00A063F5">
        <w:rPr>
          <w:rFonts w:ascii="Times New Roman" w:hAnsi="Times New Roman"/>
          <w:b/>
          <w:sz w:val="22"/>
          <w:szCs w:val="22"/>
        </w:rPr>
        <w:t xml:space="preserve">and </w:t>
      </w:r>
      <w:r w:rsidR="00275320" w:rsidRPr="00A063F5">
        <w:rPr>
          <w:rFonts w:ascii="Times New Roman" w:hAnsi="Times New Roman"/>
          <w:b/>
          <w:sz w:val="22"/>
          <w:szCs w:val="22"/>
        </w:rPr>
        <w:t xml:space="preserve">teaming partners. </w:t>
      </w:r>
      <w:r w:rsidR="00DA4461" w:rsidRPr="00A063F5">
        <w:rPr>
          <w:rFonts w:ascii="Times New Roman" w:hAnsi="Times New Roman"/>
          <w:b/>
          <w:snapToGrid w:val="0"/>
          <w:sz w:val="22"/>
          <w:szCs w:val="22"/>
        </w:rPr>
        <w:t xml:space="preserve"> </w:t>
      </w:r>
    </w:p>
    <w:p w14:paraId="42199D97" w14:textId="77777777" w:rsidR="000B396A" w:rsidRPr="00A063F5" w:rsidRDefault="000B396A" w:rsidP="000B396A">
      <w:pPr>
        <w:pStyle w:val="ListParagraph"/>
        <w:tabs>
          <w:tab w:val="left" w:pos="-720"/>
          <w:tab w:val="left" w:pos="0"/>
        </w:tabs>
        <w:suppressAutoHyphens/>
        <w:ind w:left="360"/>
        <w:rPr>
          <w:rFonts w:ascii="Times New Roman" w:hAnsi="Times New Roman"/>
          <w:snapToGrid w:val="0"/>
          <w:sz w:val="22"/>
          <w:szCs w:val="22"/>
        </w:rPr>
      </w:pPr>
    </w:p>
    <w:p w14:paraId="352F5DF7" w14:textId="72C0C863" w:rsidR="00FA45C8" w:rsidRPr="00A063F5" w:rsidRDefault="00971D5B" w:rsidP="0024337E">
      <w:pPr>
        <w:tabs>
          <w:tab w:val="left" w:pos="-720"/>
          <w:tab w:val="left" w:pos="0"/>
          <w:tab w:val="left" w:pos="720"/>
        </w:tabs>
        <w:suppressAutoHyphens/>
        <w:ind w:left="360"/>
        <w:rPr>
          <w:rFonts w:ascii="Times New Roman" w:hAnsi="Times New Roman" w:cs="Times New Roman"/>
          <w:iCs/>
          <w:sz w:val="22"/>
          <w:szCs w:val="22"/>
        </w:rPr>
      </w:pPr>
      <w:r w:rsidRPr="00A063F5">
        <w:rPr>
          <w:rFonts w:ascii="Times New Roman" w:hAnsi="Times New Roman"/>
          <w:snapToGrid w:val="0"/>
          <w:sz w:val="22"/>
          <w:szCs w:val="22"/>
        </w:rPr>
        <w:tab/>
      </w:r>
      <w:bookmarkEnd w:id="114"/>
    </w:p>
    <w:p w14:paraId="0CC8ACA2" w14:textId="77777777" w:rsidR="003B02E8" w:rsidRDefault="00A91035" w:rsidP="00971D5B">
      <w:pPr>
        <w:rPr>
          <w:rFonts w:ascii="Times New Roman" w:hAnsi="Times New Roman" w:cs="Times New Roman"/>
          <w:b/>
          <w:sz w:val="22"/>
          <w:szCs w:val="22"/>
        </w:rPr>
      </w:pPr>
      <w:r w:rsidRPr="00A063F5">
        <w:rPr>
          <w:rFonts w:ascii="Times New Roman" w:hAnsi="Times New Roman" w:cs="Times New Roman"/>
          <w:b/>
          <w:sz w:val="22"/>
          <w:szCs w:val="22"/>
        </w:rPr>
        <w:tab/>
      </w:r>
    </w:p>
    <w:p w14:paraId="79FB086F" w14:textId="77777777" w:rsidR="003B02E8" w:rsidRDefault="003B02E8" w:rsidP="00971D5B">
      <w:pPr>
        <w:rPr>
          <w:rFonts w:ascii="Times New Roman" w:hAnsi="Times New Roman" w:cs="Times New Roman"/>
          <w:b/>
          <w:sz w:val="22"/>
          <w:szCs w:val="22"/>
        </w:rPr>
      </w:pPr>
    </w:p>
    <w:p w14:paraId="04163F10" w14:textId="77777777" w:rsidR="003B02E8" w:rsidRDefault="003B02E8" w:rsidP="00971D5B">
      <w:pPr>
        <w:rPr>
          <w:rFonts w:ascii="Times New Roman" w:hAnsi="Times New Roman" w:cs="Times New Roman"/>
          <w:b/>
          <w:sz w:val="22"/>
          <w:szCs w:val="22"/>
        </w:rPr>
      </w:pPr>
    </w:p>
    <w:p w14:paraId="29DC799B" w14:textId="77777777" w:rsidR="003B02E8" w:rsidRDefault="003B02E8" w:rsidP="00971D5B">
      <w:pPr>
        <w:rPr>
          <w:rFonts w:ascii="Times New Roman" w:hAnsi="Times New Roman" w:cs="Times New Roman"/>
          <w:b/>
          <w:sz w:val="22"/>
          <w:szCs w:val="22"/>
        </w:rPr>
      </w:pPr>
    </w:p>
    <w:p w14:paraId="5B3429BA" w14:textId="77777777" w:rsidR="003B02E8" w:rsidRDefault="003B02E8" w:rsidP="00971D5B">
      <w:pPr>
        <w:rPr>
          <w:rFonts w:ascii="Times New Roman" w:hAnsi="Times New Roman" w:cs="Times New Roman"/>
          <w:b/>
          <w:sz w:val="22"/>
          <w:szCs w:val="22"/>
        </w:rPr>
      </w:pPr>
    </w:p>
    <w:p w14:paraId="509381F1" w14:textId="77777777" w:rsidR="003B02E8" w:rsidRDefault="003B02E8" w:rsidP="00971D5B">
      <w:pPr>
        <w:rPr>
          <w:rFonts w:ascii="Times New Roman" w:hAnsi="Times New Roman" w:cs="Times New Roman"/>
          <w:b/>
          <w:sz w:val="22"/>
          <w:szCs w:val="22"/>
        </w:rPr>
      </w:pPr>
    </w:p>
    <w:p w14:paraId="7490D7EC" w14:textId="77777777" w:rsidR="003B02E8" w:rsidRDefault="003B02E8" w:rsidP="00971D5B">
      <w:pPr>
        <w:rPr>
          <w:rFonts w:ascii="Times New Roman" w:hAnsi="Times New Roman" w:cs="Times New Roman"/>
          <w:b/>
          <w:sz w:val="22"/>
          <w:szCs w:val="22"/>
        </w:rPr>
      </w:pPr>
    </w:p>
    <w:p w14:paraId="3D6792FD" w14:textId="3997186D" w:rsidR="00971D5B" w:rsidRPr="00A063F5" w:rsidRDefault="00A91035" w:rsidP="00971D5B">
      <w:pPr>
        <w:rPr>
          <w:rFonts w:ascii="Times New Roman" w:hAnsi="Times New Roman" w:cs="Times New Roman"/>
          <w:b/>
          <w:sz w:val="22"/>
          <w:szCs w:val="22"/>
        </w:rPr>
      </w:pPr>
      <w:r w:rsidRPr="00A063F5">
        <w:rPr>
          <w:rFonts w:ascii="Times New Roman" w:hAnsi="Times New Roman" w:cs="Times New Roman"/>
          <w:b/>
          <w:sz w:val="22"/>
          <w:szCs w:val="22"/>
        </w:rPr>
        <w:tab/>
      </w:r>
      <w:r w:rsidRPr="00A063F5">
        <w:rPr>
          <w:rFonts w:ascii="Times New Roman" w:hAnsi="Times New Roman" w:cs="Times New Roman"/>
          <w:b/>
          <w:sz w:val="22"/>
          <w:szCs w:val="22"/>
        </w:rPr>
        <w:tab/>
      </w:r>
      <w:r w:rsidRPr="00A063F5">
        <w:rPr>
          <w:rFonts w:ascii="Times New Roman" w:hAnsi="Times New Roman" w:cs="Times New Roman"/>
          <w:b/>
          <w:sz w:val="22"/>
          <w:szCs w:val="22"/>
        </w:rPr>
        <w:tab/>
      </w:r>
    </w:p>
    <w:p w14:paraId="16945A9D" w14:textId="5803C472" w:rsidR="004432E7" w:rsidRPr="00A063F5" w:rsidRDefault="00971D5B" w:rsidP="00971D5B">
      <w:pPr>
        <w:rPr>
          <w:rFonts w:ascii="Times New Roman" w:hAnsi="Times New Roman" w:cs="Times New Roman"/>
          <w:b/>
          <w:sz w:val="22"/>
          <w:szCs w:val="22"/>
        </w:rPr>
      </w:pPr>
      <w:r w:rsidRPr="00A063F5">
        <w:rPr>
          <w:rFonts w:ascii="Times New Roman" w:hAnsi="Times New Roman" w:cs="Times New Roman"/>
          <w:b/>
          <w:sz w:val="22"/>
          <w:szCs w:val="22"/>
        </w:rPr>
        <w:tab/>
      </w:r>
      <w:r w:rsidRPr="00A063F5">
        <w:rPr>
          <w:rFonts w:ascii="Times New Roman" w:hAnsi="Times New Roman" w:cs="Times New Roman"/>
          <w:b/>
          <w:sz w:val="22"/>
          <w:szCs w:val="22"/>
        </w:rPr>
        <w:tab/>
      </w:r>
      <w:r w:rsidR="004432E7" w:rsidRPr="00A063F5">
        <w:rPr>
          <w:rFonts w:ascii="Times New Roman" w:hAnsi="Times New Roman" w:cs="Times New Roman"/>
          <w:b/>
          <w:sz w:val="22"/>
          <w:szCs w:val="22"/>
        </w:rPr>
        <w:t xml:space="preserve">IV.  </w:t>
      </w:r>
      <w:r w:rsidR="00DA4461" w:rsidRPr="00A063F5">
        <w:rPr>
          <w:rFonts w:ascii="Times New Roman" w:hAnsi="Times New Roman" w:cs="Times New Roman"/>
          <w:b/>
          <w:sz w:val="22"/>
          <w:szCs w:val="22"/>
          <w:u w:val="single"/>
        </w:rPr>
        <w:t xml:space="preserve">FACTOR FOUR: </w:t>
      </w:r>
      <w:r w:rsidR="00DA4461" w:rsidRPr="00A063F5">
        <w:rPr>
          <w:rFonts w:ascii="Times New Roman" w:hAnsi="Times New Roman" w:cs="Times New Roman"/>
          <w:b/>
          <w:bCs/>
          <w:sz w:val="22"/>
          <w:szCs w:val="22"/>
          <w:u w:val="single"/>
        </w:rPr>
        <w:t>PAST PERFORMANCE</w:t>
      </w:r>
      <w:r w:rsidR="00DA4461" w:rsidRPr="00A063F5">
        <w:rPr>
          <w:rFonts w:ascii="Times New Roman" w:hAnsi="Times New Roman" w:cs="Times New Roman"/>
          <w:b/>
          <w:bCs/>
          <w:sz w:val="22"/>
          <w:szCs w:val="22"/>
        </w:rPr>
        <w:t xml:space="preserve">  </w:t>
      </w:r>
    </w:p>
    <w:p w14:paraId="0D8C3B3A" w14:textId="338907F2" w:rsidR="00DA4461" w:rsidRPr="00A063F5" w:rsidRDefault="00DA4461" w:rsidP="00DA4461">
      <w:pPr>
        <w:rPr>
          <w:rFonts w:ascii="Times New Roman" w:hAnsi="Times New Roman" w:cs="Times New Roman"/>
          <w:sz w:val="22"/>
          <w:szCs w:val="22"/>
        </w:rPr>
      </w:pPr>
    </w:p>
    <w:p w14:paraId="57C8C921" w14:textId="611EBB12" w:rsidR="00DA4461" w:rsidRPr="00A063F5" w:rsidRDefault="004432E7" w:rsidP="00DA4461">
      <w:pPr>
        <w:rPr>
          <w:rFonts w:ascii="Times New Roman" w:hAnsi="Times New Roman" w:cs="Times New Roman"/>
          <w:sz w:val="22"/>
          <w:szCs w:val="22"/>
        </w:rPr>
      </w:pPr>
      <w:r w:rsidRPr="00A063F5">
        <w:rPr>
          <w:rFonts w:ascii="Times New Roman" w:hAnsi="Times New Roman" w:cs="Times New Roman"/>
          <w:sz w:val="22"/>
          <w:szCs w:val="22"/>
        </w:rPr>
        <w:tab/>
      </w:r>
      <w:r w:rsidR="00971D5B" w:rsidRPr="00A063F5">
        <w:rPr>
          <w:rFonts w:ascii="Times New Roman" w:hAnsi="Times New Roman" w:cs="Times New Roman"/>
          <w:sz w:val="22"/>
          <w:szCs w:val="22"/>
        </w:rPr>
        <w:tab/>
      </w:r>
      <w:r w:rsidR="00DA4461" w:rsidRPr="00A063F5">
        <w:rPr>
          <w:rFonts w:ascii="Times New Roman" w:hAnsi="Times New Roman" w:cs="Times New Roman"/>
          <w:sz w:val="22"/>
          <w:szCs w:val="22"/>
        </w:rPr>
        <w:t>The offeror shall submit the following information/documents:</w:t>
      </w:r>
    </w:p>
    <w:p w14:paraId="4CD8E582" w14:textId="77777777" w:rsidR="00DA4461" w:rsidRPr="00A063F5" w:rsidRDefault="00DA4461" w:rsidP="00DA4461">
      <w:pPr>
        <w:rPr>
          <w:rFonts w:ascii="Times New Roman" w:hAnsi="Times New Roman" w:cs="Times New Roman"/>
          <w:sz w:val="22"/>
          <w:szCs w:val="22"/>
        </w:rPr>
      </w:pPr>
    </w:p>
    <w:p w14:paraId="631EED6C" w14:textId="2E3EA3EC" w:rsidR="00CB5BEC" w:rsidRPr="00A063F5" w:rsidRDefault="00971D5B" w:rsidP="00CB5BEC">
      <w:pPr>
        <w:ind w:left="360"/>
        <w:rPr>
          <w:rFonts w:ascii="Times New Roman" w:hAnsi="Times New Roman" w:cs="Times New Roman"/>
          <w:sz w:val="22"/>
          <w:szCs w:val="22"/>
        </w:rPr>
      </w:pPr>
      <w:r w:rsidRPr="00A063F5">
        <w:rPr>
          <w:rFonts w:ascii="Times New Roman" w:hAnsi="Times New Roman" w:cs="Times New Roman"/>
          <w:sz w:val="22"/>
          <w:szCs w:val="22"/>
        </w:rPr>
        <w:tab/>
        <w:t>A.</w:t>
      </w:r>
      <w:r w:rsidRPr="00A063F5">
        <w:rPr>
          <w:rFonts w:ascii="Times New Roman" w:hAnsi="Times New Roman" w:cs="Times New Roman"/>
          <w:sz w:val="22"/>
          <w:szCs w:val="22"/>
        </w:rPr>
        <w:tab/>
      </w:r>
      <w:r w:rsidR="00DA4461" w:rsidRPr="00A063F5">
        <w:rPr>
          <w:rFonts w:ascii="Times New Roman" w:hAnsi="Times New Roman" w:cs="Times New Roman"/>
          <w:sz w:val="22"/>
          <w:szCs w:val="22"/>
        </w:rPr>
        <w:t xml:space="preserve">A completed chart providing the information required by the Past Performance Information chart in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00DA4461" w:rsidRPr="00A063F5">
        <w:rPr>
          <w:rFonts w:ascii="Times New Roman" w:hAnsi="Times New Roman" w:cs="Times New Roman"/>
          <w:b/>
          <w:sz w:val="22"/>
          <w:szCs w:val="22"/>
          <w:u w:val="single"/>
        </w:rPr>
        <w:t>Attachment J.3</w:t>
      </w:r>
      <w:r w:rsidR="00DA4461" w:rsidRPr="00A063F5">
        <w:rPr>
          <w:rFonts w:ascii="Times New Roman" w:hAnsi="Times New Roman" w:cs="Times New Roman"/>
          <w:sz w:val="22"/>
          <w:szCs w:val="22"/>
        </w:rPr>
        <w:t xml:space="preserve">.  The chart shall reflect </w:t>
      </w:r>
      <w:r w:rsidR="00DA4461" w:rsidRPr="00A063F5">
        <w:rPr>
          <w:rFonts w:ascii="Times New Roman" w:hAnsi="Times New Roman" w:cs="Times New Roman"/>
          <w:b/>
          <w:sz w:val="22"/>
          <w:szCs w:val="22"/>
        </w:rPr>
        <w:t>all</w:t>
      </w:r>
      <w:r w:rsidR="00DA4461" w:rsidRPr="00A063F5">
        <w:rPr>
          <w:rFonts w:ascii="Times New Roman" w:hAnsi="Times New Roman" w:cs="Times New Roman"/>
          <w:sz w:val="22"/>
          <w:szCs w:val="22"/>
        </w:rPr>
        <w:t xml:space="preserve"> relevant past performance performed in the </w:t>
      </w:r>
      <w:r w:rsidR="00DA4461" w:rsidRPr="00A063F5">
        <w:rPr>
          <w:rFonts w:ascii="Times New Roman" w:hAnsi="Times New Roman" w:cs="Times New Roman"/>
          <w:i/>
          <w:sz w:val="22"/>
          <w:szCs w:val="22"/>
        </w:rPr>
        <w:t>three year</w:t>
      </w:r>
      <w:r w:rsidR="00DA4461" w:rsidRPr="00A063F5">
        <w:rPr>
          <w:rFonts w:ascii="Times New Roman" w:hAnsi="Times New Roman" w:cs="Times New Roman"/>
          <w:sz w:val="22"/>
          <w:szCs w:val="22"/>
        </w:rPr>
        <w:t xml:space="preserve">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00DA4461" w:rsidRPr="00A063F5">
        <w:rPr>
          <w:rFonts w:ascii="Times New Roman" w:hAnsi="Times New Roman" w:cs="Times New Roman"/>
          <w:sz w:val="22"/>
          <w:szCs w:val="22"/>
        </w:rPr>
        <w:t xml:space="preserve">period immediately preceding submission of the proposal and all work currently being performed.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00DA4461" w:rsidRPr="00A063F5">
        <w:rPr>
          <w:rFonts w:ascii="Times New Roman" w:hAnsi="Times New Roman" w:cs="Times New Roman"/>
          <w:sz w:val="22"/>
          <w:szCs w:val="22"/>
        </w:rPr>
        <w:t xml:space="preserve">If the offeror has more than 5 relevant past performance references, then the offeror shall provide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00DA4461" w:rsidRPr="00A063F5">
        <w:rPr>
          <w:rFonts w:ascii="Times New Roman" w:hAnsi="Times New Roman" w:cs="Times New Roman"/>
          <w:sz w:val="22"/>
          <w:szCs w:val="22"/>
        </w:rPr>
        <w:t xml:space="preserve">the most recent 5 references.  As an attachment to the chart, the offeror shall provide a narrative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00DA4461" w:rsidRPr="00A063F5">
        <w:rPr>
          <w:rFonts w:ascii="Times New Roman" w:hAnsi="Times New Roman" w:cs="Times New Roman"/>
          <w:sz w:val="22"/>
          <w:szCs w:val="22"/>
        </w:rPr>
        <w:t xml:space="preserve">describing the past performance references that reflect the most relevance to the services being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00DA4461" w:rsidRPr="00A063F5">
        <w:rPr>
          <w:rFonts w:ascii="Times New Roman" w:hAnsi="Times New Roman" w:cs="Times New Roman"/>
          <w:sz w:val="22"/>
          <w:szCs w:val="22"/>
        </w:rPr>
        <w:t xml:space="preserve">obtained under the contract to be awarded.  The narrative shall clearly establish the relevancy of the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00CB5BEC" w:rsidRPr="00A063F5">
        <w:rPr>
          <w:rFonts w:ascii="Times New Roman" w:hAnsi="Times New Roman" w:cs="Times New Roman"/>
          <w:sz w:val="22"/>
          <w:szCs w:val="22"/>
        </w:rPr>
        <w:t>past performance to the current requirements by detailing the scope, value, and magnitude of ea</w:t>
      </w:r>
      <w:r w:rsidR="00CB5BEC">
        <w:rPr>
          <w:rFonts w:ascii="Times New Roman" w:hAnsi="Times New Roman" w:cs="Times New Roman"/>
          <w:sz w:val="22"/>
          <w:szCs w:val="22"/>
        </w:rPr>
        <w:t xml:space="preserve">ch </w:t>
      </w:r>
      <w:r w:rsidR="00CB5BEC">
        <w:rPr>
          <w:rFonts w:ascii="Times New Roman" w:hAnsi="Times New Roman" w:cs="Times New Roman"/>
          <w:sz w:val="22"/>
          <w:szCs w:val="22"/>
        </w:rPr>
        <w:tab/>
      </w:r>
      <w:r w:rsidR="00CB5BEC">
        <w:rPr>
          <w:rFonts w:ascii="Times New Roman" w:hAnsi="Times New Roman" w:cs="Times New Roman"/>
          <w:sz w:val="22"/>
          <w:szCs w:val="22"/>
        </w:rPr>
        <w:tab/>
      </w:r>
      <w:r w:rsidR="00CB5BEC">
        <w:rPr>
          <w:rFonts w:ascii="Times New Roman" w:hAnsi="Times New Roman" w:cs="Times New Roman"/>
          <w:sz w:val="22"/>
          <w:szCs w:val="22"/>
        </w:rPr>
        <w:tab/>
        <w:t xml:space="preserve">reference. </w:t>
      </w:r>
      <w:r w:rsidR="00CB5BEC" w:rsidRPr="00A063F5">
        <w:rPr>
          <w:rFonts w:ascii="Times New Roman" w:hAnsi="Times New Roman" w:cs="Times New Roman"/>
          <w:sz w:val="22"/>
          <w:szCs w:val="22"/>
        </w:rPr>
        <w:t>(Narratives shall not exceed 1 page per reference.)</w:t>
      </w:r>
    </w:p>
    <w:p w14:paraId="14533127" w14:textId="77777777" w:rsidR="00DA4461" w:rsidRPr="00A063F5" w:rsidRDefault="00DA4461" w:rsidP="00DA4461">
      <w:pPr>
        <w:ind w:left="720"/>
        <w:rPr>
          <w:rFonts w:ascii="Times New Roman" w:hAnsi="Times New Roman" w:cs="Times New Roman"/>
          <w:sz w:val="22"/>
          <w:szCs w:val="22"/>
        </w:rPr>
      </w:pPr>
    </w:p>
    <w:p w14:paraId="569167B4" w14:textId="325E6B03" w:rsidR="00DA4461" w:rsidRPr="00A063F5" w:rsidRDefault="00971D5B" w:rsidP="00971D5B">
      <w:pPr>
        <w:ind w:left="720"/>
        <w:rPr>
          <w:rFonts w:ascii="Times New Roman" w:hAnsi="Times New Roman" w:cs="Times New Roman"/>
          <w:sz w:val="22"/>
          <w:szCs w:val="22"/>
        </w:rPr>
      </w:pPr>
      <w:r w:rsidRPr="00A063F5">
        <w:rPr>
          <w:rFonts w:ascii="Times New Roman" w:hAnsi="Times New Roman" w:cs="Times New Roman"/>
          <w:sz w:val="22"/>
          <w:szCs w:val="22"/>
        </w:rPr>
        <w:t>B.</w:t>
      </w:r>
      <w:r w:rsidRPr="00A063F5">
        <w:rPr>
          <w:rFonts w:ascii="Times New Roman" w:hAnsi="Times New Roman" w:cs="Times New Roman"/>
          <w:sz w:val="22"/>
          <w:szCs w:val="22"/>
        </w:rPr>
        <w:tab/>
      </w:r>
      <w:r w:rsidR="00DA4461" w:rsidRPr="00A063F5">
        <w:rPr>
          <w:rFonts w:ascii="Times New Roman" w:hAnsi="Times New Roman" w:cs="Times New Roman"/>
          <w:sz w:val="22"/>
          <w:szCs w:val="22"/>
        </w:rPr>
        <w:t xml:space="preserve">If the offeror is proposing to subcontract (or use joint ventures/ partners, or other entities other than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00DA4461" w:rsidRPr="00A063F5">
        <w:rPr>
          <w:rFonts w:ascii="Times New Roman" w:hAnsi="Times New Roman" w:cs="Times New Roman"/>
          <w:sz w:val="22"/>
          <w:szCs w:val="22"/>
        </w:rPr>
        <w:t xml:space="preserve">the prime contractor to perform) more than 20% of the contract value, the offeror shall submit a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00DA4461" w:rsidRPr="00A063F5">
        <w:rPr>
          <w:rFonts w:ascii="Times New Roman" w:hAnsi="Times New Roman" w:cs="Times New Roman"/>
          <w:sz w:val="22"/>
          <w:szCs w:val="22"/>
        </w:rPr>
        <w:t xml:space="preserve">separate chart and narrative described for past performance above, for the proposed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00DA4461" w:rsidRPr="00A063F5">
        <w:rPr>
          <w:rFonts w:ascii="Times New Roman" w:hAnsi="Times New Roman" w:cs="Times New Roman"/>
          <w:sz w:val="22"/>
          <w:szCs w:val="22"/>
        </w:rPr>
        <w:t xml:space="preserve">subcontractor(s). </w:t>
      </w:r>
    </w:p>
    <w:p w14:paraId="2344499F" w14:textId="77777777" w:rsidR="00DA4461" w:rsidRPr="00A063F5" w:rsidRDefault="00DA4461" w:rsidP="00DA4461">
      <w:pPr>
        <w:ind w:left="720"/>
        <w:rPr>
          <w:rFonts w:ascii="Times New Roman" w:hAnsi="Times New Roman" w:cs="Times New Roman"/>
          <w:sz w:val="22"/>
          <w:szCs w:val="22"/>
        </w:rPr>
      </w:pPr>
    </w:p>
    <w:p w14:paraId="0DC91B74" w14:textId="2EC68DE5" w:rsidR="00DA4461" w:rsidRPr="00A063F5" w:rsidRDefault="00971D5B" w:rsidP="00971D5B">
      <w:pPr>
        <w:ind w:left="720"/>
        <w:rPr>
          <w:rFonts w:ascii="Times New Roman" w:hAnsi="Times New Roman" w:cs="Times New Roman"/>
          <w:sz w:val="22"/>
          <w:szCs w:val="22"/>
        </w:rPr>
      </w:pPr>
      <w:r w:rsidRPr="00A063F5">
        <w:rPr>
          <w:rFonts w:ascii="Times New Roman" w:hAnsi="Times New Roman" w:cs="Times New Roman"/>
          <w:sz w:val="22"/>
          <w:szCs w:val="22"/>
        </w:rPr>
        <w:t>C.</w:t>
      </w:r>
      <w:r w:rsidRPr="00A063F5">
        <w:rPr>
          <w:rFonts w:ascii="Times New Roman" w:hAnsi="Times New Roman" w:cs="Times New Roman"/>
          <w:sz w:val="22"/>
          <w:szCs w:val="22"/>
        </w:rPr>
        <w:tab/>
      </w:r>
      <w:r w:rsidR="00DA4461" w:rsidRPr="00A063F5">
        <w:rPr>
          <w:rFonts w:ascii="Times New Roman" w:hAnsi="Times New Roman" w:cs="Times New Roman"/>
          <w:sz w:val="22"/>
          <w:szCs w:val="22"/>
        </w:rPr>
        <w:t xml:space="preserve">The contractor shall provide the survey contained in </w:t>
      </w:r>
      <w:r w:rsidR="00DA4461" w:rsidRPr="00A063F5">
        <w:rPr>
          <w:rFonts w:ascii="Times New Roman" w:hAnsi="Times New Roman" w:cs="Times New Roman"/>
          <w:b/>
          <w:sz w:val="22"/>
          <w:szCs w:val="22"/>
          <w:u w:val="single"/>
        </w:rPr>
        <w:t>Attachment J.4</w:t>
      </w:r>
      <w:r w:rsidR="00DA4461" w:rsidRPr="00A063F5">
        <w:rPr>
          <w:rFonts w:ascii="Times New Roman" w:hAnsi="Times New Roman" w:cs="Times New Roman"/>
          <w:sz w:val="22"/>
          <w:szCs w:val="22"/>
        </w:rPr>
        <w:t xml:space="preserve"> to each past performance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00DA4461" w:rsidRPr="00A063F5">
        <w:rPr>
          <w:rFonts w:ascii="Times New Roman" w:hAnsi="Times New Roman" w:cs="Times New Roman"/>
          <w:sz w:val="22"/>
          <w:szCs w:val="22"/>
        </w:rPr>
        <w:t xml:space="preserve">reference in sufficient time for the reference to complete and submit the survey directly to the HUD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00DA4461" w:rsidRPr="00A063F5">
        <w:rPr>
          <w:rFonts w:ascii="Times New Roman" w:hAnsi="Times New Roman" w:cs="Times New Roman"/>
          <w:sz w:val="22"/>
          <w:szCs w:val="22"/>
        </w:rPr>
        <w:t xml:space="preserve">Contracting Officer prior to the date and time for submission of proposals.  Offerors are not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00DA4461" w:rsidRPr="00A063F5">
        <w:rPr>
          <w:rFonts w:ascii="Times New Roman" w:hAnsi="Times New Roman" w:cs="Times New Roman"/>
          <w:sz w:val="22"/>
          <w:szCs w:val="22"/>
        </w:rPr>
        <w:t xml:space="preserve">required to submit surveys for references where past performance is available in the Past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00DA4461" w:rsidRPr="00A063F5">
        <w:rPr>
          <w:rFonts w:ascii="Times New Roman" w:hAnsi="Times New Roman" w:cs="Times New Roman"/>
          <w:sz w:val="22"/>
          <w:szCs w:val="22"/>
        </w:rPr>
        <w:t xml:space="preserve">Performance Information Retrieval System. </w:t>
      </w:r>
    </w:p>
    <w:p w14:paraId="772ED793" w14:textId="77777777" w:rsidR="00DA4461" w:rsidRPr="00A063F5" w:rsidRDefault="00DA4461" w:rsidP="00DA4461">
      <w:pPr>
        <w:ind w:left="720"/>
        <w:rPr>
          <w:rFonts w:ascii="Times New Roman" w:hAnsi="Times New Roman" w:cs="Times New Roman"/>
          <w:sz w:val="22"/>
          <w:szCs w:val="22"/>
        </w:rPr>
      </w:pPr>
    </w:p>
    <w:p w14:paraId="5B112992" w14:textId="1011585E" w:rsidR="00DA4461" w:rsidRPr="00A063F5" w:rsidRDefault="00971D5B" w:rsidP="00971D5B">
      <w:pPr>
        <w:ind w:left="720"/>
        <w:rPr>
          <w:rFonts w:ascii="Times New Roman" w:hAnsi="Times New Roman" w:cs="Times New Roman"/>
          <w:sz w:val="22"/>
          <w:szCs w:val="22"/>
        </w:rPr>
      </w:pPr>
      <w:r w:rsidRPr="00A063F5">
        <w:rPr>
          <w:rFonts w:ascii="Times New Roman" w:hAnsi="Times New Roman" w:cs="Times New Roman"/>
          <w:sz w:val="22"/>
          <w:szCs w:val="22"/>
        </w:rPr>
        <w:t>D.</w:t>
      </w:r>
      <w:r w:rsidRPr="00A063F5">
        <w:rPr>
          <w:rFonts w:ascii="Times New Roman" w:hAnsi="Times New Roman" w:cs="Times New Roman"/>
          <w:sz w:val="22"/>
          <w:szCs w:val="22"/>
        </w:rPr>
        <w:tab/>
      </w:r>
      <w:r w:rsidR="00DA4461" w:rsidRPr="00A063F5">
        <w:rPr>
          <w:rFonts w:ascii="Times New Roman" w:hAnsi="Times New Roman" w:cs="Times New Roman"/>
          <w:sz w:val="22"/>
          <w:szCs w:val="22"/>
        </w:rPr>
        <w:t xml:space="preserve">If past performance for the offering firm does not exist, the Offeror may substitute past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00DA4461" w:rsidRPr="00A063F5">
        <w:rPr>
          <w:rFonts w:ascii="Times New Roman" w:hAnsi="Times New Roman" w:cs="Times New Roman"/>
          <w:sz w:val="22"/>
          <w:szCs w:val="22"/>
        </w:rPr>
        <w:t xml:space="preserve">performance of key personnel that will be performing major aspects of the work under any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00DA4461" w:rsidRPr="00A063F5">
        <w:rPr>
          <w:rFonts w:ascii="Times New Roman" w:hAnsi="Times New Roman" w:cs="Times New Roman"/>
          <w:sz w:val="22"/>
          <w:szCs w:val="22"/>
        </w:rPr>
        <w:t xml:space="preserve">resulting contract.  If the Offeror chooses to make such a substitution, the offeror must clearly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00DA4461" w:rsidRPr="00A063F5">
        <w:rPr>
          <w:rFonts w:ascii="Times New Roman" w:hAnsi="Times New Roman" w:cs="Times New Roman"/>
          <w:sz w:val="22"/>
          <w:szCs w:val="22"/>
        </w:rPr>
        <w:t xml:space="preserve">identify the substituted key personnel by name and title proposed.  Only the past performance of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00DA4461" w:rsidRPr="00A063F5">
        <w:rPr>
          <w:rFonts w:ascii="Times New Roman" w:hAnsi="Times New Roman" w:cs="Times New Roman"/>
          <w:sz w:val="22"/>
          <w:szCs w:val="22"/>
        </w:rPr>
        <w:t xml:space="preserve">Key Personnel overseeing the entirety of the proposed project will be considered in substitution for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00DA4461" w:rsidRPr="00A063F5">
        <w:rPr>
          <w:rFonts w:ascii="Times New Roman" w:hAnsi="Times New Roman" w:cs="Times New Roman"/>
          <w:sz w:val="22"/>
          <w:szCs w:val="22"/>
        </w:rPr>
        <w:t xml:space="preserve">the firm’s past performance under this factor.  The contractor shall provide the survey contained in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00DA4461" w:rsidRPr="00A063F5">
        <w:rPr>
          <w:rFonts w:ascii="Times New Roman" w:hAnsi="Times New Roman" w:cs="Times New Roman"/>
          <w:b/>
          <w:sz w:val="22"/>
          <w:szCs w:val="22"/>
          <w:u w:val="single"/>
        </w:rPr>
        <w:t>Attachment J.4</w:t>
      </w:r>
      <w:r w:rsidR="00DA4461" w:rsidRPr="00A063F5">
        <w:rPr>
          <w:rFonts w:ascii="Times New Roman" w:hAnsi="Times New Roman" w:cs="Times New Roman"/>
          <w:sz w:val="22"/>
          <w:szCs w:val="22"/>
        </w:rPr>
        <w:t xml:space="preserve"> to each past performance reference with first-hand knowledge of the performance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00DA4461" w:rsidRPr="00A063F5">
        <w:rPr>
          <w:rFonts w:ascii="Times New Roman" w:hAnsi="Times New Roman" w:cs="Times New Roman"/>
          <w:sz w:val="22"/>
          <w:szCs w:val="22"/>
        </w:rPr>
        <w:t xml:space="preserve">of the substituted Key Personnel in sufficient time for the reference to complete and submit the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00DA4461" w:rsidRPr="00A063F5">
        <w:rPr>
          <w:rFonts w:ascii="Times New Roman" w:hAnsi="Times New Roman" w:cs="Times New Roman"/>
          <w:sz w:val="22"/>
          <w:szCs w:val="22"/>
        </w:rPr>
        <w:t xml:space="preserve">survey directly to the HUD Contracting Officer prior to the date and time for submission of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00DA4461" w:rsidRPr="00A063F5">
        <w:rPr>
          <w:rFonts w:ascii="Times New Roman" w:hAnsi="Times New Roman" w:cs="Times New Roman"/>
          <w:sz w:val="22"/>
          <w:szCs w:val="22"/>
        </w:rPr>
        <w:t>proposals.</w:t>
      </w:r>
    </w:p>
    <w:p w14:paraId="6408606F" w14:textId="59C8DA48" w:rsidR="004432E7" w:rsidRPr="00A063F5" w:rsidRDefault="004432E7" w:rsidP="00AD0358">
      <w:pPr>
        <w:pStyle w:val="NormalWeb"/>
        <w:spacing w:before="0" w:after="0"/>
        <w:rPr>
          <w:sz w:val="22"/>
          <w:szCs w:val="22"/>
          <w:lang w:val="en"/>
        </w:rPr>
      </w:pPr>
    </w:p>
    <w:p w14:paraId="6B97F362" w14:textId="77777777" w:rsidR="008A1817" w:rsidRPr="00A063F5" w:rsidRDefault="008A1817" w:rsidP="00AD0358">
      <w:pPr>
        <w:pStyle w:val="NormalWeb"/>
        <w:spacing w:before="0" w:after="0"/>
        <w:rPr>
          <w:sz w:val="22"/>
          <w:szCs w:val="22"/>
          <w:lang w:val="en"/>
        </w:rPr>
      </w:pPr>
    </w:p>
    <w:p w14:paraId="392F5933" w14:textId="40433A1A" w:rsidR="004432E7" w:rsidRPr="00A063F5" w:rsidRDefault="004432E7" w:rsidP="004432E7">
      <w:pPr>
        <w:pStyle w:val="NormalWeb"/>
        <w:spacing w:before="0" w:after="0"/>
        <w:rPr>
          <w:sz w:val="22"/>
          <w:szCs w:val="22"/>
          <w:lang w:val="en"/>
        </w:rPr>
      </w:pPr>
      <w:r w:rsidRPr="00A063F5">
        <w:rPr>
          <w:sz w:val="22"/>
          <w:szCs w:val="22"/>
          <w:lang w:val="en"/>
        </w:rPr>
        <w:t>(d)</w:t>
      </w:r>
      <w:r w:rsidRPr="00A063F5">
        <w:rPr>
          <w:sz w:val="22"/>
          <w:szCs w:val="22"/>
          <w:lang w:val="en"/>
        </w:rPr>
        <w:tab/>
      </w:r>
      <w:r w:rsidR="006C5290" w:rsidRPr="00A063F5">
        <w:rPr>
          <w:b/>
          <w:iCs/>
          <w:sz w:val="22"/>
          <w:szCs w:val="22"/>
          <w:u w:val="single"/>
          <w:lang w:val="en"/>
        </w:rPr>
        <w:t>Volume 2</w:t>
      </w:r>
      <w:r w:rsidRPr="00A063F5">
        <w:rPr>
          <w:b/>
          <w:iCs/>
          <w:sz w:val="22"/>
          <w:szCs w:val="22"/>
          <w:u w:val="single"/>
          <w:lang w:val="en"/>
        </w:rPr>
        <w:t>—BUSINESS PROPOSAL</w:t>
      </w:r>
      <w:r w:rsidRPr="00A063F5">
        <w:rPr>
          <w:i/>
          <w:iCs/>
          <w:sz w:val="22"/>
          <w:szCs w:val="22"/>
          <w:lang w:val="en"/>
        </w:rPr>
        <w:t xml:space="preserve">. </w:t>
      </w:r>
    </w:p>
    <w:p w14:paraId="4A7C78D4" w14:textId="43CD64AD" w:rsidR="00696AE8" w:rsidRPr="00A063F5" w:rsidRDefault="00696AE8" w:rsidP="00AD0358">
      <w:pPr>
        <w:pStyle w:val="NormalWeb"/>
        <w:spacing w:before="0" w:after="0"/>
        <w:rPr>
          <w:sz w:val="22"/>
          <w:szCs w:val="22"/>
          <w:lang w:val="en"/>
        </w:rPr>
      </w:pPr>
    </w:p>
    <w:p w14:paraId="15180BAC" w14:textId="31A308A6" w:rsidR="00B228F8" w:rsidRPr="00A063F5" w:rsidRDefault="00696AE8" w:rsidP="00696AE8">
      <w:pPr>
        <w:suppressAutoHyphens/>
        <w:ind w:left="360"/>
        <w:rPr>
          <w:rFonts w:ascii="Times New Roman" w:hAnsi="Times New Roman" w:cs="Times New Roman"/>
          <w:spacing w:val="-1"/>
          <w:sz w:val="22"/>
          <w:szCs w:val="22"/>
        </w:rPr>
      </w:pPr>
      <w:r w:rsidRPr="00A063F5">
        <w:rPr>
          <w:rFonts w:ascii="Times New Roman" w:hAnsi="Times New Roman" w:cs="Times New Roman"/>
          <w:b/>
          <w:spacing w:val="-1"/>
          <w:sz w:val="22"/>
          <w:szCs w:val="22"/>
        </w:rPr>
        <w:t>(1)</w:t>
      </w:r>
      <w:r w:rsidRPr="00A063F5">
        <w:rPr>
          <w:rFonts w:ascii="Times New Roman" w:hAnsi="Times New Roman" w:cs="Times New Roman"/>
          <w:spacing w:val="-1"/>
          <w:sz w:val="22"/>
          <w:szCs w:val="22"/>
        </w:rPr>
        <w:tab/>
      </w:r>
      <w:r w:rsidR="00B228F8" w:rsidRPr="00A063F5">
        <w:rPr>
          <w:rFonts w:ascii="Times New Roman" w:hAnsi="Times New Roman" w:cs="Times New Roman"/>
          <w:spacing w:val="-1"/>
          <w:sz w:val="22"/>
          <w:szCs w:val="22"/>
          <w:u w:val="single"/>
        </w:rPr>
        <w:t>Cover Letter</w:t>
      </w:r>
      <w:r w:rsidR="00B228F8" w:rsidRPr="00A063F5">
        <w:rPr>
          <w:rFonts w:ascii="Times New Roman" w:hAnsi="Times New Roman" w:cs="Times New Roman"/>
          <w:spacing w:val="-1"/>
          <w:sz w:val="22"/>
          <w:szCs w:val="22"/>
        </w:rPr>
        <w:t xml:space="preserve"> </w:t>
      </w:r>
      <w:r w:rsidR="00B228F8" w:rsidRPr="00A063F5">
        <w:rPr>
          <w:rFonts w:ascii="Times New Roman" w:hAnsi="Times New Roman" w:cs="Times New Roman"/>
          <w:sz w:val="22"/>
          <w:szCs w:val="22"/>
        </w:rPr>
        <w:t xml:space="preserve">(Shall no exceed </w:t>
      </w:r>
      <w:r w:rsidR="00B228F8" w:rsidRPr="00A063F5">
        <w:rPr>
          <w:rFonts w:ascii="Times New Roman" w:hAnsi="Times New Roman" w:cs="Times New Roman"/>
          <w:sz w:val="22"/>
          <w:szCs w:val="22"/>
          <w:u w:val="single"/>
        </w:rPr>
        <w:t>10</w:t>
      </w:r>
      <w:r w:rsidR="00B228F8" w:rsidRPr="00A063F5">
        <w:rPr>
          <w:rFonts w:ascii="Times New Roman" w:hAnsi="Times New Roman" w:cs="Times New Roman"/>
          <w:sz w:val="22"/>
          <w:szCs w:val="22"/>
        </w:rPr>
        <w:t xml:space="preserve"> pages).</w:t>
      </w:r>
    </w:p>
    <w:p w14:paraId="44A61CEA" w14:textId="77777777" w:rsidR="00B228F8" w:rsidRPr="00A063F5" w:rsidRDefault="00B228F8" w:rsidP="00B228F8">
      <w:pPr>
        <w:suppressAutoHyphens/>
        <w:ind w:left="360" w:firstLine="360"/>
        <w:rPr>
          <w:rFonts w:ascii="Times New Roman" w:hAnsi="Times New Roman" w:cs="Times New Roman"/>
          <w:spacing w:val="-1"/>
          <w:sz w:val="22"/>
          <w:szCs w:val="22"/>
        </w:rPr>
      </w:pPr>
    </w:p>
    <w:p w14:paraId="7813448E" w14:textId="4FB60B4A" w:rsidR="00696AE8" w:rsidRPr="00A063F5" w:rsidRDefault="00696AE8" w:rsidP="00B228F8">
      <w:pPr>
        <w:suppressAutoHyphens/>
        <w:ind w:left="360" w:firstLine="360"/>
        <w:rPr>
          <w:rFonts w:ascii="Times New Roman" w:hAnsi="Times New Roman" w:cs="Times New Roman"/>
          <w:spacing w:val="-1"/>
          <w:sz w:val="22"/>
          <w:szCs w:val="22"/>
        </w:rPr>
      </w:pPr>
      <w:r w:rsidRPr="00A063F5">
        <w:rPr>
          <w:rFonts w:ascii="Times New Roman" w:hAnsi="Times New Roman" w:cs="Times New Roman"/>
          <w:spacing w:val="-1"/>
          <w:sz w:val="22"/>
          <w:szCs w:val="22"/>
        </w:rPr>
        <w:t xml:space="preserve">The </w:t>
      </w:r>
      <w:r w:rsidR="00DA4461" w:rsidRPr="00A063F5">
        <w:rPr>
          <w:rFonts w:ascii="Times New Roman" w:hAnsi="Times New Roman" w:cs="Times New Roman"/>
          <w:spacing w:val="-1"/>
          <w:sz w:val="22"/>
          <w:szCs w:val="22"/>
        </w:rPr>
        <w:t xml:space="preserve">Business </w:t>
      </w:r>
      <w:r w:rsidR="00AF1102" w:rsidRPr="00A063F5">
        <w:rPr>
          <w:rFonts w:ascii="Times New Roman" w:hAnsi="Times New Roman" w:cs="Times New Roman"/>
          <w:spacing w:val="-1"/>
          <w:sz w:val="22"/>
          <w:szCs w:val="22"/>
        </w:rPr>
        <w:t>Proposal</w:t>
      </w:r>
      <w:r w:rsidRPr="00A063F5">
        <w:rPr>
          <w:rFonts w:ascii="Times New Roman" w:hAnsi="Times New Roman" w:cs="Times New Roman"/>
          <w:spacing w:val="-1"/>
          <w:sz w:val="22"/>
          <w:szCs w:val="22"/>
        </w:rPr>
        <w:t xml:space="preserve"> shall be accompanied by a </w:t>
      </w:r>
      <w:r w:rsidRPr="00A063F5">
        <w:rPr>
          <w:rFonts w:ascii="Times New Roman" w:hAnsi="Times New Roman" w:cs="Times New Roman"/>
          <w:b/>
          <w:bCs/>
          <w:spacing w:val="-1"/>
          <w:sz w:val="22"/>
          <w:szCs w:val="22"/>
          <w:u w:val="single"/>
        </w:rPr>
        <w:t>cover letter</w:t>
      </w:r>
      <w:r w:rsidRPr="00A063F5">
        <w:rPr>
          <w:rFonts w:ascii="Times New Roman" w:hAnsi="Times New Roman" w:cs="Times New Roman"/>
          <w:spacing w:val="-1"/>
          <w:sz w:val="22"/>
          <w:szCs w:val="22"/>
        </w:rPr>
        <w:t xml:space="preserve"> providing the following information:</w:t>
      </w:r>
    </w:p>
    <w:p w14:paraId="1639FE7D" w14:textId="77777777" w:rsidR="00696AE8" w:rsidRPr="00A063F5" w:rsidRDefault="00696AE8" w:rsidP="00696AE8">
      <w:pPr>
        <w:suppressAutoHyphens/>
        <w:ind w:left="360" w:firstLine="360"/>
        <w:rPr>
          <w:rFonts w:ascii="Times New Roman" w:hAnsi="Times New Roman" w:cs="Times New Roman"/>
          <w:spacing w:val="-1"/>
          <w:sz w:val="22"/>
          <w:szCs w:val="22"/>
        </w:rPr>
      </w:pPr>
    </w:p>
    <w:p w14:paraId="49E4C179" w14:textId="77777777" w:rsidR="00696AE8" w:rsidRPr="00A063F5" w:rsidRDefault="00696AE8" w:rsidP="00696AE8">
      <w:pPr>
        <w:pStyle w:val="BodyTextIndent"/>
        <w:ind w:left="0" w:firstLine="0"/>
        <w:rPr>
          <w:sz w:val="22"/>
          <w:szCs w:val="22"/>
        </w:rPr>
      </w:pPr>
      <w:r w:rsidRPr="00A063F5">
        <w:rPr>
          <w:sz w:val="22"/>
          <w:szCs w:val="22"/>
        </w:rPr>
        <w:tab/>
      </w:r>
      <w:r w:rsidRPr="00A063F5">
        <w:rPr>
          <w:sz w:val="22"/>
          <w:szCs w:val="22"/>
        </w:rPr>
        <w:tab/>
        <w:t>(i)</w:t>
      </w:r>
      <w:r w:rsidRPr="00A063F5">
        <w:rPr>
          <w:sz w:val="22"/>
          <w:szCs w:val="22"/>
        </w:rPr>
        <w:tab/>
        <w:t>The solicitation number.</w:t>
      </w:r>
    </w:p>
    <w:p w14:paraId="67DF2468" w14:textId="77777777" w:rsidR="00696AE8" w:rsidRPr="00A063F5" w:rsidRDefault="00696AE8" w:rsidP="00696AE8">
      <w:pPr>
        <w:pStyle w:val="BodyTextIndent"/>
        <w:ind w:left="0" w:firstLine="0"/>
        <w:rPr>
          <w:sz w:val="22"/>
          <w:szCs w:val="22"/>
        </w:rPr>
      </w:pPr>
    </w:p>
    <w:p w14:paraId="7684A7BC" w14:textId="77777777" w:rsidR="00696AE8" w:rsidRPr="00A063F5" w:rsidRDefault="00696AE8" w:rsidP="00696AE8">
      <w:pPr>
        <w:suppressAutoHyphens/>
        <w:ind w:left="360" w:firstLine="360"/>
        <w:rPr>
          <w:rFonts w:ascii="Times New Roman" w:hAnsi="Times New Roman" w:cs="Times New Roman"/>
          <w:spacing w:val="-1"/>
          <w:sz w:val="22"/>
          <w:szCs w:val="22"/>
        </w:rPr>
      </w:pPr>
      <w:r w:rsidRPr="00A063F5">
        <w:rPr>
          <w:rFonts w:ascii="Times New Roman" w:hAnsi="Times New Roman" w:cs="Times New Roman"/>
          <w:spacing w:val="-1"/>
          <w:sz w:val="22"/>
          <w:szCs w:val="22"/>
        </w:rPr>
        <w:t>(ii)</w:t>
      </w:r>
      <w:r w:rsidRPr="00A063F5">
        <w:rPr>
          <w:rFonts w:ascii="Times New Roman" w:hAnsi="Times New Roman" w:cs="Times New Roman"/>
          <w:spacing w:val="-1"/>
          <w:sz w:val="22"/>
          <w:szCs w:val="22"/>
        </w:rPr>
        <w:tab/>
        <w:t xml:space="preserve">The name and address, telephone, fax numbers, DUNS Number, and Tax ID Number of the firm </w:t>
      </w:r>
    </w:p>
    <w:p w14:paraId="5A23BE19" w14:textId="77777777" w:rsidR="00696AE8" w:rsidRPr="00A063F5" w:rsidRDefault="00696AE8" w:rsidP="00696AE8">
      <w:pPr>
        <w:suppressAutoHyphens/>
        <w:ind w:left="720" w:firstLine="360"/>
        <w:rPr>
          <w:rFonts w:ascii="Times New Roman" w:hAnsi="Times New Roman" w:cs="Times New Roman"/>
          <w:spacing w:val="-1"/>
          <w:sz w:val="22"/>
          <w:szCs w:val="22"/>
        </w:rPr>
      </w:pPr>
      <w:r w:rsidRPr="00A063F5">
        <w:rPr>
          <w:rFonts w:ascii="Times New Roman" w:hAnsi="Times New Roman" w:cs="Times New Roman"/>
          <w:spacing w:val="-1"/>
          <w:sz w:val="22"/>
          <w:szCs w:val="22"/>
        </w:rPr>
        <w:t>submitting the proposal.</w:t>
      </w:r>
    </w:p>
    <w:p w14:paraId="2840A704" w14:textId="77777777" w:rsidR="00696AE8" w:rsidRPr="00A063F5" w:rsidRDefault="00696AE8" w:rsidP="00696AE8">
      <w:pPr>
        <w:tabs>
          <w:tab w:val="left" w:pos="-720"/>
        </w:tabs>
        <w:suppressAutoHyphens/>
        <w:rPr>
          <w:rFonts w:ascii="Times New Roman" w:hAnsi="Times New Roman" w:cs="Times New Roman"/>
          <w:sz w:val="22"/>
          <w:szCs w:val="22"/>
        </w:rPr>
      </w:pPr>
      <w:r w:rsidRPr="00A063F5">
        <w:rPr>
          <w:rFonts w:ascii="Times New Roman" w:hAnsi="Times New Roman" w:cs="Times New Roman"/>
          <w:sz w:val="22"/>
          <w:szCs w:val="22"/>
        </w:rPr>
        <w:tab/>
      </w:r>
    </w:p>
    <w:p w14:paraId="53540770" w14:textId="77777777" w:rsidR="00696AE8" w:rsidRPr="00A063F5" w:rsidRDefault="00696AE8" w:rsidP="00696AE8">
      <w:pPr>
        <w:tabs>
          <w:tab w:val="left" w:pos="-720"/>
        </w:tabs>
        <w:suppressAutoHyphens/>
        <w:rPr>
          <w:rFonts w:ascii="Times New Roman" w:hAnsi="Times New Roman" w:cs="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t>(iii)</w:t>
      </w:r>
      <w:r w:rsidRPr="00A063F5">
        <w:rPr>
          <w:rFonts w:ascii="Times New Roman" w:hAnsi="Times New Roman" w:cs="Times New Roman"/>
          <w:sz w:val="22"/>
          <w:szCs w:val="22"/>
        </w:rPr>
        <w:tab/>
        <w:t>The name, title, telephone and fax numbers, and email address of the person(s) preparing the proposal.</w:t>
      </w:r>
    </w:p>
    <w:p w14:paraId="59AE3C5C" w14:textId="77777777" w:rsidR="00696AE8" w:rsidRPr="00A063F5" w:rsidRDefault="00696AE8" w:rsidP="00696AE8">
      <w:pPr>
        <w:tabs>
          <w:tab w:val="left" w:pos="-720"/>
        </w:tabs>
        <w:suppressAutoHyphens/>
        <w:ind w:left="180" w:hanging="180"/>
        <w:rPr>
          <w:rFonts w:ascii="Times New Roman" w:hAnsi="Times New Roman" w:cs="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r>
    </w:p>
    <w:p w14:paraId="0C4E8C1D" w14:textId="77777777" w:rsidR="00696AE8" w:rsidRPr="00A063F5" w:rsidRDefault="00696AE8" w:rsidP="00696AE8">
      <w:pPr>
        <w:tabs>
          <w:tab w:val="left" w:pos="-720"/>
        </w:tabs>
        <w:suppressAutoHyphens/>
        <w:ind w:left="180" w:hanging="180"/>
        <w:rPr>
          <w:rFonts w:ascii="Times New Roman" w:hAnsi="Times New Roman" w:cs="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(iv)</w:t>
      </w:r>
      <w:r w:rsidRPr="00A063F5">
        <w:rPr>
          <w:rFonts w:ascii="Times New Roman" w:hAnsi="Times New Roman" w:cs="Times New Roman"/>
          <w:sz w:val="22"/>
          <w:szCs w:val="22"/>
        </w:rPr>
        <w:tab/>
        <w:t>The name, title, telephone, fax numbers, and email address of the point of contact for obtaining</w:t>
      </w:r>
    </w:p>
    <w:p w14:paraId="3C61DD39" w14:textId="77777777" w:rsidR="00696AE8" w:rsidRPr="00A063F5" w:rsidRDefault="00696AE8" w:rsidP="00696AE8">
      <w:pPr>
        <w:tabs>
          <w:tab w:val="left" w:pos="-720"/>
        </w:tabs>
        <w:suppressAutoHyphens/>
        <w:ind w:left="180" w:hanging="180"/>
        <w:rPr>
          <w:rFonts w:ascii="Times New Roman" w:hAnsi="Times New Roman" w:cs="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t xml:space="preserve"> </w:t>
      </w:r>
      <w:r w:rsidRPr="00A063F5">
        <w:rPr>
          <w:rFonts w:ascii="Times New Roman" w:hAnsi="Times New Roman" w:cs="Times New Roman"/>
          <w:sz w:val="22"/>
          <w:szCs w:val="22"/>
        </w:rPr>
        <w:tab/>
      </w:r>
      <w:r w:rsidRPr="00A063F5">
        <w:rPr>
          <w:rFonts w:ascii="Times New Roman" w:hAnsi="Times New Roman" w:cs="Times New Roman"/>
          <w:sz w:val="22"/>
          <w:szCs w:val="22"/>
        </w:rPr>
        <w:tab/>
        <w:t>clarifications, discussions, or making contract award, if different from the name(s) in item (iii) above.</w:t>
      </w:r>
    </w:p>
    <w:p w14:paraId="0CBFB0FB" w14:textId="77777777" w:rsidR="0070678A" w:rsidRPr="00A063F5" w:rsidRDefault="0070678A" w:rsidP="00696AE8">
      <w:pPr>
        <w:tabs>
          <w:tab w:val="left" w:pos="-720"/>
        </w:tabs>
        <w:suppressAutoHyphens/>
        <w:ind w:left="630"/>
        <w:rPr>
          <w:rFonts w:ascii="Times New Roman" w:hAnsi="Times New Roman" w:cs="Times New Roman"/>
          <w:sz w:val="22"/>
          <w:szCs w:val="22"/>
        </w:rPr>
      </w:pPr>
    </w:p>
    <w:p w14:paraId="09896780" w14:textId="41F4D27E" w:rsidR="00696AE8" w:rsidRPr="00A063F5" w:rsidRDefault="00E85617" w:rsidP="00696AE8">
      <w:pPr>
        <w:tabs>
          <w:tab w:val="left" w:pos="-720"/>
        </w:tabs>
        <w:suppressAutoHyphens/>
        <w:ind w:left="630"/>
        <w:rPr>
          <w:rFonts w:ascii="Times New Roman" w:hAnsi="Times New Roman" w:cs="Times New Roman"/>
          <w:sz w:val="22"/>
          <w:szCs w:val="22"/>
        </w:rPr>
      </w:pPr>
      <w:r>
        <w:rPr>
          <w:rFonts w:ascii="Times New Roman" w:hAnsi="Times New Roman" w:cs="Times New Roman"/>
          <w:sz w:val="22"/>
          <w:szCs w:val="22"/>
        </w:rPr>
        <w:tab/>
      </w:r>
      <w:r w:rsidR="00696AE8" w:rsidRPr="00A063F5">
        <w:rPr>
          <w:rFonts w:ascii="Times New Roman" w:hAnsi="Times New Roman" w:cs="Times New Roman"/>
          <w:sz w:val="22"/>
          <w:szCs w:val="22"/>
        </w:rPr>
        <w:t xml:space="preserve">(v) List of all subcontractors with DUNS numbers, percent of work being accomplished, and the business </w:t>
      </w:r>
      <w:r w:rsidR="00696AE8" w:rsidRPr="00A063F5">
        <w:rPr>
          <w:rFonts w:ascii="Times New Roman" w:hAnsi="Times New Roman" w:cs="Times New Roman"/>
          <w:sz w:val="22"/>
          <w:szCs w:val="22"/>
        </w:rPr>
        <w:tab/>
      </w:r>
      <w:r w:rsidR="00696AE8" w:rsidRPr="00A063F5">
        <w:rPr>
          <w:rFonts w:ascii="Times New Roman" w:hAnsi="Times New Roman" w:cs="Times New Roman"/>
          <w:sz w:val="22"/>
          <w:szCs w:val="22"/>
        </w:rPr>
        <w:tab/>
        <w:t>size of each subcontractor.</w:t>
      </w:r>
    </w:p>
    <w:p w14:paraId="5A759C86" w14:textId="77777777" w:rsidR="00696AE8" w:rsidRPr="00A063F5" w:rsidRDefault="00696AE8" w:rsidP="00696AE8">
      <w:pPr>
        <w:suppressAutoHyphens/>
        <w:ind w:left="360" w:firstLine="360"/>
        <w:rPr>
          <w:rFonts w:ascii="Times New Roman" w:hAnsi="Times New Roman" w:cs="Times New Roman"/>
          <w:sz w:val="22"/>
          <w:szCs w:val="22"/>
        </w:rPr>
      </w:pPr>
    </w:p>
    <w:p w14:paraId="69EC3C2E" w14:textId="47559545" w:rsidR="00696AE8" w:rsidRPr="00A063F5" w:rsidRDefault="00696AE8" w:rsidP="00696AE8">
      <w:pPr>
        <w:suppressAutoHyphens/>
        <w:ind w:left="360" w:firstLine="360"/>
        <w:rPr>
          <w:rFonts w:ascii="Times New Roman" w:hAnsi="Times New Roman" w:cs="Times New Roman"/>
          <w:sz w:val="22"/>
          <w:szCs w:val="22"/>
        </w:rPr>
      </w:pPr>
      <w:r w:rsidRPr="00A063F5">
        <w:rPr>
          <w:rFonts w:ascii="Times New Roman" w:hAnsi="Times New Roman" w:cs="Times New Roman"/>
          <w:sz w:val="22"/>
          <w:szCs w:val="22"/>
        </w:rPr>
        <w:t xml:space="preserve"> (vi)</w:t>
      </w:r>
      <w:r w:rsidRPr="00A063F5">
        <w:rPr>
          <w:rFonts w:ascii="Times New Roman" w:hAnsi="Times New Roman" w:cs="Times New Roman"/>
          <w:sz w:val="22"/>
          <w:szCs w:val="22"/>
          <w:u w:val="single"/>
        </w:rPr>
        <w:t xml:space="preserve">Potential Conflict of Interests </w:t>
      </w:r>
    </w:p>
    <w:p w14:paraId="26CDA719" w14:textId="77777777" w:rsidR="00696AE8" w:rsidRPr="00A063F5" w:rsidRDefault="00696AE8" w:rsidP="00696AE8">
      <w:pPr>
        <w:pStyle w:val="font5"/>
        <w:spacing w:before="0" w:beforeAutospacing="0" w:after="0" w:afterAutospacing="0"/>
        <w:ind w:left="720" w:hanging="360"/>
        <w:rPr>
          <w:sz w:val="22"/>
          <w:szCs w:val="22"/>
        </w:rPr>
      </w:pPr>
    </w:p>
    <w:p w14:paraId="3A90439F" w14:textId="0BEF9B50" w:rsidR="00696AE8" w:rsidRPr="00A063F5" w:rsidRDefault="00696AE8" w:rsidP="00696AE8">
      <w:pPr>
        <w:ind w:left="1080"/>
        <w:rPr>
          <w:rFonts w:ascii="Times New Roman" w:hAnsi="Times New Roman" w:cs="Times New Roman"/>
          <w:sz w:val="22"/>
          <w:szCs w:val="22"/>
          <w:lang w:val="en"/>
        </w:rPr>
      </w:pPr>
      <w:r w:rsidRPr="00A063F5">
        <w:rPr>
          <w:rFonts w:ascii="Times New Roman" w:hAnsi="Times New Roman" w:cs="Times New Roman"/>
          <w:sz w:val="22"/>
          <w:szCs w:val="22"/>
          <w:lang w:val="en"/>
        </w:rPr>
        <w:t xml:space="preserve">The offeror shall provide a statement providing that potential conflicts of interest </w:t>
      </w:r>
      <w:r w:rsidRPr="00A063F5">
        <w:rPr>
          <w:rFonts w:ascii="Times New Roman" w:hAnsi="Times New Roman" w:cs="Times New Roman"/>
          <w:sz w:val="22"/>
          <w:szCs w:val="22"/>
          <w:lang w:val="en"/>
        </w:rPr>
        <w:tab/>
        <w:t xml:space="preserve">have been examined and an identification and description of any potential conflicts of interest. If no potential conflicts of interest have been identified, then an affirmative statement shall be provided that potential conflicts of interest have been examined and none were identified.                                                          </w:t>
      </w:r>
    </w:p>
    <w:p w14:paraId="4B7F06EC" w14:textId="77777777" w:rsidR="00696AE8" w:rsidRPr="00A063F5" w:rsidRDefault="00696AE8" w:rsidP="00696AE8">
      <w:pPr>
        <w:pStyle w:val="font5"/>
        <w:spacing w:before="0" w:beforeAutospacing="0" w:after="0" w:afterAutospacing="0"/>
        <w:ind w:left="1080"/>
        <w:rPr>
          <w:sz w:val="22"/>
          <w:szCs w:val="22"/>
        </w:rPr>
      </w:pPr>
    </w:p>
    <w:p w14:paraId="64E934C4" w14:textId="1D41ADA0" w:rsidR="004A7724" w:rsidRPr="00A063F5" w:rsidRDefault="00696AE8" w:rsidP="004A7724">
      <w:pPr>
        <w:ind w:firstLine="360"/>
        <w:rPr>
          <w:rFonts w:ascii="Times New Roman" w:hAnsi="Times New Roman" w:cs="Times New Roman"/>
          <w:b/>
          <w:bCs/>
          <w:sz w:val="22"/>
          <w:szCs w:val="22"/>
          <w:u w:val="single"/>
        </w:rPr>
      </w:pPr>
      <w:r w:rsidRPr="00A063F5">
        <w:rPr>
          <w:rFonts w:ascii="Times New Roman" w:hAnsi="Times New Roman" w:cs="Times New Roman"/>
          <w:b/>
          <w:bCs/>
          <w:sz w:val="22"/>
          <w:szCs w:val="22"/>
        </w:rPr>
        <w:tab/>
        <w:t xml:space="preserve">(2) </w:t>
      </w:r>
      <w:r w:rsidRPr="00A063F5">
        <w:rPr>
          <w:rFonts w:ascii="Times New Roman" w:hAnsi="Times New Roman" w:cs="Times New Roman"/>
          <w:b/>
          <w:bCs/>
          <w:sz w:val="22"/>
          <w:szCs w:val="22"/>
        </w:rPr>
        <w:tab/>
      </w:r>
      <w:r w:rsidRPr="00A063F5">
        <w:rPr>
          <w:rFonts w:ascii="Times New Roman" w:hAnsi="Times New Roman" w:cs="Times New Roman"/>
          <w:b/>
          <w:bCs/>
          <w:sz w:val="22"/>
          <w:szCs w:val="22"/>
          <w:u w:val="single"/>
        </w:rPr>
        <w:t>Professional Employees Compensation Plan</w:t>
      </w:r>
      <w:r w:rsidR="004A7724" w:rsidRPr="00A063F5">
        <w:rPr>
          <w:rFonts w:ascii="Times New Roman" w:hAnsi="Times New Roman" w:cs="Times New Roman"/>
          <w:b/>
          <w:bCs/>
          <w:sz w:val="22"/>
          <w:szCs w:val="22"/>
        </w:rPr>
        <w:t xml:space="preserve">  </w:t>
      </w:r>
      <w:r w:rsidR="004A7724" w:rsidRPr="00A063F5">
        <w:rPr>
          <w:rFonts w:ascii="Times New Roman" w:hAnsi="Times New Roman" w:cs="Times New Roman"/>
          <w:sz w:val="22"/>
          <w:szCs w:val="22"/>
        </w:rPr>
        <w:t>(Shall not exceed 5 pages)</w:t>
      </w:r>
    </w:p>
    <w:p w14:paraId="2A6E499D" w14:textId="77777777" w:rsidR="00696AE8" w:rsidRPr="00A063F5" w:rsidRDefault="00696AE8" w:rsidP="00696AE8">
      <w:pPr>
        <w:ind w:firstLine="360"/>
        <w:rPr>
          <w:rFonts w:ascii="Times New Roman" w:hAnsi="Times New Roman" w:cs="Times New Roman"/>
          <w:b/>
          <w:bCs/>
          <w:sz w:val="22"/>
          <w:szCs w:val="22"/>
        </w:rPr>
      </w:pPr>
    </w:p>
    <w:p w14:paraId="086269D4" w14:textId="364D6E9A" w:rsidR="00696AE8" w:rsidRPr="00A063F5" w:rsidRDefault="00696AE8" w:rsidP="00696AE8">
      <w:pPr>
        <w:suppressAutoHyphens/>
        <w:ind w:left="360"/>
        <w:rPr>
          <w:rFonts w:ascii="Times New Roman" w:hAnsi="Times New Roman" w:cs="Times New Roman"/>
          <w:spacing w:val="-1"/>
          <w:sz w:val="22"/>
          <w:szCs w:val="22"/>
        </w:rPr>
      </w:pPr>
      <w:r w:rsidRPr="00A063F5">
        <w:rPr>
          <w:rFonts w:ascii="Times New Roman" w:hAnsi="Times New Roman" w:cs="Times New Roman"/>
          <w:sz w:val="22"/>
          <w:szCs w:val="22"/>
        </w:rPr>
        <w:t>In accordance with FAR 52.222-46 (Evaluation of Compensation for Professional Employees), provide your compensation plan for all professional employees who may be assi</w:t>
      </w:r>
      <w:r w:rsidR="008731BB" w:rsidRPr="00A063F5">
        <w:rPr>
          <w:rFonts w:ascii="Times New Roman" w:hAnsi="Times New Roman" w:cs="Times New Roman"/>
          <w:sz w:val="22"/>
          <w:szCs w:val="22"/>
        </w:rPr>
        <w:t xml:space="preserve">gned to the Contract.  Include </w:t>
      </w:r>
      <w:r w:rsidR="001C17AF" w:rsidRPr="00A063F5">
        <w:rPr>
          <w:rFonts w:ascii="Times New Roman" w:hAnsi="Times New Roman" w:cs="Times New Roman"/>
          <w:sz w:val="22"/>
          <w:szCs w:val="22"/>
        </w:rPr>
        <w:t>the Plan in the Volume 2 Business</w:t>
      </w:r>
      <w:r w:rsidRPr="00A063F5">
        <w:rPr>
          <w:rFonts w:ascii="Times New Roman" w:hAnsi="Times New Roman" w:cs="Times New Roman"/>
          <w:sz w:val="22"/>
          <w:szCs w:val="22"/>
        </w:rPr>
        <w:t xml:space="preserve"> Proposal after the Cover Letter.</w:t>
      </w:r>
    </w:p>
    <w:p w14:paraId="42829FE4" w14:textId="249DE244" w:rsidR="00696AE8" w:rsidRPr="00A063F5" w:rsidRDefault="00696AE8" w:rsidP="00696AE8">
      <w:pPr>
        <w:suppressAutoHyphens/>
        <w:ind w:left="360" w:firstLine="360"/>
        <w:rPr>
          <w:rFonts w:ascii="Times New Roman" w:hAnsi="Times New Roman" w:cs="Times New Roman"/>
          <w:spacing w:val="-1"/>
          <w:sz w:val="22"/>
          <w:szCs w:val="22"/>
        </w:rPr>
      </w:pPr>
    </w:p>
    <w:p w14:paraId="2967856A" w14:textId="5C8463F4" w:rsidR="002B4C32" w:rsidRPr="00A063F5" w:rsidRDefault="002B4C32" w:rsidP="002B4C32">
      <w:pPr>
        <w:ind w:firstLine="360"/>
        <w:rPr>
          <w:rFonts w:ascii="Times New Roman" w:hAnsi="Times New Roman" w:cs="Times New Roman"/>
          <w:sz w:val="22"/>
          <w:szCs w:val="22"/>
        </w:rPr>
      </w:pPr>
      <w:r w:rsidRPr="00A063F5">
        <w:rPr>
          <w:rFonts w:ascii="Times New Roman" w:hAnsi="Times New Roman" w:cs="Times New Roman"/>
          <w:bCs/>
          <w:sz w:val="22"/>
          <w:szCs w:val="22"/>
        </w:rPr>
        <w:tab/>
      </w:r>
      <w:r w:rsidRPr="00A063F5">
        <w:rPr>
          <w:rFonts w:ascii="Times New Roman" w:hAnsi="Times New Roman" w:cs="Times New Roman"/>
          <w:b/>
          <w:bCs/>
          <w:sz w:val="22"/>
          <w:szCs w:val="22"/>
        </w:rPr>
        <w:t>(3)</w:t>
      </w:r>
      <w:r w:rsidRPr="00A063F5">
        <w:rPr>
          <w:rFonts w:ascii="Times New Roman" w:hAnsi="Times New Roman" w:cs="Times New Roman"/>
          <w:b/>
          <w:bCs/>
          <w:sz w:val="22"/>
          <w:szCs w:val="22"/>
        </w:rPr>
        <w:tab/>
      </w:r>
      <w:r w:rsidRPr="00A063F5">
        <w:rPr>
          <w:rFonts w:ascii="Times New Roman" w:hAnsi="Times New Roman" w:cs="Times New Roman"/>
          <w:b/>
          <w:bCs/>
          <w:sz w:val="22"/>
          <w:szCs w:val="22"/>
          <w:u w:val="single"/>
        </w:rPr>
        <w:t>Subcontracting Information and Plan</w:t>
      </w:r>
      <w:r w:rsidRPr="00A063F5">
        <w:rPr>
          <w:rFonts w:ascii="Times New Roman" w:hAnsi="Times New Roman" w:cs="Times New Roman"/>
          <w:bCs/>
          <w:sz w:val="22"/>
          <w:szCs w:val="22"/>
        </w:rPr>
        <w:t xml:space="preserve"> (Not Applicable to Small Business Concerns) </w:t>
      </w:r>
    </w:p>
    <w:p w14:paraId="00C2AC35" w14:textId="472267B8" w:rsidR="004A7724" w:rsidRPr="00A063F5" w:rsidRDefault="004A7724" w:rsidP="004A7724">
      <w:pPr>
        <w:ind w:left="1080"/>
        <w:rPr>
          <w:rFonts w:ascii="Times New Roman" w:hAnsi="Times New Roman" w:cs="Times New Roman"/>
          <w:sz w:val="22"/>
          <w:szCs w:val="22"/>
        </w:rPr>
      </w:pPr>
      <w:r w:rsidRPr="00A063F5">
        <w:rPr>
          <w:rFonts w:ascii="Times New Roman" w:hAnsi="Times New Roman" w:cs="Times New Roman"/>
          <w:sz w:val="22"/>
          <w:szCs w:val="22"/>
        </w:rPr>
        <w:t>(Shall not exceed 10 pages)</w:t>
      </w:r>
    </w:p>
    <w:p w14:paraId="0375FBAB" w14:textId="3FBF64C3" w:rsidR="002B4C32" w:rsidRPr="00A063F5" w:rsidRDefault="002B4C32" w:rsidP="002B4C32">
      <w:pPr>
        <w:rPr>
          <w:rFonts w:ascii="Times New Roman" w:hAnsi="Times New Roman" w:cs="Times New Roman"/>
          <w:sz w:val="22"/>
          <w:szCs w:val="22"/>
        </w:rPr>
      </w:pPr>
    </w:p>
    <w:p w14:paraId="60447F86" w14:textId="5A5780A4" w:rsidR="002B4C32" w:rsidRPr="00A063F5" w:rsidRDefault="002B4C32" w:rsidP="002B4C32">
      <w:pPr>
        <w:ind w:left="360" w:firstLine="360"/>
        <w:rPr>
          <w:rFonts w:ascii="Times New Roman" w:hAnsi="Times New Roman" w:cs="Times New Roman"/>
          <w:sz w:val="22"/>
          <w:szCs w:val="22"/>
        </w:rPr>
      </w:pPr>
      <w:r w:rsidRPr="00A063F5">
        <w:rPr>
          <w:rFonts w:ascii="Times New Roman" w:hAnsi="Times New Roman" w:cs="Times New Roman"/>
          <w:sz w:val="22"/>
          <w:szCs w:val="22"/>
        </w:rPr>
        <w:tab/>
        <w:t>(a)</w:t>
      </w:r>
      <w:r w:rsidRPr="00A063F5">
        <w:rPr>
          <w:rFonts w:ascii="Times New Roman" w:hAnsi="Times New Roman" w:cs="Times New Roman"/>
          <w:sz w:val="22"/>
          <w:szCs w:val="22"/>
        </w:rPr>
        <w:tab/>
        <w:t>HUDAR</w:t>
      </w:r>
      <w:r w:rsidRPr="00A063F5">
        <w:rPr>
          <w:rFonts w:ascii="Times New Roman" w:hAnsi="Times New Roman" w:cs="Times New Roman"/>
          <w:sz w:val="22"/>
          <w:szCs w:val="22"/>
          <w:lang w:val="en"/>
        </w:rPr>
        <w:t xml:space="preserve"> 2452.219-70</w:t>
      </w:r>
    </w:p>
    <w:p w14:paraId="3EDD1E8E" w14:textId="77777777" w:rsidR="002B4C32" w:rsidRPr="00A063F5" w:rsidRDefault="002B4C32" w:rsidP="002B4C32">
      <w:pPr>
        <w:ind w:left="360"/>
        <w:rPr>
          <w:rFonts w:ascii="Times New Roman" w:hAnsi="Times New Roman" w:cs="Times New Roman"/>
          <w:sz w:val="22"/>
          <w:szCs w:val="22"/>
        </w:rPr>
      </w:pPr>
    </w:p>
    <w:p w14:paraId="43EA167C" w14:textId="6E0318BD" w:rsidR="002B4C32" w:rsidRPr="00A063F5" w:rsidRDefault="00AF1102" w:rsidP="002B4C32">
      <w:pPr>
        <w:ind w:left="1080"/>
        <w:rPr>
          <w:rFonts w:ascii="Times New Roman" w:hAnsi="Times New Roman" w:cs="Times New Roman"/>
          <w:sz w:val="22"/>
          <w:szCs w:val="22"/>
          <w:lang w:val="en"/>
        </w:rPr>
      </w:pPr>
      <w:r w:rsidRPr="00A063F5">
        <w:rPr>
          <w:rFonts w:ascii="Times New Roman" w:hAnsi="Times New Roman" w:cs="Times New Roman"/>
          <w:sz w:val="22"/>
          <w:szCs w:val="22"/>
        </w:rPr>
        <w:t>Offerors</w:t>
      </w:r>
      <w:r w:rsidR="002B4C32" w:rsidRPr="00A063F5">
        <w:rPr>
          <w:rFonts w:ascii="Times New Roman" w:hAnsi="Times New Roman" w:cs="Times New Roman"/>
          <w:sz w:val="22"/>
          <w:szCs w:val="22"/>
        </w:rPr>
        <w:t xml:space="preserve"> shall provide the information requested in HUDAR</w:t>
      </w:r>
      <w:r w:rsidR="002B4C32" w:rsidRPr="00A063F5">
        <w:rPr>
          <w:rFonts w:ascii="Times New Roman" w:hAnsi="Times New Roman" w:cs="Times New Roman"/>
          <w:sz w:val="22"/>
          <w:szCs w:val="22"/>
          <w:lang w:val="en"/>
        </w:rPr>
        <w:t xml:space="preserve"> 2452.219-70 Small Business Subcontracting Plan Compliance (FEB 2006). </w:t>
      </w:r>
    </w:p>
    <w:p w14:paraId="066D7847" w14:textId="77777777" w:rsidR="002B4C32" w:rsidRPr="00A063F5" w:rsidRDefault="002B4C32" w:rsidP="002B4C32">
      <w:pPr>
        <w:rPr>
          <w:rFonts w:ascii="Times New Roman" w:hAnsi="Times New Roman" w:cs="Times New Roman"/>
          <w:sz w:val="22"/>
          <w:szCs w:val="22"/>
        </w:rPr>
      </w:pPr>
    </w:p>
    <w:p w14:paraId="30ABFE7B" w14:textId="552D2B36" w:rsidR="002B4C32" w:rsidRPr="00A063F5" w:rsidRDefault="002B4C32" w:rsidP="002B4C32">
      <w:pPr>
        <w:rPr>
          <w:rFonts w:ascii="Times New Roman" w:hAnsi="Times New Roman" w:cs="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(b)</w:t>
      </w:r>
      <w:r w:rsidRPr="00A063F5">
        <w:rPr>
          <w:rFonts w:ascii="Times New Roman" w:hAnsi="Times New Roman" w:cs="Times New Roman"/>
          <w:sz w:val="22"/>
          <w:szCs w:val="22"/>
        </w:rPr>
        <w:tab/>
        <w:t>FAR 52.219-9, Alternate II</w:t>
      </w:r>
    </w:p>
    <w:p w14:paraId="57FE1628" w14:textId="7F4E71C2" w:rsidR="002B4C32" w:rsidRPr="00A063F5" w:rsidRDefault="002B4C32" w:rsidP="002B4C32">
      <w:pPr>
        <w:suppressAutoHyphens/>
        <w:ind w:left="360" w:firstLine="360"/>
        <w:rPr>
          <w:rFonts w:ascii="Times New Roman" w:hAnsi="Times New Roman" w:cs="Times New Roman"/>
          <w:spacing w:val="-1"/>
          <w:sz w:val="22"/>
          <w:szCs w:val="22"/>
        </w:rPr>
      </w:pPr>
      <w:r w:rsidRPr="00A063F5">
        <w:rPr>
          <w:rFonts w:ascii="Times New Roman" w:hAnsi="Times New Roman" w:cs="Times New Roman"/>
          <w:sz w:val="22"/>
          <w:szCs w:val="22"/>
        </w:rPr>
        <w:tab/>
        <w:t xml:space="preserve">Offerors shall submit a subcontracting plan in accordance with FAR 52.219-9, Alternate II. </w:t>
      </w:r>
      <w:r w:rsidRPr="00A063F5">
        <w:rPr>
          <w:rFonts w:ascii="Times New Roman" w:hAnsi="Times New Roman" w:cs="Times New Roman"/>
          <w:sz w:val="22"/>
          <w:szCs w:val="22"/>
          <w:lang w:val="en"/>
        </w:rPr>
        <w:t xml:space="preserve">Failure to </w:t>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t>submit and negotiate a subcontracting plan shall make the offeror ineligible for award of a contract.</w:t>
      </w:r>
    </w:p>
    <w:p w14:paraId="7D191679" w14:textId="77777777" w:rsidR="002B4C32" w:rsidRPr="00A063F5" w:rsidRDefault="00696AE8" w:rsidP="002B4C32">
      <w:pPr>
        <w:suppressAutoHyphens/>
        <w:ind w:firstLine="360"/>
        <w:rPr>
          <w:rFonts w:ascii="Times New Roman" w:hAnsi="Times New Roman" w:cs="Times New Roman"/>
          <w:spacing w:val="-1"/>
          <w:sz w:val="22"/>
          <w:szCs w:val="22"/>
        </w:rPr>
      </w:pPr>
      <w:r w:rsidRPr="00A063F5">
        <w:rPr>
          <w:rFonts w:ascii="Times New Roman" w:hAnsi="Times New Roman" w:cs="Times New Roman"/>
          <w:spacing w:val="-1"/>
          <w:sz w:val="22"/>
          <w:szCs w:val="22"/>
        </w:rPr>
        <w:tab/>
      </w:r>
    </w:p>
    <w:p w14:paraId="5F5B2534" w14:textId="6B644B9F" w:rsidR="002B4C32" w:rsidRPr="00A063F5" w:rsidRDefault="002B4C32" w:rsidP="002B4C32">
      <w:pPr>
        <w:suppressAutoHyphens/>
        <w:ind w:firstLine="360"/>
        <w:rPr>
          <w:rFonts w:ascii="Times New Roman" w:hAnsi="Times New Roman" w:cs="Times New Roman"/>
          <w:b/>
          <w:sz w:val="22"/>
          <w:szCs w:val="22"/>
          <w:u w:val="single"/>
        </w:rPr>
      </w:pPr>
      <w:r w:rsidRPr="00A063F5">
        <w:rPr>
          <w:rFonts w:ascii="Times New Roman" w:hAnsi="Times New Roman" w:cs="Times New Roman"/>
          <w:b/>
          <w:spacing w:val="-1"/>
          <w:sz w:val="22"/>
          <w:szCs w:val="22"/>
        </w:rPr>
        <w:tab/>
        <w:t xml:space="preserve">(4)  </w:t>
      </w:r>
      <w:r w:rsidRPr="00A063F5">
        <w:rPr>
          <w:rFonts w:ascii="Times New Roman" w:hAnsi="Times New Roman" w:cs="Times New Roman"/>
          <w:b/>
          <w:sz w:val="22"/>
          <w:szCs w:val="22"/>
          <w:u w:val="single"/>
        </w:rPr>
        <w:t>Section K Reps and Certs</w:t>
      </w:r>
      <w:r w:rsidR="003A3C81" w:rsidRPr="00A063F5">
        <w:rPr>
          <w:rFonts w:ascii="Times New Roman" w:hAnsi="Times New Roman" w:cs="Times New Roman"/>
          <w:b/>
          <w:sz w:val="22"/>
          <w:szCs w:val="22"/>
          <w:u w:val="single"/>
        </w:rPr>
        <w:t xml:space="preserve"> </w:t>
      </w:r>
    </w:p>
    <w:p w14:paraId="057FBA12" w14:textId="21A8F17C" w:rsidR="00696AE8" w:rsidRPr="00A063F5" w:rsidRDefault="00696AE8" w:rsidP="00350FCF">
      <w:pPr>
        <w:suppressAutoHyphens/>
        <w:ind w:left="360"/>
        <w:rPr>
          <w:rFonts w:ascii="Times New Roman" w:hAnsi="Times New Roman" w:cs="Times New Roman"/>
          <w:spacing w:val="-1"/>
          <w:sz w:val="22"/>
          <w:szCs w:val="22"/>
        </w:rPr>
      </w:pPr>
    </w:p>
    <w:p w14:paraId="19755E08" w14:textId="45D328BE" w:rsidR="00350FCF" w:rsidRPr="00A063F5" w:rsidRDefault="00350FCF" w:rsidP="00350FCF">
      <w:pPr>
        <w:ind w:left="360" w:firstLine="360"/>
        <w:rPr>
          <w:rFonts w:ascii="Times New Roman" w:hAnsi="Times New Roman" w:cs="Times New Roman"/>
          <w:spacing w:val="-1"/>
          <w:sz w:val="22"/>
          <w:szCs w:val="22"/>
        </w:rPr>
      </w:pPr>
      <w:r w:rsidRPr="00A063F5">
        <w:rPr>
          <w:rFonts w:ascii="Times New Roman" w:hAnsi="Times New Roman" w:cs="Times New Roman"/>
          <w:b/>
          <w:spacing w:val="-1"/>
          <w:sz w:val="22"/>
          <w:szCs w:val="22"/>
        </w:rPr>
        <w:t>(5)</w:t>
      </w:r>
      <w:r w:rsidRPr="00A063F5">
        <w:rPr>
          <w:rFonts w:ascii="Times New Roman" w:hAnsi="Times New Roman" w:cs="Times New Roman"/>
          <w:spacing w:val="-1"/>
          <w:sz w:val="22"/>
          <w:szCs w:val="22"/>
        </w:rPr>
        <w:t xml:space="preserve"> </w:t>
      </w:r>
      <w:r w:rsidRPr="00A063F5">
        <w:rPr>
          <w:rFonts w:ascii="Times New Roman" w:hAnsi="Times New Roman" w:cs="Times New Roman"/>
          <w:spacing w:val="-1"/>
          <w:sz w:val="22"/>
          <w:szCs w:val="22"/>
        </w:rPr>
        <w:tab/>
      </w:r>
      <w:r w:rsidRPr="00026C51">
        <w:rPr>
          <w:rFonts w:ascii="Times New Roman" w:hAnsi="Times New Roman" w:cs="Times New Roman"/>
          <w:b/>
          <w:spacing w:val="-1"/>
          <w:sz w:val="22"/>
          <w:szCs w:val="22"/>
          <w:u w:val="single"/>
        </w:rPr>
        <w:t>Security of Automated Systems</w:t>
      </w:r>
    </w:p>
    <w:p w14:paraId="2291D6D2" w14:textId="5734A39B" w:rsidR="00350FCF" w:rsidRPr="00A063F5" w:rsidRDefault="00350FCF" w:rsidP="00350FCF">
      <w:pPr>
        <w:ind w:left="720" w:firstLine="360"/>
        <w:rPr>
          <w:rFonts w:ascii="Times New Roman" w:hAnsi="Times New Roman" w:cs="Times New Roman"/>
          <w:sz w:val="22"/>
          <w:szCs w:val="22"/>
          <w:lang w:val="en"/>
        </w:rPr>
      </w:pPr>
      <w:r w:rsidRPr="00A063F5">
        <w:rPr>
          <w:rFonts w:ascii="Times New Roman" w:hAnsi="Times New Roman" w:cs="Times New Roman"/>
          <w:sz w:val="22"/>
          <w:szCs w:val="22"/>
          <w:lang w:val="en"/>
        </w:rPr>
        <w:t>The offeror shall describe in detail how the offeror will maintain the security of automated</w:t>
      </w:r>
    </w:p>
    <w:p w14:paraId="47AA6CFF" w14:textId="79F19C68" w:rsidR="00572FB3" w:rsidRPr="00A063F5" w:rsidRDefault="00350FCF" w:rsidP="00350FCF">
      <w:pPr>
        <w:ind w:left="1080"/>
        <w:rPr>
          <w:rFonts w:ascii="Times New Roman" w:hAnsi="Times New Roman" w:cs="Times New Roman"/>
          <w:sz w:val="22"/>
          <w:szCs w:val="22"/>
          <w:lang w:val="en"/>
        </w:rPr>
      </w:pPr>
      <w:r w:rsidRPr="00A063F5">
        <w:rPr>
          <w:rFonts w:ascii="Times New Roman" w:hAnsi="Times New Roman" w:cs="Times New Roman"/>
          <w:sz w:val="22"/>
          <w:szCs w:val="22"/>
          <w:lang w:val="en"/>
        </w:rPr>
        <w:t xml:space="preserve">systems as required by </w:t>
      </w:r>
      <w:r w:rsidRPr="00026C51">
        <w:rPr>
          <w:rFonts w:ascii="Times New Roman" w:hAnsi="Times New Roman" w:cs="Times New Roman"/>
          <w:sz w:val="22"/>
          <w:szCs w:val="22"/>
          <w:lang w:val="en"/>
        </w:rPr>
        <w:t>clause 2452.239-70 in Section I of this solicitation and include it in Volume 2, Business Proposal.</w:t>
      </w:r>
    </w:p>
    <w:p w14:paraId="4FF9A326" w14:textId="77777777" w:rsidR="00350FCF" w:rsidRPr="00A063F5" w:rsidRDefault="00350FCF" w:rsidP="00350FCF">
      <w:pPr>
        <w:suppressAutoHyphens/>
        <w:ind w:left="360" w:firstLine="360"/>
        <w:rPr>
          <w:rFonts w:ascii="Times New Roman" w:hAnsi="Times New Roman" w:cs="Times New Roman"/>
          <w:b/>
          <w:spacing w:val="-1"/>
          <w:sz w:val="22"/>
          <w:szCs w:val="22"/>
        </w:rPr>
      </w:pPr>
    </w:p>
    <w:p w14:paraId="7588850C" w14:textId="29C7842C" w:rsidR="002B4C32" w:rsidRPr="00A063F5" w:rsidRDefault="00350FCF" w:rsidP="00350FCF">
      <w:pPr>
        <w:suppressAutoHyphens/>
        <w:ind w:left="360" w:firstLine="360"/>
        <w:rPr>
          <w:rFonts w:ascii="Times New Roman" w:hAnsi="Times New Roman" w:cs="Times New Roman"/>
          <w:b/>
          <w:spacing w:val="-1"/>
          <w:sz w:val="22"/>
          <w:szCs w:val="22"/>
        </w:rPr>
      </w:pPr>
      <w:r w:rsidRPr="00A063F5">
        <w:rPr>
          <w:rFonts w:ascii="Times New Roman" w:hAnsi="Times New Roman" w:cs="Times New Roman"/>
          <w:b/>
          <w:spacing w:val="-1"/>
          <w:sz w:val="22"/>
          <w:szCs w:val="22"/>
        </w:rPr>
        <w:t>(6</w:t>
      </w:r>
      <w:r w:rsidR="0070678A" w:rsidRPr="00A063F5">
        <w:rPr>
          <w:rFonts w:ascii="Times New Roman" w:hAnsi="Times New Roman" w:cs="Times New Roman"/>
          <w:b/>
          <w:spacing w:val="-1"/>
          <w:sz w:val="22"/>
          <w:szCs w:val="22"/>
        </w:rPr>
        <w:t>)</w:t>
      </w:r>
      <w:r w:rsidR="0070678A" w:rsidRPr="00A063F5">
        <w:rPr>
          <w:rFonts w:ascii="Times New Roman" w:hAnsi="Times New Roman" w:cs="Times New Roman"/>
          <w:b/>
          <w:spacing w:val="-1"/>
          <w:sz w:val="22"/>
          <w:szCs w:val="22"/>
        </w:rPr>
        <w:tab/>
      </w:r>
      <w:r w:rsidR="0070678A" w:rsidRPr="00A063F5">
        <w:rPr>
          <w:rFonts w:ascii="Times New Roman" w:hAnsi="Times New Roman" w:cs="Times New Roman"/>
          <w:b/>
          <w:spacing w:val="-1"/>
          <w:sz w:val="22"/>
          <w:szCs w:val="22"/>
          <w:u w:val="single"/>
        </w:rPr>
        <w:t>SF 33 and Price Submission</w:t>
      </w:r>
      <w:r w:rsidR="0070678A" w:rsidRPr="00A063F5">
        <w:rPr>
          <w:rFonts w:ascii="Times New Roman" w:hAnsi="Times New Roman" w:cs="Times New Roman"/>
          <w:b/>
          <w:spacing w:val="-1"/>
          <w:sz w:val="22"/>
          <w:szCs w:val="22"/>
        </w:rPr>
        <w:t xml:space="preserve"> </w:t>
      </w:r>
    </w:p>
    <w:p w14:paraId="39D2AA6C" w14:textId="35480EB8" w:rsidR="0070678A" w:rsidRPr="00A063F5" w:rsidRDefault="0070678A" w:rsidP="002B4C32">
      <w:pPr>
        <w:suppressAutoHyphens/>
        <w:ind w:left="360"/>
        <w:rPr>
          <w:rFonts w:ascii="Times New Roman" w:hAnsi="Times New Roman" w:cs="Times New Roman"/>
          <w:spacing w:val="-1"/>
          <w:sz w:val="22"/>
          <w:szCs w:val="22"/>
        </w:rPr>
      </w:pPr>
    </w:p>
    <w:p w14:paraId="2796836D" w14:textId="6FFE2DB9" w:rsidR="0070678A" w:rsidRPr="00A063F5" w:rsidRDefault="0070678A" w:rsidP="0070678A">
      <w:pPr>
        <w:suppressAutoHyphens/>
        <w:ind w:left="1080" w:hanging="360"/>
        <w:rPr>
          <w:rFonts w:ascii="Times New Roman" w:hAnsi="Times New Roman" w:cs="Times New Roman"/>
          <w:sz w:val="22"/>
          <w:szCs w:val="22"/>
        </w:rPr>
      </w:pPr>
      <w:r w:rsidRPr="00A063F5">
        <w:rPr>
          <w:rFonts w:ascii="Times New Roman" w:hAnsi="Times New Roman" w:cs="Times New Roman"/>
          <w:sz w:val="22"/>
          <w:szCs w:val="22"/>
        </w:rPr>
        <w:tab/>
        <w:t>(a)</w:t>
      </w:r>
      <w:r w:rsidRPr="00A063F5">
        <w:rPr>
          <w:rFonts w:ascii="Times New Roman" w:hAnsi="Times New Roman" w:cs="Times New Roman"/>
          <w:sz w:val="22"/>
          <w:szCs w:val="22"/>
        </w:rPr>
        <w:tab/>
        <w:t xml:space="preserve">Complete and sign the SF-33, Solicitation, Offer, and Award, specifically Blocks 12 through 18, </w:t>
      </w:r>
      <w:r w:rsidRPr="00A063F5">
        <w:rPr>
          <w:rFonts w:ascii="Times New Roman" w:hAnsi="Times New Roman" w:cs="Times New Roman"/>
          <w:sz w:val="22"/>
          <w:szCs w:val="22"/>
        </w:rPr>
        <w:tab/>
        <w:t xml:space="preserve">and place the DUNS number on the cover of the SF-33.  In addition, include acknowledgement of </w:t>
      </w:r>
      <w:r w:rsidRPr="00A063F5">
        <w:rPr>
          <w:rFonts w:ascii="Times New Roman" w:hAnsi="Times New Roman" w:cs="Times New Roman"/>
          <w:sz w:val="22"/>
          <w:szCs w:val="22"/>
        </w:rPr>
        <w:tab/>
        <w:t>any amendments issued, if any, in this section;</w:t>
      </w:r>
    </w:p>
    <w:p w14:paraId="543CB1C1" w14:textId="77777777" w:rsidR="0070678A" w:rsidRPr="00A063F5" w:rsidRDefault="0070678A" w:rsidP="0070678A">
      <w:pPr>
        <w:rPr>
          <w:rFonts w:ascii="Times New Roman" w:hAnsi="Times New Roman" w:cs="Times New Roman"/>
          <w:sz w:val="22"/>
          <w:szCs w:val="22"/>
        </w:rPr>
      </w:pPr>
    </w:p>
    <w:p w14:paraId="286986CE" w14:textId="7A534467" w:rsidR="0070678A" w:rsidRPr="00A063F5" w:rsidRDefault="0070678A" w:rsidP="00B228F8">
      <w:pPr>
        <w:spacing w:after="120"/>
        <w:ind w:left="720" w:firstLine="360"/>
        <w:rPr>
          <w:rFonts w:ascii="Times New Roman" w:hAnsi="Times New Roman" w:cs="Times New Roman"/>
          <w:snapToGrid w:val="0"/>
          <w:sz w:val="22"/>
          <w:szCs w:val="22"/>
        </w:rPr>
      </w:pPr>
      <w:r w:rsidRPr="00A063F5">
        <w:rPr>
          <w:rFonts w:ascii="Times New Roman" w:hAnsi="Times New Roman" w:cs="Times New Roman"/>
          <w:sz w:val="22"/>
          <w:szCs w:val="22"/>
        </w:rPr>
        <w:t>(b)</w:t>
      </w:r>
      <w:r w:rsidRPr="00A063F5">
        <w:rPr>
          <w:rFonts w:ascii="Times New Roman" w:hAnsi="Times New Roman" w:cs="Times New Roman"/>
          <w:sz w:val="22"/>
          <w:szCs w:val="22"/>
        </w:rPr>
        <w:tab/>
      </w:r>
      <w:r w:rsidR="005C68A5" w:rsidRPr="00A063F5">
        <w:rPr>
          <w:rFonts w:ascii="Times New Roman" w:hAnsi="Times New Roman" w:cs="Times New Roman"/>
          <w:snapToGrid w:val="0"/>
          <w:sz w:val="22"/>
          <w:szCs w:val="22"/>
        </w:rPr>
        <w:t xml:space="preserve">Offerors shall submit prices that are consistent with the requirements set forth in the Performance </w:t>
      </w:r>
      <w:r w:rsidR="005C68A5" w:rsidRPr="00A063F5">
        <w:rPr>
          <w:rFonts w:ascii="Times New Roman" w:hAnsi="Times New Roman" w:cs="Times New Roman"/>
          <w:snapToGrid w:val="0"/>
          <w:sz w:val="22"/>
          <w:szCs w:val="22"/>
        </w:rPr>
        <w:tab/>
      </w:r>
      <w:r w:rsidR="001C17AF" w:rsidRPr="00A063F5">
        <w:rPr>
          <w:rFonts w:ascii="Times New Roman" w:hAnsi="Times New Roman" w:cs="Times New Roman"/>
          <w:snapToGrid w:val="0"/>
          <w:sz w:val="22"/>
          <w:szCs w:val="22"/>
        </w:rPr>
        <w:tab/>
      </w:r>
      <w:r w:rsidR="001C17AF" w:rsidRPr="00A063F5">
        <w:rPr>
          <w:rFonts w:ascii="Times New Roman" w:hAnsi="Times New Roman" w:cs="Times New Roman"/>
          <w:snapToGrid w:val="0"/>
          <w:sz w:val="22"/>
          <w:szCs w:val="22"/>
        </w:rPr>
        <w:tab/>
      </w:r>
      <w:r w:rsidR="005C68A5" w:rsidRPr="00A063F5">
        <w:rPr>
          <w:rFonts w:ascii="Times New Roman" w:hAnsi="Times New Roman" w:cs="Times New Roman"/>
          <w:snapToGrid w:val="0"/>
          <w:sz w:val="22"/>
          <w:szCs w:val="22"/>
        </w:rPr>
        <w:t xml:space="preserve">Work Statement and in the format requested in </w:t>
      </w:r>
      <w:r w:rsidR="005C68A5" w:rsidRPr="00A063F5">
        <w:rPr>
          <w:rFonts w:ascii="Times New Roman" w:hAnsi="Times New Roman" w:cs="Times New Roman"/>
          <w:b/>
          <w:snapToGrid w:val="0"/>
          <w:sz w:val="22"/>
          <w:szCs w:val="22"/>
          <w:u w:val="single"/>
        </w:rPr>
        <w:t>Attachment J.</w:t>
      </w:r>
      <w:r w:rsidR="003B02E8">
        <w:rPr>
          <w:rFonts w:ascii="Times New Roman" w:hAnsi="Times New Roman" w:cs="Times New Roman"/>
          <w:b/>
          <w:snapToGrid w:val="0"/>
          <w:sz w:val="22"/>
          <w:szCs w:val="22"/>
          <w:u w:val="single"/>
        </w:rPr>
        <w:t>6</w:t>
      </w:r>
      <w:r w:rsidR="005C68A5" w:rsidRPr="00A063F5">
        <w:rPr>
          <w:rFonts w:ascii="Times New Roman" w:hAnsi="Times New Roman" w:cs="Times New Roman"/>
          <w:b/>
          <w:snapToGrid w:val="0"/>
          <w:sz w:val="22"/>
          <w:szCs w:val="22"/>
          <w:u w:val="single"/>
        </w:rPr>
        <w:t xml:space="preserve"> </w:t>
      </w:r>
      <w:r w:rsidR="005670DB" w:rsidRPr="00A063F5">
        <w:rPr>
          <w:rFonts w:ascii="Times New Roman" w:hAnsi="Times New Roman" w:cs="Times New Roman"/>
          <w:b/>
          <w:snapToGrid w:val="0"/>
          <w:sz w:val="22"/>
          <w:szCs w:val="22"/>
          <w:u w:val="single"/>
        </w:rPr>
        <w:t xml:space="preserve">Pricing Excel </w:t>
      </w:r>
      <w:r w:rsidR="001C17AF" w:rsidRPr="00A063F5">
        <w:rPr>
          <w:rFonts w:ascii="Times New Roman" w:hAnsi="Times New Roman" w:cs="Times New Roman"/>
          <w:b/>
          <w:snapToGrid w:val="0"/>
          <w:sz w:val="22"/>
          <w:szCs w:val="22"/>
          <w:u w:val="single"/>
        </w:rPr>
        <w:t>workable</w:t>
      </w:r>
      <w:r w:rsidR="001C17AF" w:rsidRPr="00A063F5">
        <w:rPr>
          <w:rFonts w:ascii="Times New Roman" w:hAnsi="Times New Roman" w:cs="Times New Roman"/>
          <w:snapToGrid w:val="0"/>
          <w:sz w:val="22"/>
          <w:szCs w:val="22"/>
        </w:rPr>
        <w:t xml:space="preserve"> </w:t>
      </w:r>
      <w:r w:rsidR="001C17AF" w:rsidRPr="00A063F5">
        <w:rPr>
          <w:rFonts w:ascii="Times New Roman" w:hAnsi="Times New Roman" w:cs="Times New Roman"/>
          <w:snapToGrid w:val="0"/>
          <w:sz w:val="22"/>
          <w:szCs w:val="22"/>
        </w:rPr>
        <w:tab/>
      </w:r>
      <w:r w:rsidR="001C17AF" w:rsidRPr="00A063F5">
        <w:rPr>
          <w:rFonts w:ascii="Times New Roman" w:hAnsi="Times New Roman" w:cs="Times New Roman"/>
          <w:snapToGrid w:val="0"/>
          <w:sz w:val="22"/>
          <w:szCs w:val="22"/>
        </w:rPr>
        <w:tab/>
      </w:r>
      <w:r w:rsidR="001C17AF" w:rsidRPr="00A063F5">
        <w:rPr>
          <w:rFonts w:ascii="Times New Roman" w:hAnsi="Times New Roman" w:cs="Times New Roman"/>
          <w:snapToGrid w:val="0"/>
          <w:sz w:val="22"/>
          <w:szCs w:val="22"/>
        </w:rPr>
        <w:tab/>
      </w:r>
      <w:r w:rsidR="001C17AF" w:rsidRPr="00A063F5">
        <w:rPr>
          <w:rFonts w:ascii="Times New Roman" w:hAnsi="Times New Roman" w:cs="Times New Roman"/>
          <w:snapToGrid w:val="0"/>
          <w:sz w:val="22"/>
          <w:szCs w:val="22"/>
        </w:rPr>
        <w:tab/>
      </w:r>
      <w:r w:rsidR="001C17AF" w:rsidRPr="00A063F5">
        <w:rPr>
          <w:rFonts w:ascii="Times New Roman" w:hAnsi="Times New Roman" w:cs="Times New Roman"/>
          <w:snapToGrid w:val="0"/>
          <w:sz w:val="22"/>
          <w:szCs w:val="22"/>
        </w:rPr>
        <w:tab/>
      </w:r>
      <w:r w:rsidR="001C17AF" w:rsidRPr="00A063F5">
        <w:rPr>
          <w:rFonts w:ascii="Times New Roman" w:hAnsi="Times New Roman" w:cs="Times New Roman"/>
          <w:b/>
          <w:snapToGrid w:val="0"/>
          <w:sz w:val="22"/>
          <w:szCs w:val="22"/>
        </w:rPr>
        <w:t>Spreadsheet</w:t>
      </w:r>
      <w:r w:rsidR="001C17AF" w:rsidRPr="00A063F5">
        <w:rPr>
          <w:rFonts w:ascii="Times New Roman" w:hAnsi="Times New Roman" w:cs="Times New Roman"/>
          <w:snapToGrid w:val="0"/>
          <w:sz w:val="22"/>
          <w:szCs w:val="22"/>
        </w:rPr>
        <w:t xml:space="preserve"> </w:t>
      </w:r>
      <w:r w:rsidR="005C68A5" w:rsidRPr="00A063F5">
        <w:rPr>
          <w:rFonts w:ascii="Times New Roman" w:hAnsi="Times New Roman" w:cs="Times New Roman"/>
          <w:snapToGrid w:val="0"/>
          <w:sz w:val="22"/>
          <w:szCs w:val="22"/>
        </w:rPr>
        <w:t>(</w:t>
      </w:r>
      <w:r w:rsidR="005C68A5" w:rsidRPr="00A063F5">
        <w:rPr>
          <w:rFonts w:ascii="Times New Roman" w:hAnsi="Times New Roman" w:cs="Times New Roman"/>
          <w:sz w:val="22"/>
          <w:szCs w:val="22"/>
        </w:rPr>
        <w:t>Microsoft Excel compatible with Microsoft Office 2016)</w:t>
      </w:r>
      <w:r w:rsidR="005C68A5" w:rsidRPr="00A063F5">
        <w:rPr>
          <w:rFonts w:ascii="Times New Roman" w:hAnsi="Times New Roman" w:cs="Times New Roman"/>
          <w:snapToGrid w:val="0"/>
          <w:sz w:val="22"/>
          <w:szCs w:val="22"/>
        </w:rPr>
        <w:t xml:space="preserve">. If the offeror </w:t>
      </w:r>
      <w:r w:rsidR="005C68A5" w:rsidRPr="00A063F5">
        <w:rPr>
          <w:rFonts w:ascii="Times New Roman" w:hAnsi="Times New Roman" w:cs="Times New Roman"/>
          <w:snapToGrid w:val="0"/>
          <w:sz w:val="22"/>
          <w:szCs w:val="22"/>
        </w:rPr>
        <w:tab/>
      </w:r>
      <w:r w:rsidR="005C68A5" w:rsidRPr="00A063F5">
        <w:rPr>
          <w:rFonts w:ascii="Times New Roman" w:hAnsi="Times New Roman" w:cs="Times New Roman"/>
          <w:snapToGrid w:val="0"/>
          <w:sz w:val="22"/>
          <w:szCs w:val="22"/>
        </w:rPr>
        <w:tab/>
      </w:r>
      <w:r w:rsidR="005C68A5" w:rsidRPr="00A063F5">
        <w:rPr>
          <w:rFonts w:ascii="Times New Roman" w:hAnsi="Times New Roman" w:cs="Times New Roman"/>
          <w:snapToGrid w:val="0"/>
          <w:sz w:val="22"/>
          <w:szCs w:val="22"/>
        </w:rPr>
        <w:tab/>
      </w:r>
      <w:r w:rsidR="005C68A5" w:rsidRPr="00A063F5">
        <w:rPr>
          <w:rFonts w:ascii="Times New Roman" w:hAnsi="Times New Roman" w:cs="Times New Roman"/>
          <w:snapToGrid w:val="0"/>
          <w:sz w:val="22"/>
          <w:szCs w:val="22"/>
        </w:rPr>
        <w:tab/>
      </w:r>
      <w:r w:rsidR="005C68A5" w:rsidRPr="00A063F5">
        <w:rPr>
          <w:rFonts w:ascii="Times New Roman" w:hAnsi="Times New Roman" w:cs="Times New Roman"/>
          <w:snapToGrid w:val="0"/>
          <w:sz w:val="22"/>
          <w:szCs w:val="22"/>
        </w:rPr>
        <w:tab/>
        <w:t xml:space="preserve">proposes annual cost of living increases, the offeror must support the proposed increases with </w:t>
      </w:r>
      <w:r w:rsidR="001C17AF" w:rsidRPr="00A063F5">
        <w:rPr>
          <w:rFonts w:ascii="Times New Roman" w:hAnsi="Times New Roman" w:cs="Times New Roman"/>
          <w:snapToGrid w:val="0"/>
          <w:sz w:val="22"/>
          <w:szCs w:val="22"/>
        </w:rPr>
        <w:tab/>
      </w:r>
      <w:r w:rsidR="001C17AF" w:rsidRPr="00A063F5">
        <w:rPr>
          <w:rFonts w:ascii="Times New Roman" w:hAnsi="Times New Roman" w:cs="Times New Roman"/>
          <w:snapToGrid w:val="0"/>
          <w:sz w:val="22"/>
          <w:szCs w:val="22"/>
        </w:rPr>
        <w:tab/>
      </w:r>
      <w:r w:rsidR="001C17AF" w:rsidRPr="00A063F5">
        <w:rPr>
          <w:rFonts w:ascii="Times New Roman" w:hAnsi="Times New Roman" w:cs="Times New Roman"/>
          <w:snapToGrid w:val="0"/>
          <w:sz w:val="22"/>
          <w:szCs w:val="22"/>
        </w:rPr>
        <w:tab/>
      </w:r>
      <w:r w:rsidR="005C68A5" w:rsidRPr="00A063F5">
        <w:rPr>
          <w:rFonts w:ascii="Times New Roman" w:hAnsi="Times New Roman" w:cs="Times New Roman"/>
          <w:snapToGrid w:val="0"/>
          <w:sz w:val="22"/>
          <w:szCs w:val="22"/>
        </w:rPr>
        <w:t xml:space="preserve">historical and relevant market index information.  Offerors shall break down their total price to </w:t>
      </w:r>
      <w:r w:rsidR="005C68A5" w:rsidRPr="00A063F5">
        <w:rPr>
          <w:rFonts w:ascii="Times New Roman" w:hAnsi="Times New Roman" w:cs="Times New Roman"/>
          <w:snapToGrid w:val="0"/>
          <w:sz w:val="22"/>
          <w:szCs w:val="22"/>
        </w:rPr>
        <w:tab/>
      </w:r>
      <w:r w:rsidR="002D2FEB" w:rsidRPr="00A063F5">
        <w:rPr>
          <w:rFonts w:ascii="Times New Roman" w:hAnsi="Times New Roman" w:cs="Times New Roman"/>
          <w:snapToGrid w:val="0"/>
          <w:sz w:val="22"/>
          <w:szCs w:val="22"/>
        </w:rPr>
        <w:tab/>
      </w:r>
      <w:r w:rsidR="002D2FEB" w:rsidRPr="00A063F5">
        <w:rPr>
          <w:rFonts w:ascii="Times New Roman" w:hAnsi="Times New Roman" w:cs="Times New Roman"/>
          <w:snapToGrid w:val="0"/>
          <w:sz w:val="22"/>
          <w:szCs w:val="22"/>
        </w:rPr>
        <w:tab/>
      </w:r>
      <w:r w:rsidR="005C68A5" w:rsidRPr="00A063F5">
        <w:rPr>
          <w:rFonts w:ascii="Times New Roman" w:hAnsi="Times New Roman" w:cs="Times New Roman"/>
          <w:snapToGrid w:val="0"/>
          <w:sz w:val="22"/>
          <w:szCs w:val="22"/>
        </w:rPr>
        <w:t xml:space="preserve">reflect labor categories, labor rates, number of hours, materials, travel estimates </w:t>
      </w:r>
      <w:r w:rsidR="009B5CEE" w:rsidRPr="00A063F5">
        <w:rPr>
          <w:rFonts w:ascii="Times New Roman" w:hAnsi="Times New Roman" w:cs="Times New Roman"/>
          <w:snapToGrid w:val="0"/>
          <w:sz w:val="22"/>
          <w:szCs w:val="22"/>
        </w:rPr>
        <w:t xml:space="preserve">with assumptions </w:t>
      </w:r>
      <w:r w:rsidR="009D272D" w:rsidRPr="00A063F5">
        <w:rPr>
          <w:rFonts w:ascii="Times New Roman" w:hAnsi="Times New Roman" w:cs="Times New Roman"/>
          <w:snapToGrid w:val="0"/>
          <w:sz w:val="22"/>
          <w:szCs w:val="22"/>
        </w:rPr>
        <w:tab/>
      </w:r>
      <w:r w:rsidR="009D272D" w:rsidRPr="00A063F5">
        <w:rPr>
          <w:rFonts w:ascii="Times New Roman" w:hAnsi="Times New Roman" w:cs="Times New Roman"/>
          <w:snapToGrid w:val="0"/>
          <w:sz w:val="22"/>
          <w:szCs w:val="22"/>
        </w:rPr>
        <w:tab/>
      </w:r>
      <w:r w:rsidR="005C68A5" w:rsidRPr="00A063F5">
        <w:rPr>
          <w:rFonts w:ascii="Times New Roman" w:hAnsi="Times New Roman" w:cs="Times New Roman"/>
          <w:snapToGrid w:val="0"/>
          <w:sz w:val="22"/>
          <w:szCs w:val="22"/>
        </w:rPr>
        <w:t xml:space="preserve">and any other costs </w:t>
      </w:r>
      <w:r w:rsidR="009D272D" w:rsidRPr="00A063F5">
        <w:rPr>
          <w:rFonts w:ascii="Times New Roman" w:hAnsi="Times New Roman" w:cs="Times New Roman"/>
          <w:snapToGrid w:val="0"/>
          <w:sz w:val="22"/>
          <w:szCs w:val="22"/>
        </w:rPr>
        <w:tab/>
      </w:r>
      <w:r w:rsidR="005C68A5" w:rsidRPr="00A063F5">
        <w:rPr>
          <w:rFonts w:ascii="Times New Roman" w:hAnsi="Times New Roman" w:cs="Times New Roman"/>
          <w:snapToGrid w:val="0"/>
          <w:sz w:val="22"/>
          <w:szCs w:val="22"/>
        </w:rPr>
        <w:t>that make up the bottom line price.</w:t>
      </w:r>
    </w:p>
    <w:p w14:paraId="1E3BEDEB" w14:textId="1D6658C7" w:rsidR="00696AE8" w:rsidRPr="00A063F5" w:rsidRDefault="0070678A" w:rsidP="00696AE8">
      <w:pPr>
        <w:ind w:left="720" w:hanging="360"/>
        <w:rPr>
          <w:rFonts w:ascii="Times New Roman" w:hAnsi="Times New Roman" w:cs="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t>(c</w:t>
      </w:r>
      <w:r w:rsidR="00696AE8" w:rsidRPr="00A063F5">
        <w:rPr>
          <w:rFonts w:ascii="Times New Roman" w:hAnsi="Times New Roman" w:cs="Times New Roman"/>
          <w:sz w:val="22"/>
          <w:szCs w:val="22"/>
        </w:rPr>
        <w:t>)</w:t>
      </w:r>
      <w:r w:rsidR="00696AE8" w:rsidRPr="00A063F5">
        <w:rPr>
          <w:rFonts w:ascii="Times New Roman" w:hAnsi="Times New Roman" w:cs="Times New Roman"/>
          <w:sz w:val="22"/>
          <w:szCs w:val="22"/>
        </w:rPr>
        <w:tab/>
        <w:t xml:space="preserve">The Government reserves the right to request additional information from the offeror in order to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00696AE8" w:rsidRPr="00A063F5">
        <w:rPr>
          <w:rFonts w:ascii="Times New Roman" w:hAnsi="Times New Roman" w:cs="Times New Roman"/>
          <w:sz w:val="22"/>
          <w:szCs w:val="22"/>
        </w:rPr>
        <w:t>verify that the unit prices and hourly rates proposed in section B are fair and reasonable.</w:t>
      </w:r>
    </w:p>
    <w:p w14:paraId="685C5D5D" w14:textId="77777777" w:rsidR="00696AE8" w:rsidRPr="00A063F5" w:rsidRDefault="00696AE8" w:rsidP="00696AE8">
      <w:pPr>
        <w:pStyle w:val="Header"/>
        <w:tabs>
          <w:tab w:val="left" w:pos="-720"/>
        </w:tabs>
        <w:suppressAutoHyphens/>
        <w:rPr>
          <w:rFonts w:ascii="Times New Roman" w:hAnsi="Times New Roman" w:cs="Times New Roman"/>
          <w:bCs/>
          <w:spacing w:val="-1"/>
          <w:sz w:val="22"/>
          <w:szCs w:val="22"/>
        </w:rPr>
      </w:pPr>
    </w:p>
    <w:p w14:paraId="626E9FFF" w14:textId="77777777" w:rsidR="00726D33" w:rsidRDefault="00726D33" w:rsidP="0017257C">
      <w:pPr>
        <w:pStyle w:val="NormalWeb"/>
        <w:spacing w:before="0" w:after="0"/>
        <w:contextualSpacing/>
        <w:rPr>
          <w:b/>
          <w:bCs/>
          <w:sz w:val="22"/>
          <w:szCs w:val="22"/>
          <w:lang w:val="en"/>
        </w:rPr>
      </w:pPr>
    </w:p>
    <w:p w14:paraId="7E6CACB5" w14:textId="196AA56C" w:rsidR="0017257C" w:rsidRPr="00A063F5" w:rsidRDefault="00ED7DE2" w:rsidP="0017257C">
      <w:pPr>
        <w:pStyle w:val="NormalWeb"/>
        <w:spacing w:before="0" w:after="0"/>
        <w:contextualSpacing/>
        <w:rPr>
          <w:b/>
          <w:sz w:val="22"/>
          <w:szCs w:val="22"/>
          <w:lang w:val="en"/>
        </w:rPr>
      </w:pPr>
      <w:r w:rsidRPr="00A063F5">
        <w:rPr>
          <w:b/>
          <w:bCs/>
          <w:sz w:val="22"/>
          <w:szCs w:val="22"/>
          <w:lang w:val="en"/>
        </w:rPr>
        <w:t>L.</w:t>
      </w:r>
      <w:r w:rsidR="00127344">
        <w:rPr>
          <w:b/>
          <w:bCs/>
          <w:sz w:val="22"/>
          <w:szCs w:val="22"/>
          <w:lang w:val="en"/>
        </w:rPr>
        <w:t>8</w:t>
      </w:r>
      <w:r w:rsidRPr="00A063F5">
        <w:rPr>
          <w:b/>
          <w:bCs/>
          <w:sz w:val="22"/>
          <w:szCs w:val="22"/>
          <w:lang w:val="en"/>
        </w:rPr>
        <w:tab/>
      </w:r>
      <w:r w:rsidRPr="00A063F5">
        <w:rPr>
          <w:b/>
          <w:bCs/>
          <w:sz w:val="22"/>
          <w:szCs w:val="22"/>
          <w:lang w:val="en"/>
        </w:rPr>
        <w:tab/>
      </w:r>
      <w:r w:rsidR="0017257C" w:rsidRPr="00A063F5">
        <w:rPr>
          <w:b/>
          <w:bCs/>
          <w:sz w:val="22"/>
          <w:szCs w:val="22"/>
          <w:lang w:val="en"/>
        </w:rPr>
        <w:t xml:space="preserve">2452.219-70 </w:t>
      </w:r>
      <w:r w:rsidR="0017257C" w:rsidRPr="00A063F5">
        <w:rPr>
          <w:b/>
          <w:sz w:val="22"/>
          <w:szCs w:val="22"/>
          <w:lang w:val="en"/>
        </w:rPr>
        <w:t xml:space="preserve">SMALL BUSINESS SUBCONTRACTING PLAN COMPLIANCE </w:t>
      </w:r>
      <w:r w:rsidR="0017257C" w:rsidRPr="00A063F5">
        <w:rPr>
          <w:b/>
          <w:sz w:val="22"/>
          <w:szCs w:val="22"/>
          <w:lang w:val="en"/>
        </w:rPr>
        <w:tab/>
      </w:r>
      <w:r w:rsidR="0017257C" w:rsidRPr="00A063F5">
        <w:rPr>
          <w:b/>
          <w:sz w:val="22"/>
          <w:szCs w:val="22"/>
          <w:lang w:val="en"/>
        </w:rPr>
        <w:tab/>
      </w:r>
      <w:r w:rsidR="0017257C" w:rsidRPr="00A063F5">
        <w:rPr>
          <w:b/>
          <w:sz w:val="22"/>
          <w:szCs w:val="22"/>
          <w:lang w:val="en"/>
        </w:rPr>
        <w:tab/>
        <w:t>FEB 2006</w:t>
      </w:r>
    </w:p>
    <w:p w14:paraId="2A2AA027" w14:textId="77777777" w:rsidR="0017257C" w:rsidRPr="00A063F5" w:rsidRDefault="0017257C" w:rsidP="0017257C">
      <w:pPr>
        <w:pStyle w:val="NormalWeb"/>
        <w:spacing w:before="0" w:after="0"/>
        <w:rPr>
          <w:sz w:val="22"/>
          <w:szCs w:val="22"/>
          <w:lang w:val="en"/>
        </w:rPr>
      </w:pPr>
    </w:p>
    <w:p w14:paraId="404ED082" w14:textId="77777777" w:rsidR="0017257C" w:rsidRPr="00A063F5" w:rsidRDefault="0017257C" w:rsidP="0017257C">
      <w:pPr>
        <w:pStyle w:val="NormalWeb"/>
        <w:spacing w:before="0" w:after="0"/>
        <w:rPr>
          <w:sz w:val="22"/>
          <w:szCs w:val="22"/>
          <w:lang w:val="en"/>
        </w:rPr>
      </w:pPr>
      <w:r w:rsidRPr="00A063F5">
        <w:rPr>
          <w:sz w:val="22"/>
          <w:szCs w:val="22"/>
          <w:lang w:val="en"/>
        </w:rPr>
        <w:t xml:space="preserve">(a) This provision is not applicable to small business concerns. </w:t>
      </w:r>
    </w:p>
    <w:p w14:paraId="2AA1EAFD" w14:textId="77777777" w:rsidR="0017257C" w:rsidRPr="00A063F5" w:rsidRDefault="0017257C" w:rsidP="0017257C">
      <w:pPr>
        <w:pStyle w:val="NormalWeb"/>
        <w:spacing w:before="0" w:after="0"/>
        <w:rPr>
          <w:sz w:val="22"/>
          <w:szCs w:val="22"/>
          <w:lang w:val="en"/>
        </w:rPr>
      </w:pPr>
      <w:r w:rsidRPr="00A063F5">
        <w:rPr>
          <w:sz w:val="22"/>
          <w:szCs w:val="22"/>
          <w:lang w:val="en"/>
        </w:rPr>
        <w:t xml:space="preserve">(b) Offerors' attention is directed to the provisions in this solicitation at FAR 52.219-8, Utilization of Small Business Concerns, and the clause at FAR 52.219-9, Small Business Subcontracting Plan. </w:t>
      </w:r>
    </w:p>
    <w:p w14:paraId="20C0A4A2" w14:textId="67CC9DB5" w:rsidR="0017257C" w:rsidRPr="00A063F5" w:rsidRDefault="00A77560" w:rsidP="0017257C">
      <w:pPr>
        <w:pStyle w:val="NormalWeb"/>
        <w:spacing w:before="0" w:after="0"/>
        <w:rPr>
          <w:sz w:val="22"/>
          <w:szCs w:val="22"/>
          <w:lang w:val="en"/>
        </w:rPr>
      </w:pPr>
      <w:r w:rsidRPr="00A063F5">
        <w:rPr>
          <w:sz w:val="22"/>
          <w:szCs w:val="22"/>
          <w:lang w:val="en"/>
        </w:rPr>
        <w:t>(c) The G</w:t>
      </w:r>
      <w:r w:rsidR="0017257C" w:rsidRPr="00A063F5">
        <w:rPr>
          <w:sz w:val="22"/>
          <w:szCs w:val="22"/>
          <w:lang w:val="en"/>
        </w:rPr>
        <w:t xml:space="preserve">overnment will consider offerors' prior compliance with subcontracting plans in determining their responsibility (see FAR 9.104 3). Therefore, offerors having previous contracts with subcontracting plans shall provide the following information: agency name; agency point of contact; contract number; total contract value; a synopsis of the work required under the contract; the role(s) of the subcontractor(s) involved; and the applicable goals and actual performance (dollars and percentages) for subcontracting with the types of small business concerns listed in the clause at FAR 52.219-9. </w:t>
      </w:r>
      <w:r w:rsidR="0017257C" w:rsidRPr="00A063F5">
        <w:rPr>
          <w:b/>
          <w:sz w:val="22"/>
          <w:szCs w:val="22"/>
          <w:lang w:val="en"/>
        </w:rPr>
        <w:t>This information shall be provided for the three most recently completed contracts with such subcontracting plans.</w:t>
      </w:r>
      <w:r w:rsidR="0017257C" w:rsidRPr="00A063F5">
        <w:rPr>
          <w:sz w:val="22"/>
          <w:szCs w:val="22"/>
          <w:lang w:val="en"/>
        </w:rPr>
        <w:t xml:space="preserve"> </w:t>
      </w:r>
    </w:p>
    <w:p w14:paraId="1CDC8A99" w14:textId="77777777" w:rsidR="0017257C" w:rsidRPr="00A063F5" w:rsidRDefault="0017257C" w:rsidP="0017257C">
      <w:pPr>
        <w:pStyle w:val="NormalWeb"/>
        <w:spacing w:before="0" w:after="0"/>
        <w:rPr>
          <w:sz w:val="22"/>
          <w:szCs w:val="22"/>
          <w:lang w:val="en"/>
        </w:rPr>
      </w:pPr>
    </w:p>
    <w:p w14:paraId="1978A196" w14:textId="77777777" w:rsidR="0017257C" w:rsidRPr="00A063F5" w:rsidRDefault="0017257C" w:rsidP="0017257C">
      <w:pPr>
        <w:pStyle w:val="NormalWeb"/>
        <w:spacing w:before="0" w:after="0"/>
        <w:jc w:val="center"/>
        <w:rPr>
          <w:sz w:val="22"/>
          <w:szCs w:val="22"/>
          <w:lang w:val="en"/>
        </w:rPr>
      </w:pPr>
      <w:r w:rsidRPr="00A063F5">
        <w:rPr>
          <w:sz w:val="22"/>
          <w:szCs w:val="22"/>
          <w:lang w:val="en"/>
        </w:rPr>
        <w:t xml:space="preserve">(End of provision) </w:t>
      </w:r>
    </w:p>
    <w:p w14:paraId="2D085119" w14:textId="77777777" w:rsidR="0017257C" w:rsidRPr="00A063F5" w:rsidRDefault="0017257C" w:rsidP="0017257C">
      <w:pPr>
        <w:pStyle w:val="NormalWeb"/>
        <w:rPr>
          <w:sz w:val="22"/>
          <w:szCs w:val="22"/>
          <w:lang w:val="en"/>
        </w:rPr>
      </w:pPr>
    </w:p>
    <w:p w14:paraId="6812EA26" w14:textId="2909A195" w:rsidR="00AD0358" w:rsidRPr="00A063F5" w:rsidRDefault="00ED7DE2" w:rsidP="00AD0358">
      <w:pPr>
        <w:rPr>
          <w:rFonts w:ascii="Times New Roman" w:hAnsi="Times New Roman" w:cs="Times New Roman"/>
          <w:b/>
          <w:sz w:val="22"/>
          <w:szCs w:val="22"/>
          <w:lang w:val="en"/>
        </w:rPr>
      </w:pPr>
      <w:bookmarkStart w:id="115" w:name="P241_36463"/>
      <w:bookmarkEnd w:id="115"/>
      <w:r w:rsidRPr="00A063F5">
        <w:rPr>
          <w:rFonts w:ascii="Times New Roman" w:hAnsi="Times New Roman" w:cs="Times New Roman"/>
          <w:b/>
          <w:bCs/>
          <w:sz w:val="22"/>
          <w:szCs w:val="22"/>
          <w:lang w:val="en"/>
        </w:rPr>
        <w:t>L.</w:t>
      </w:r>
      <w:r w:rsidR="00127344">
        <w:rPr>
          <w:rFonts w:ascii="Times New Roman" w:hAnsi="Times New Roman" w:cs="Times New Roman"/>
          <w:b/>
          <w:bCs/>
          <w:sz w:val="22"/>
          <w:szCs w:val="22"/>
          <w:lang w:val="en"/>
        </w:rPr>
        <w:t>9</w:t>
      </w:r>
      <w:r w:rsidRPr="00A063F5">
        <w:rPr>
          <w:rFonts w:ascii="Times New Roman" w:hAnsi="Times New Roman" w:cs="Times New Roman"/>
          <w:b/>
          <w:bCs/>
          <w:sz w:val="22"/>
          <w:szCs w:val="22"/>
          <w:lang w:val="en"/>
        </w:rPr>
        <w:tab/>
      </w:r>
      <w:r w:rsidR="00127344">
        <w:rPr>
          <w:rFonts w:ascii="Times New Roman" w:hAnsi="Times New Roman" w:cs="Times New Roman"/>
          <w:b/>
          <w:bCs/>
          <w:sz w:val="22"/>
          <w:szCs w:val="22"/>
          <w:lang w:val="en"/>
        </w:rPr>
        <w:tab/>
      </w:r>
      <w:r w:rsidR="00AD0358" w:rsidRPr="00A063F5">
        <w:rPr>
          <w:rFonts w:ascii="Times New Roman" w:hAnsi="Times New Roman" w:cs="Times New Roman"/>
          <w:b/>
          <w:bCs/>
          <w:sz w:val="22"/>
          <w:szCs w:val="22"/>
          <w:lang w:val="en"/>
        </w:rPr>
        <w:t>2452.219-74 Small Business Subcontracting Goals</w:t>
      </w:r>
      <w:r w:rsidR="00AD0358" w:rsidRPr="00A063F5">
        <w:rPr>
          <w:rFonts w:ascii="Times New Roman" w:hAnsi="Times New Roman" w:cs="Times New Roman"/>
          <w:b/>
          <w:bCs/>
          <w:sz w:val="22"/>
          <w:szCs w:val="22"/>
          <w:lang w:val="en"/>
        </w:rPr>
        <w:tab/>
      </w:r>
      <w:r w:rsidR="00AD0358" w:rsidRPr="00A063F5">
        <w:rPr>
          <w:rFonts w:ascii="Times New Roman" w:hAnsi="Times New Roman" w:cs="Times New Roman"/>
          <w:b/>
          <w:bCs/>
          <w:sz w:val="22"/>
          <w:szCs w:val="22"/>
          <w:lang w:val="en"/>
        </w:rPr>
        <w:tab/>
      </w:r>
      <w:r w:rsidR="00AD0358" w:rsidRPr="00A063F5">
        <w:rPr>
          <w:rFonts w:ascii="Times New Roman" w:hAnsi="Times New Roman" w:cs="Times New Roman"/>
          <w:b/>
          <w:bCs/>
          <w:sz w:val="22"/>
          <w:szCs w:val="22"/>
          <w:lang w:val="en"/>
        </w:rPr>
        <w:tab/>
      </w:r>
      <w:r w:rsidR="00AD0358" w:rsidRPr="00A063F5">
        <w:rPr>
          <w:rFonts w:ascii="Times New Roman" w:hAnsi="Times New Roman" w:cs="Times New Roman"/>
          <w:b/>
          <w:bCs/>
          <w:sz w:val="22"/>
          <w:szCs w:val="22"/>
          <w:lang w:val="en"/>
        </w:rPr>
        <w:tab/>
      </w:r>
      <w:r w:rsidR="00AD0358" w:rsidRPr="00A063F5">
        <w:rPr>
          <w:rFonts w:ascii="Times New Roman" w:hAnsi="Times New Roman" w:cs="Times New Roman"/>
          <w:b/>
          <w:sz w:val="22"/>
          <w:szCs w:val="22"/>
          <w:lang w:val="en"/>
        </w:rPr>
        <w:t xml:space="preserve"> </w:t>
      </w:r>
      <w:r w:rsidR="00AD0358" w:rsidRPr="00A063F5">
        <w:rPr>
          <w:rFonts w:ascii="Times New Roman" w:hAnsi="Times New Roman" w:cs="Times New Roman"/>
          <w:b/>
          <w:sz w:val="22"/>
          <w:szCs w:val="22"/>
          <w:lang w:val="en"/>
        </w:rPr>
        <w:tab/>
      </w:r>
      <w:r w:rsidR="00AD0358" w:rsidRPr="00A063F5">
        <w:rPr>
          <w:rFonts w:ascii="Times New Roman" w:hAnsi="Times New Roman" w:cs="Times New Roman"/>
          <w:b/>
          <w:sz w:val="22"/>
          <w:szCs w:val="22"/>
          <w:lang w:val="en"/>
        </w:rPr>
        <w:tab/>
      </w:r>
      <w:r w:rsidR="00AD0358" w:rsidRPr="00A063F5">
        <w:rPr>
          <w:rFonts w:ascii="Times New Roman" w:hAnsi="Times New Roman" w:cs="Times New Roman"/>
          <w:b/>
          <w:sz w:val="22"/>
          <w:szCs w:val="22"/>
          <w:lang w:val="en"/>
        </w:rPr>
        <w:tab/>
      </w:r>
      <w:r w:rsidR="00AD0358" w:rsidRPr="00A063F5">
        <w:rPr>
          <w:rFonts w:ascii="Times New Roman" w:hAnsi="Times New Roman" w:cs="Times New Roman"/>
          <w:b/>
          <w:sz w:val="22"/>
          <w:szCs w:val="22"/>
          <w:lang w:val="en"/>
        </w:rPr>
        <w:tab/>
      </w:r>
      <w:r w:rsidR="00AD0358" w:rsidRPr="00A063F5">
        <w:rPr>
          <w:rFonts w:ascii="Times New Roman" w:hAnsi="Times New Roman" w:cs="Times New Roman"/>
          <w:b/>
          <w:sz w:val="22"/>
          <w:szCs w:val="22"/>
          <w:lang w:val="en"/>
        </w:rPr>
        <w:tab/>
      </w:r>
      <w:r w:rsidR="00AD0358" w:rsidRPr="00A063F5">
        <w:rPr>
          <w:rFonts w:ascii="Times New Roman" w:hAnsi="Times New Roman" w:cs="Times New Roman"/>
          <w:b/>
          <w:sz w:val="22"/>
          <w:szCs w:val="22"/>
          <w:lang w:val="en"/>
        </w:rPr>
        <w:tab/>
      </w:r>
      <w:r w:rsidR="00AD0358" w:rsidRPr="00A063F5">
        <w:rPr>
          <w:rFonts w:ascii="Times New Roman" w:hAnsi="Times New Roman" w:cs="Times New Roman"/>
          <w:b/>
          <w:sz w:val="22"/>
          <w:szCs w:val="22"/>
          <w:lang w:val="en"/>
        </w:rPr>
        <w:tab/>
        <w:t>DEC 2012</w:t>
      </w:r>
    </w:p>
    <w:p w14:paraId="38ADA3E6" w14:textId="77777777" w:rsidR="00AD0358" w:rsidRPr="00A063F5" w:rsidRDefault="00AD0358" w:rsidP="00AD0358">
      <w:pPr>
        <w:rPr>
          <w:rFonts w:ascii="Times New Roman" w:hAnsi="Times New Roman" w:cs="Times New Roman"/>
          <w:b/>
          <w:sz w:val="22"/>
          <w:szCs w:val="22"/>
          <w:lang w:val="en"/>
        </w:rPr>
      </w:pPr>
    </w:p>
    <w:p w14:paraId="78757E33" w14:textId="77777777" w:rsidR="00AD0358" w:rsidRPr="00A063F5" w:rsidRDefault="00AD0358" w:rsidP="00AD0358">
      <w:pPr>
        <w:rPr>
          <w:rFonts w:ascii="Times New Roman" w:hAnsi="Times New Roman" w:cs="Times New Roman"/>
          <w:sz w:val="22"/>
          <w:szCs w:val="22"/>
          <w:lang w:val="en"/>
        </w:rPr>
      </w:pPr>
      <w:r w:rsidRPr="00A063F5">
        <w:rPr>
          <w:rFonts w:ascii="Times New Roman" w:hAnsi="Times New Roman" w:cs="Times New Roman"/>
          <w:sz w:val="22"/>
          <w:szCs w:val="22"/>
          <w:lang w:val="en"/>
        </w:rPr>
        <w:t>(a) This provision does not apply to offerors that are small businesses.</w:t>
      </w:r>
    </w:p>
    <w:p w14:paraId="4E776DF3" w14:textId="77777777" w:rsidR="00AD0358" w:rsidRPr="00A063F5" w:rsidRDefault="00AD0358" w:rsidP="00AD0358">
      <w:pPr>
        <w:rPr>
          <w:rFonts w:ascii="Times New Roman" w:hAnsi="Times New Roman" w:cs="Times New Roman"/>
          <w:sz w:val="22"/>
          <w:szCs w:val="22"/>
          <w:lang w:val="en"/>
        </w:rPr>
      </w:pPr>
      <w:r w:rsidRPr="00A063F5">
        <w:rPr>
          <w:rFonts w:ascii="Times New Roman" w:hAnsi="Times New Roman" w:cs="Times New Roman"/>
          <w:sz w:val="22"/>
          <w:szCs w:val="22"/>
          <w:lang w:val="en"/>
        </w:rPr>
        <w:t>(b) The offeror's attention is directed to the FAR clause at 52.219-9, “Small Business Subcontracting Plan,” herein. HUD will evaluate proposed subcontracting plans using the Departmental small business subcontracting goals set forth in paragraph (c) of this clause. Offerors that are unable to propose subcontracting that meets HUD's established goals must provide the rationale for their proposed level of subcontracting.</w:t>
      </w:r>
    </w:p>
    <w:p w14:paraId="56C1F431" w14:textId="77777777" w:rsidR="00AD0358" w:rsidRPr="00A063F5" w:rsidRDefault="00AD0358" w:rsidP="00AD0358">
      <w:pPr>
        <w:rPr>
          <w:rFonts w:ascii="Times New Roman" w:hAnsi="Times New Roman" w:cs="Times New Roman"/>
          <w:sz w:val="22"/>
          <w:szCs w:val="22"/>
          <w:lang w:val="en"/>
        </w:rPr>
      </w:pPr>
      <w:r w:rsidRPr="00A063F5">
        <w:rPr>
          <w:rFonts w:ascii="Times New Roman" w:hAnsi="Times New Roman" w:cs="Times New Roman"/>
          <w:sz w:val="22"/>
          <w:szCs w:val="22"/>
          <w:lang w:val="en"/>
        </w:rPr>
        <w:t>(c) HUD's subcontracting goals are as follows:</w:t>
      </w:r>
    </w:p>
    <w:p w14:paraId="69C1F1BC" w14:textId="21CC1A64" w:rsidR="00AD0358" w:rsidRPr="00A063F5" w:rsidRDefault="00AD0358" w:rsidP="00AD0358">
      <w:pPr>
        <w:rPr>
          <w:rFonts w:ascii="Times New Roman" w:hAnsi="Times New Roman" w:cs="Times New Roman"/>
          <w:sz w:val="22"/>
          <w:szCs w:val="22"/>
          <w:lang w:val="en"/>
        </w:rPr>
      </w:pPr>
      <w:r w:rsidRPr="00A063F5">
        <w:rPr>
          <w:rFonts w:ascii="Times New Roman" w:hAnsi="Times New Roman" w:cs="Times New Roman"/>
          <w:sz w:val="22"/>
          <w:szCs w:val="22"/>
          <w:lang w:val="en"/>
        </w:rPr>
        <w:t>(i) Small Business</w:t>
      </w:r>
      <w:r w:rsidR="00813784" w:rsidRPr="00A063F5">
        <w:rPr>
          <w:rFonts w:ascii="Times New Roman" w:hAnsi="Times New Roman" w:cs="Times New Roman"/>
          <w:sz w:val="22"/>
          <w:szCs w:val="22"/>
          <w:lang w:val="en"/>
        </w:rPr>
        <w:t>:</w:t>
      </w:r>
      <w:r w:rsidRPr="00A063F5">
        <w:rPr>
          <w:rFonts w:ascii="Times New Roman" w:hAnsi="Times New Roman" w:cs="Times New Roman"/>
          <w:sz w:val="22"/>
          <w:szCs w:val="22"/>
          <w:lang w:val="en"/>
        </w:rPr>
        <w:t xml:space="preserve"> 55% </w:t>
      </w:r>
    </w:p>
    <w:p w14:paraId="5063B5C1" w14:textId="77777777" w:rsidR="00AD0358" w:rsidRPr="00A063F5" w:rsidRDefault="00AD0358" w:rsidP="00AD0358">
      <w:pPr>
        <w:rPr>
          <w:rFonts w:ascii="Times New Roman" w:hAnsi="Times New Roman" w:cs="Times New Roman"/>
          <w:sz w:val="22"/>
          <w:szCs w:val="22"/>
          <w:lang w:val="en"/>
        </w:rPr>
      </w:pPr>
      <w:r w:rsidRPr="00A063F5">
        <w:rPr>
          <w:rFonts w:ascii="Times New Roman" w:hAnsi="Times New Roman" w:cs="Times New Roman"/>
          <w:sz w:val="22"/>
          <w:szCs w:val="22"/>
          <w:lang w:val="en"/>
        </w:rPr>
        <w:t>(ii) The total Small Business goal shown in paragraph (c)(i) of this clause contains the following subordinate goals:</w:t>
      </w:r>
    </w:p>
    <w:p w14:paraId="1C407BA4" w14:textId="6D8FC74F" w:rsidR="00AD0358" w:rsidRPr="00A063F5" w:rsidRDefault="00AD0358" w:rsidP="00AD0358">
      <w:pPr>
        <w:rPr>
          <w:rFonts w:ascii="Times New Roman" w:hAnsi="Times New Roman" w:cs="Times New Roman"/>
          <w:sz w:val="22"/>
          <w:szCs w:val="22"/>
          <w:lang w:val="en"/>
        </w:rPr>
      </w:pPr>
      <w:r w:rsidRPr="00A063F5">
        <w:rPr>
          <w:rFonts w:ascii="Times New Roman" w:hAnsi="Times New Roman" w:cs="Times New Roman"/>
          <w:sz w:val="22"/>
          <w:szCs w:val="22"/>
          <w:lang w:val="en"/>
        </w:rPr>
        <w:t>(A) Small Disadvantaged Business</w:t>
      </w:r>
      <w:r w:rsidR="00813784" w:rsidRPr="00A063F5">
        <w:rPr>
          <w:rFonts w:ascii="Times New Roman" w:hAnsi="Times New Roman" w:cs="Times New Roman"/>
          <w:sz w:val="22"/>
          <w:szCs w:val="22"/>
          <w:lang w:val="en"/>
        </w:rPr>
        <w:t xml:space="preserve">: </w:t>
      </w:r>
      <w:r w:rsidRPr="00A063F5">
        <w:rPr>
          <w:rFonts w:ascii="Times New Roman" w:hAnsi="Times New Roman" w:cs="Times New Roman"/>
          <w:sz w:val="22"/>
          <w:szCs w:val="22"/>
          <w:lang w:val="en"/>
        </w:rPr>
        <w:t>5.0%</w:t>
      </w:r>
    </w:p>
    <w:p w14:paraId="70D403D7" w14:textId="0B9625AD" w:rsidR="00AD0358" w:rsidRPr="00A063F5" w:rsidRDefault="00AD0358" w:rsidP="00AD0358">
      <w:pPr>
        <w:rPr>
          <w:rFonts w:ascii="Times New Roman" w:hAnsi="Times New Roman" w:cs="Times New Roman"/>
          <w:sz w:val="22"/>
          <w:szCs w:val="22"/>
          <w:lang w:val="en"/>
        </w:rPr>
      </w:pPr>
      <w:r w:rsidRPr="00A063F5">
        <w:rPr>
          <w:rFonts w:ascii="Times New Roman" w:hAnsi="Times New Roman" w:cs="Times New Roman"/>
          <w:sz w:val="22"/>
          <w:szCs w:val="22"/>
          <w:lang w:val="en"/>
        </w:rPr>
        <w:t>(B) Women-Owned Small Business</w:t>
      </w:r>
      <w:r w:rsidR="00813784" w:rsidRPr="00A063F5">
        <w:rPr>
          <w:rFonts w:ascii="Times New Roman" w:hAnsi="Times New Roman" w:cs="Times New Roman"/>
          <w:sz w:val="22"/>
          <w:szCs w:val="22"/>
          <w:lang w:val="en"/>
        </w:rPr>
        <w:t>:</w:t>
      </w:r>
      <w:r w:rsidRPr="00A063F5">
        <w:rPr>
          <w:rFonts w:ascii="Times New Roman" w:hAnsi="Times New Roman" w:cs="Times New Roman"/>
          <w:sz w:val="22"/>
          <w:szCs w:val="22"/>
          <w:lang w:val="en"/>
        </w:rPr>
        <w:t xml:space="preserve"> 5.0%</w:t>
      </w:r>
    </w:p>
    <w:p w14:paraId="10A430F7" w14:textId="40A28720" w:rsidR="00AD0358" w:rsidRPr="00A063F5" w:rsidRDefault="00AD0358" w:rsidP="00AD0358">
      <w:pPr>
        <w:rPr>
          <w:rFonts w:ascii="Times New Roman" w:hAnsi="Times New Roman" w:cs="Times New Roman"/>
          <w:sz w:val="22"/>
          <w:szCs w:val="22"/>
          <w:lang w:val="en"/>
        </w:rPr>
      </w:pPr>
      <w:r w:rsidRPr="00A063F5">
        <w:rPr>
          <w:rFonts w:ascii="Times New Roman" w:hAnsi="Times New Roman" w:cs="Times New Roman"/>
          <w:sz w:val="22"/>
          <w:szCs w:val="22"/>
          <w:lang w:val="en"/>
        </w:rPr>
        <w:t>(C) Service-Disabled Veteran-Owned Small Business</w:t>
      </w:r>
      <w:r w:rsidR="00813784" w:rsidRPr="00A063F5">
        <w:rPr>
          <w:rFonts w:ascii="Times New Roman" w:hAnsi="Times New Roman" w:cs="Times New Roman"/>
          <w:sz w:val="22"/>
          <w:szCs w:val="22"/>
          <w:lang w:val="en"/>
        </w:rPr>
        <w:t>:</w:t>
      </w:r>
      <w:r w:rsidRPr="00A063F5">
        <w:rPr>
          <w:rFonts w:ascii="Times New Roman" w:hAnsi="Times New Roman" w:cs="Times New Roman"/>
          <w:sz w:val="22"/>
          <w:szCs w:val="22"/>
          <w:lang w:val="en"/>
        </w:rPr>
        <w:t xml:space="preserve"> 3.0%</w:t>
      </w:r>
    </w:p>
    <w:p w14:paraId="05F72FE7" w14:textId="260E4989" w:rsidR="00AD0358" w:rsidRPr="00A063F5" w:rsidRDefault="00AD0358" w:rsidP="00AD0358">
      <w:pPr>
        <w:rPr>
          <w:rFonts w:ascii="Times New Roman" w:hAnsi="Times New Roman" w:cs="Times New Roman"/>
          <w:sz w:val="22"/>
          <w:szCs w:val="22"/>
          <w:lang w:val="en"/>
        </w:rPr>
      </w:pPr>
      <w:r w:rsidRPr="00A063F5">
        <w:rPr>
          <w:rFonts w:ascii="Times New Roman" w:hAnsi="Times New Roman" w:cs="Times New Roman"/>
          <w:sz w:val="22"/>
          <w:szCs w:val="22"/>
          <w:lang w:val="en"/>
        </w:rPr>
        <w:t>(D) HUBZone Small Business</w:t>
      </w:r>
      <w:r w:rsidR="00813784" w:rsidRPr="00A063F5">
        <w:rPr>
          <w:rFonts w:ascii="Times New Roman" w:hAnsi="Times New Roman" w:cs="Times New Roman"/>
          <w:sz w:val="22"/>
          <w:szCs w:val="22"/>
          <w:lang w:val="en"/>
        </w:rPr>
        <w:t xml:space="preserve">: </w:t>
      </w:r>
      <w:r w:rsidRPr="00A063F5">
        <w:rPr>
          <w:rFonts w:ascii="Times New Roman" w:hAnsi="Times New Roman" w:cs="Times New Roman"/>
          <w:sz w:val="22"/>
          <w:szCs w:val="22"/>
          <w:lang w:val="en"/>
        </w:rPr>
        <w:t>3.0%</w:t>
      </w:r>
    </w:p>
    <w:p w14:paraId="76F55EEC" w14:textId="77777777" w:rsidR="00AD0358" w:rsidRPr="00A063F5" w:rsidRDefault="00AD0358" w:rsidP="00AD0358">
      <w:pPr>
        <w:jc w:val="center"/>
        <w:rPr>
          <w:rFonts w:ascii="Times New Roman" w:hAnsi="Times New Roman" w:cs="Times New Roman"/>
          <w:sz w:val="22"/>
          <w:szCs w:val="22"/>
          <w:lang w:val="en"/>
        </w:rPr>
      </w:pPr>
      <w:r w:rsidRPr="00A063F5">
        <w:rPr>
          <w:rFonts w:ascii="Times New Roman" w:hAnsi="Times New Roman" w:cs="Times New Roman"/>
          <w:sz w:val="22"/>
          <w:szCs w:val="22"/>
          <w:lang w:val="en"/>
        </w:rPr>
        <w:t>(End of Provision)</w:t>
      </w:r>
    </w:p>
    <w:p w14:paraId="3E4771CE" w14:textId="77777777" w:rsidR="00AD0358" w:rsidRPr="00A063F5" w:rsidRDefault="00AD0358" w:rsidP="00AD0358">
      <w:pPr>
        <w:pStyle w:val="NormalWeb"/>
        <w:spacing w:before="0" w:after="0"/>
        <w:contextualSpacing/>
        <w:rPr>
          <w:bCs/>
          <w:sz w:val="22"/>
          <w:szCs w:val="22"/>
        </w:rPr>
      </w:pPr>
    </w:p>
    <w:p w14:paraId="55E5BF3B" w14:textId="141BBD74" w:rsidR="00AD0358" w:rsidRPr="00A063F5" w:rsidRDefault="00ED7DE2" w:rsidP="00AD0358">
      <w:pPr>
        <w:pStyle w:val="NormalWeb"/>
        <w:spacing w:before="0" w:after="0"/>
        <w:contextualSpacing/>
        <w:rPr>
          <w:b/>
          <w:sz w:val="22"/>
          <w:szCs w:val="22"/>
        </w:rPr>
      </w:pPr>
      <w:bookmarkStart w:id="116" w:name="P423_64213"/>
      <w:bookmarkEnd w:id="116"/>
      <w:r w:rsidRPr="00A063F5">
        <w:rPr>
          <w:b/>
          <w:bCs/>
          <w:sz w:val="22"/>
          <w:szCs w:val="22"/>
        </w:rPr>
        <w:t>L.1</w:t>
      </w:r>
      <w:r w:rsidR="00127344">
        <w:rPr>
          <w:b/>
          <w:bCs/>
          <w:sz w:val="22"/>
          <w:szCs w:val="22"/>
        </w:rPr>
        <w:t>0</w:t>
      </w:r>
      <w:r w:rsidRPr="00A063F5">
        <w:rPr>
          <w:b/>
          <w:bCs/>
          <w:sz w:val="22"/>
          <w:szCs w:val="22"/>
        </w:rPr>
        <w:tab/>
      </w:r>
      <w:r w:rsidR="00AD0358" w:rsidRPr="00A063F5">
        <w:rPr>
          <w:b/>
          <w:bCs/>
          <w:sz w:val="22"/>
          <w:szCs w:val="22"/>
        </w:rPr>
        <w:t>2452.233-70 Review of Contracting Officer Protest Decisions</w:t>
      </w:r>
      <w:r w:rsidR="00AD0358" w:rsidRPr="00A063F5">
        <w:rPr>
          <w:b/>
          <w:bCs/>
          <w:sz w:val="22"/>
          <w:szCs w:val="22"/>
        </w:rPr>
        <w:tab/>
      </w:r>
      <w:r w:rsidR="00AD0358" w:rsidRPr="00A063F5">
        <w:rPr>
          <w:b/>
          <w:bCs/>
          <w:sz w:val="22"/>
          <w:szCs w:val="22"/>
        </w:rPr>
        <w:tab/>
      </w:r>
      <w:r w:rsidR="00AD0358" w:rsidRPr="00A063F5">
        <w:rPr>
          <w:b/>
          <w:bCs/>
          <w:sz w:val="22"/>
          <w:szCs w:val="22"/>
        </w:rPr>
        <w:tab/>
      </w:r>
      <w:r w:rsidR="00AD0358" w:rsidRPr="00A063F5">
        <w:rPr>
          <w:b/>
          <w:bCs/>
          <w:sz w:val="22"/>
          <w:szCs w:val="22"/>
        </w:rPr>
        <w:tab/>
      </w:r>
      <w:r w:rsidR="00AD0358" w:rsidRPr="00A063F5">
        <w:rPr>
          <w:b/>
          <w:bCs/>
          <w:sz w:val="22"/>
          <w:szCs w:val="22"/>
        </w:rPr>
        <w:tab/>
      </w:r>
      <w:r w:rsidR="00AD0358" w:rsidRPr="00A063F5">
        <w:rPr>
          <w:b/>
          <w:bCs/>
          <w:sz w:val="22"/>
          <w:szCs w:val="22"/>
        </w:rPr>
        <w:tab/>
      </w:r>
      <w:r w:rsidR="00AD0358" w:rsidRPr="00A063F5">
        <w:rPr>
          <w:b/>
          <w:sz w:val="22"/>
          <w:szCs w:val="22"/>
        </w:rPr>
        <w:tab/>
      </w:r>
      <w:r w:rsidR="00AD0358" w:rsidRPr="00A063F5">
        <w:rPr>
          <w:b/>
          <w:sz w:val="22"/>
          <w:szCs w:val="22"/>
        </w:rPr>
        <w:tab/>
        <w:t>FEB 2006</w:t>
      </w:r>
    </w:p>
    <w:p w14:paraId="69E61AA4" w14:textId="77777777" w:rsidR="00AD0358" w:rsidRPr="00A063F5" w:rsidRDefault="00AD0358" w:rsidP="00AD0358">
      <w:pPr>
        <w:pStyle w:val="NormalWeb"/>
        <w:spacing w:before="0" w:after="0"/>
        <w:contextualSpacing/>
        <w:rPr>
          <w:sz w:val="22"/>
          <w:szCs w:val="22"/>
        </w:rPr>
      </w:pPr>
    </w:p>
    <w:p w14:paraId="3B98E81C" w14:textId="77777777" w:rsidR="00AD0358" w:rsidRPr="00A063F5" w:rsidRDefault="00AD0358" w:rsidP="00AD0358">
      <w:pPr>
        <w:pStyle w:val="NormalWeb"/>
        <w:spacing w:before="0" w:after="0"/>
        <w:contextualSpacing/>
        <w:rPr>
          <w:sz w:val="22"/>
          <w:szCs w:val="22"/>
        </w:rPr>
      </w:pPr>
      <w:r w:rsidRPr="00A063F5">
        <w:rPr>
          <w:sz w:val="22"/>
          <w:szCs w:val="22"/>
        </w:rPr>
        <w:t xml:space="preserve">(a) In accordance with FAR 33.103 and HUDAR 2433.103, a protester may request an appeal of the Contracting Officer's decision concerning a protest initially made by the protester to the Contracting Officer. The protestor must submit a written request for an appeal to </w:t>
      </w:r>
      <w:r w:rsidRPr="00A063F5">
        <w:rPr>
          <w:i/>
          <w:iCs/>
          <w:color w:val="000000"/>
          <w:sz w:val="22"/>
          <w:szCs w:val="22"/>
        </w:rPr>
        <w:t xml:space="preserve">Keith Surber, Chief Procurement Officer, Department of Housing &amp; Urban Development, Office of the Chief Procurement Officer, 451 7th Street, SW, Washington, DC 20410-3000 </w:t>
      </w:r>
      <w:r w:rsidRPr="00A063F5">
        <w:rPr>
          <w:sz w:val="22"/>
          <w:szCs w:val="22"/>
        </w:rPr>
        <w:t xml:space="preserve">not later than 10 days after the protestor's receipt of the Contracting Officer's decision (see FAR 33.101 for the definition of "days"). </w:t>
      </w:r>
    </w:p>
    <w:p w14:paraId="740D4E8A" w14:textId="77777777" w:rsidR="00AD0358" w:rsidRPr="00A063F5" w:rsidRDefault="00AD0358" w:rsidP="00AD0358">
      <w:pPr>
        <w:pStyle w:val="NormalWeb"/>
        <w:spacing w:before="0" w:after="0"/>
        <w:ind w:left="720"/>
        <w:contextualSpacing/>
        <w:rPr>
          <w:sz w:val="22"/>
          <w:szCs w:val="22"/>
        </w:rPr>
      </w:pPr>
    </w:p>
    <w:p w14:paraId="3D8AF234" w14:textId="77777777" w:rsidR="00AD0358" w:rsidRPr="00A063F5" w:rsidRDefault="00AD0358" w:rsidP="00AD0358">
      <w:pPr>
        <w:pStyle w:val="NormalWeb"/>
        <w:spacing w:before="0" w:after="0"/>
        <w:contextualSpacing/>
        <w:rPr>
          <w:sz w:val="22"/>
          <w:szCs w:val="22"/>
        </w:rPr>
      </w:pPr>
      <w:r w:rsidRPr="00A063F5">
        <w:rPr>
          <w:sz w:val="22"/>
          <w:szCs w:val="22"/>
        </w:rPr>
        <w:t xml:space="preserve">(b) The Head of Contracting Agency (HCA) shall make an independent review of the Contracting Officer's decision and provide the protester with the HCA's decision on the appeal. </w:t>
      </w:r>
    </w:p>
    <w:p w14:paraId="167A884A" w14:textId="77777777" w:rsidR="00AD0358" w:rsidRPr="00A063F5" w:rsidRDefault="00AD0358" w:rsidP="00AD0358">
      <w:pPr>
        <w:pStyle w:val="NormalWeb"/>
        <w:spacing w:before="0" w:after="0"/>
        <w:ind w:left="720"/>
        <w:contextualSpacing/>
        <w:rPr>
          <w:sz w:val="22"/>
          <w:szCs w:val="22"/>
        </w:rPr>
      </w:pPr>
    </w:p>
    <w:p w14:paraId="41D1E794" w14:textId="75CB38B9" w:rsidR="00AD0358" w:rsidRPr="00A063F5" w:rsidRDefault="00AD0358" w:rsidP="00AD0358">
      <w:pPr>
        <w:jc w:val="center"/>
        <w:rPr>
          <w:rFonts w:ascii="Times New Roman" w:hAnsi="Times New Roman" w:cs="Times New Roman"/>
          <w:sz w:val="22"/>
          <w:szCs w:val="22"/>
          <w:lang w:val="en"/>
        </w:rPr>
      </w:pPr>
      <w:r w:rsidRPr="00A063F5">
        <w:rPr>
          <w:rFonts w:ascii="Times New Roman" w:hAnsi="Times New Roman" w:cs="Times New Roman"/>
          <w:sz w:val="22"/>
          <w:szCs w:val="22"/>
        </w:rPr>
        <w:t>(End of provision)</w:t>
      </w:r>
    </w:p>
    <w:p w14:paraId="52B4DB22" w14:textId="77777777" w:rsidR="005C68A5" w:rsidRPr="00A063F5" w:rsidRDefault="005C68A5" w:rsidP="002560BF">
      <w:pPr>
        <w:rPr>
          <w:rFonts w:ascii="Times New Roman" w:hAnsi="Times New Roman" w:cs="Times New Roman"/>
          <w:b/>
          <w:sz w:val="22"/>
          <w:szCs w:val="22"/>
        </w:rPr>
      </w:pPr>
    </w:p>
    <w:p w14:paraId="096925A4" w14:textId="77777777" w:rsidR="00726D33" w:rsidRDefault="00726D33" w:rsidP="002560BF">
      <w:pPr>
        <w:rPr>
          <w:rFonts w:ascii="Times New Roman" w:hAnsi="Times New Roman" w:cs="Times New Roman"/>
          <w:b/>
          <w:sz w:val="22"/>
          <w:szCs w:val="22"/>
        </w:rPr>
      </w:pPr>
    </w:p>
    <w:p w14:paraId="59CD281E" w14:textId="77777777" w:rsidR="00726D33" w:rsidRDefault="00726D33" w:rsidP="002560BF">
      <w:pPr>
        <w:rPr>
          <w:rFonts w:ascii="Times New Roman" w:hAnsi="Times New Roman" w:cs="Times New Roman"/>
          <w:b/>
          <w:sz w:val="22"/>
          <w:szCs w:val="22"/>
        </w:rPr>
      </w:pPr>
    </w:p>
    <w:p w14:paraId="4C4F7556" w14:textId="77777777" w:rsidR="00726D33" w:rsidRDefault="00726D33" w:rsidP="002560BF">
      <w:pPr>
        <w:rPr>
          <w:rFonts w:ascii="Times New Roman" w:hAnsi="Times New Roman" w:cs="Times New Roman"/>
          <w:b/>
          <w:sz w:val="22"/>
          <w:szCs w:val="22"/>
        </w:rPr>
      </w:pPr>
    </w:p>
    <w:p w14:paraId="2440332B" w14:textId="77777777" w:rsidR="00726D33" w:rsidRDefault="00726D33" w:rsidP="002560BF">
      <w:pPr>
        <w:rPr>
          <w:rFonts w:ascii="Times New Roman" w:hAnsi="Times New Roman" w:cs="Times New Roman"/>
          <w:b/>
          <w:sz w:val="22"/>
          <w:szCs w:val="22"/>
        </w:rPr>
      </w:pPr>
    </w:p>
    <w:p w14:paraId="6E02A1E5" w14:textId="7EEB4EEF" w:rsidR="002560BF" w:rsidRPr="00A063F5" w:rsidRDefault="002560BF" w:rsidP="002560BF">
      <w:pPr>
        <w:rPr>
          <w:rFonts w:ascii="Times New Roman" w:hAnsi="Times New Roman" w:cs="Times New Roman"/>
          <w:b/>
          <w:sz w:val="22"/>
          <w:szCs w:val="22"/>
        </w:rPr>
      </w:pPr>
      <w:r w:rsidRPr="00A063F5">
        <w:rPr>
          <w:rFonts w:ascii="Times New Roman" w:hAnsi="Times New Roman" w:cs="Times New Roman"/>
          <w:b/>
          <w:sz w:val="22"/>
          <w:szCs w:val="22"/>
        </w:rPr>
        <w:t>L.</w:t>
      </w:r>
      <w:r w:rsidR="00ED7DE2" w:rsidRPr="00A063F5">
        <w:rPr>
          <w:rFonts w:ascii="Times New Roman" w:hAnsi="Times New Roman" w:cs="Times New Roman"/>
          <w:b/>
          <w:sz w:val="22"/>
          <w:szCs w:val="22"/>
        </w:rPr>
        <w:t>1</w:t>
      </w:r>
      <w:r w:rsidR="00127344">
        <w:rPr>
          <w:rFonts w:ascii="Times New Roman" w:hAnsi="Times New Roman" w:cs="Times New Roman"/>
          <w:b/>
          <w:sz w:val="22"/>
          <w:szCs w:val="22"/>
        </w:rPr>
        <w:t>1</w:t>
      </w:r>
      <w:r w:rsidRPr="00A063F5">
        <w:rPr>
          <w:rFonts w:ascii="Times New Roman" w:hAnsi="Times New Roman" w:cs="Times New Roman"/>
          <w:b/>
          <w:sz w:val="22"/>
          <w:szCs w:val="22"/>
        </w:rPr>
        <w:tab/>
        <w:t xml:space="preserve"> </w:t>
      </w:r>
      <w:r w:rsidRPr="00A063F5">
        <w:rPr>
          <w:rFonts w:ascii="Times New Roman" w:hAnsi="Times New Roman" w:cs="Times New Roman"/>
          <w:b/>
          <w:sz w:val="22"/>
          <w:szCs w:val="22"/>
        </w:rPr>
        <w:tab/>
        <w:t>REQUEST FOR PROPOSAL DUE DATES</w:t>
      </w:r>
    </w:p>
    <w:p w14:paraId="7609B238" w14:textId="77777777" w:rsidR="002560BF" w:rsidRPr="00A063F5" w:rsidRDefault="002560BF" w:rsidP="002560BF">
      <w:pPr>
        <w:rPr>
          <w:rFonts w:ascii="Times New Roman" w:hAnsi="Times New Roman" w:cs="Times New Roman"/>
          <w:b/>
          <w:sz w:val="22"/>
          <w:szCs w:val="22"/>
        </w:rPr>
      </w:pPr>
      <w:r w:rsidRPr="00A063F5">
        <w:rPr>
          <w:rFonts w:ascii="Times New Roman" w:hAnsi="Times New Roman" w:cs="Times New Roman"/>
          <w:b/>
          <w:sz w:val="22"/>
          <w:szCs w:val="22"/>
        </w:rPr>
        <w:tab/>
      </w:r>
    </w:p>
    <w:p w14:paraId="6D06FB10" w14:textId="77777777" w:rsidR="002560BF" w:rsidRPr="00A063F5" w:rsidRDefault="002560BF" w:rsidP="002560BF">
      <w:pPr>
        <w:rPr>
          <w:rFonts w:ascii="Times New Roman" w:hAnsi="Times New Roman" w:cs="Times New Roman"/>
          <w:sz w:val="22"/>
          <w:szCs w:val="22"/>
        </w:rPr>
      </w:pPr>
      <w:r w:rsidRPr="00A063F5">
        <w:rPr>
          <w:rFonts w:ascii="Times New Roman" w:hAnsi="Times New Roman" w:cs="Times New Roman"/>
          <w:b/>
          <w:sz w:val="22"/>
          <w:szCs w:val="22"/>
        </w:rPr>
        <w:tab/>
      </w:r>
      <w:r w:rsidRPr="00A063F5">
        <w:rPr>
          <w:rFonts w:ascii="Times New Roman" w:hAnsi="Times New Roman" w:cs="Times New Roman"/>
          <w:sz w:val="22"/>
          <w:szCs w:val="22"/>
        </w:rPr>
        <w:t>A.</w:t>
      </w:r>
      <w:r w:rsidRPr="00A063F5">
        <w:rPr>
          <w:rFonts w:ascii="Times New Roman" w:hAnsi="Times New Roman" w:cs="Times New Roman"/>
          <w:sz w:val="22"/>
          <w:szCs w:val="22"/>
        </w:rPr>
        <w:tab/>
      </w:r>
      <w:r w:rsidRPr="00A063F5">
        <w:rPr>
          <w:rFonts w:ascii="Times New Roman" w:hAnsi="Times New Roman" w:cs="Times New Roman"/>
          <w:sz w:val="22"/>
          <w:szCs w:val="22"/>
          <w:u w:val="single"/>
        </w:rPr>
        <w:t>QUESTION</w:t>
      </w:r>
      <w:r w:rsidRPr="00A063F5">
        <w:rPr>
          <w:rFonts w:ascii="Times New Roman" w:hAnsi="Times New Roman" w:cs="Times New Roman"/>
          <w:sz w:val="22"/>
          <w:szCs w:val="22"/>
        </w:rPr>
        <w:t>S</w:t>
      </w:r>
    </w:p>
    <w:p w14:paraId="3FDA843B" w14:textId="77777777" w:rsidR="002560BF" w:rsidRPr="00A063F5" w:rsidRDefault="002560BF" w:rsidP="002560BF">
      <w:pPr>
        <w:rPr>
          <w:rFonts w:ascii="Times New Roman" w:hAnsi="Times New Roman" w:cs="Times New Roman"/>
          <w:sz w:val="22"/>
          <w:szCs w:val="22"/>
        </w:rPr>
      </w:pPr>
    </w:p>
    <w:p w14:paraId="3D0FA92B" w14:textId="28A1E975" w:rsidR="002560BF" w:rsidRPr="00A063F5" w:rsidRDefault="002560BF" w:rsidP="002560BF">
      <w:pPr>
        <w:ind w:left="720"/>
        <w:rPr>
          <w:rFonts w:ascii="Times New Roman" w:hAnsi="Times New Roman" w:cs="Times New Roman"/>
          <w:sz w:val="22"/>
          <w:szCs w:val="22"/>
        </w:rPr>
      </w:pPr>
      <w:r w:rsidRPr="00A063F5">
        <w:rPr>
          <w:rFonts w:ascii="Times New Roman" w:hAnsi="Times New Roman" w:cs="Times New Roman"/>
          <w:sz w:val="22"/>
          <w:szCs w:val="22"/>
        </w:rPr>
        <w:t xml:space="preserve">If an Offeror does not understand the instructions in this Solicitation, then it should submit questions to the Contracting Officer via email for clarification. The questions submission deadline is </w:t>
      </w:r>
      <w:r w:rsidR="00726D33" w:rsidRPr="00726D33">
        <w:rPr>
          <w:rFonts w:ascii="Times New Roman" w:hAnsi="Times New Roman" w:cs="Times New Roman"/>
          <w:b/>
          <w:i/>
          <w:sz w:val="22"/>
          <w:szCs w:val="22"/>
          <w:highlight w:val="yellow"/>
        </w:rPr>
        <w:t>Friday,</w:t>
      </w:r>
      <w:r w:rsidR="00726D33">
        <w:rPr>
          <w:rFonts w:ascii="Times New Roman" w:hAnsi="Times New Roman" w:cs="Times New Roman"/>
          <w:sz w:val="22"/>
          <w:szCs w:val="22"/>
        </w:rPr>
        <w:t xml:space="preserve"> </w:t>
      </w:r>
      <w:r w:rsidR="00726D33" w:rsidRPr="00726D33">
        <w:rPr>
          <w:rFonts w:ascii="Times New Roman" w:hAnsi="Times New Roman" w:cs="Times New Roman"/>
          <w:b/>
          <w:i/>
          <w:sz w:val="22"/>
          <w:szCs w:val="22"/>
          <w:highlight w:val="yellow"/>
        </w:rPr>
        <w:t>December 22, 2017</w:t>
      </w:r>
      <w:r w:rsidR="00986397" w:rsidRPr="00A063F5">
        <w:rPr>
          <w:rFonts w:ascii="Times New Roman" w:hAnsi="Times New Roman" w:cs="Times New Roman"/>
          <w:b/>
          <w:i/>
          <w:sz w:val="22"/>
          <w:szCs w:val="22"/>
          <w:highlight w:val="yellow"/>
        </w:rPr>
        <w:t xml:space="preserve"> at 3</w:t>
      </w:r>
      <w:r w:rsidR="00AD0358" w:rsidRPr="00A063F5">
        <w:rPr>
          <w:rFonts w:ascii="Times New Roman" w:hAnsi="Times New Roman" w:cs="Times New Roman"/>
          <w:b/>
          <w:i/>
          <w:sz w:val="22"/>
          <w:szCs w:val="22"/>
          <w:highlight w:val="yellow"/>
        </w:rPr>
        <w:t>:00 PM CST</w:t>
      </w:r>
      <w:r w:rsidRPr="00A063F5">
        <w:rPr>
          <w:rFonts w:ascii="Times New Roman" w:hAnsi="Times New Roman" w:cs="Times New Roman"/>
          <w:sz w:val="22"/>
          <w:szCs w:val="22"/>
        </w:rPr>
        <w:t xml:space="preserve">. Questions </w:t>
      </w:r>
      <w:r w:rsidRPr="00A063F5">
        <w:rPr>
          <w:rFonts w:ascii="Times New Roman" w:hAnsi="Times New Roman" w:cs="Times New Roman"/>
          <w:color w:val="000000"/>
          <w:sz w:val="22"/>
          <w:szCs w:val="22"/>
        </w:rPr>
        <w:t xml:space="preserve">shall be submitted to </w:t>
      </w:r>
      <w:r w:rsidR="00ED7DE2" w:rsidRPr="00A063F5">
        <w:rPr>
          <w:rFonts w:ascii="Times New Roman" w:hAnsi="Times New Roman" w:cs="Times New Roman"/>
          <w:color w:val="000000"/>
          <w:sz w:val="22"/>
          <w:szCs w:val="22"/>
        </w:rPr>
        <w:t xml:space="preserve">Leroy White and </w:t>
      </w:r>
      <w:r w:rsidR="00C97503" w:rsidRPr="00A063F5">
        <w:rPr>
          <w:rFonts w:ascii="Times New Roman" w:hAnsi="Times New Roman" w:cs="Times New Roman"/>
          <w:sz w:val="22"/>
          <w:szCs w:val="22"/>
        </w:rPr>
        <w:t>Cathy Baker</w:t>
      </w:r>
      <w:r w:rsidRPr="00A063F5">
        <w:rPr>
          <w:rFonts w:ascii="Times New Roman" w:hAnsi="Times New Roman" w:cs="Times New Roman"/>
          <w:color w:val="000000"/>
          <w:sz w:val="22"/>
          <w:szCs w:val="22"/>
        </w:rPr>
        <w:t xml:space="preserve"> via </w:t>
      </w:r>
      <w:r w:rsidRPr="00A063F5">
        <w:rPr>
          <w:rFonts w:ascii="Times New Roman" w:hAnsi="Times New Roman" w:cs="Times New Roman"/>
          <w:b/>
          <w:color w:val="000000"/>
          <w:sz w:val="22"/>
          <w:szCs w:val="22"/>
        </w:rPr>
        <w:t>email to</w:t>
      </w:r>
      <w:r w:rsidR="00127344">
        <w:t xml:space="preserve"> </w:t>
      </w:r>
      <w:r w:rsidR="00127344" w:rsidRPr="00127344">
        <w:rPr>
          <w:rFonts w:ascii="Times New Roman" w:hAnsi="Times New Roman" w:cs="Times New Roman"/>
          <w:b/>
          <w:sz w:val="22"/>
          <w:szCs w:val="22"/>
        </w:rPr>
        <w:t>HAPRSS@hud.gov</w:t>
      </w:r>
      <w:r w:rsidR="00127344">
        <w:rPr>
          <w:rFonts w:ascii="Times New Roman" w:hAnsi="Times New Roman" w:cs="Times New Roman"/>
          <w:b/>
          <w:sz w:val="22"/>
          <w:szCs w:val="22"/>
        </w:rPr>
        <w:t>.</w:t>
      </w:r>
      <w:r w:rsidRPr="00A063F5">
        <w:rPr>
          <w:rFonts w:ascii="Times New Roman" w:hAnsi="Times New Roman" w:cs="Times New Roman"/>
          <w:b/>
          <w:color w:val="000000"/>
          <w:sz w:val="22"/>
          <w:szCs w:val="22"/>
        </w:rPr>
        <w:t xml:space="preserve"> </w:t>
      </w:r>
    </w:p>
    <w:p w14:paraId="1B37F807" w14:textId="77777777" w:rsidR="002560BF" w:rsidRPr="00A063F5" w:rsidRDefault="002560BF" w:rsidP="002560BF">
      <w:pPr>
        <w:rPr>
          <w:rFonts w:ascii="Times New Roman" w:hAnsi="Times New Roman" w:cs="Times New Roman"/>
          <w:sz w:val="22"/>
          <w:szCs w:val="22"/>
        </w:rPr>
      </w:pPr>
    </w:p>
    <w:p w14:paraId="0845E7A3" w14:textId="417A2B39" w:rsidR="00E86BAA" w:rsidRPr="00A063F5" w:rsidRDefault="002560BF" w:rsidP="006E6C5D">
      <w:pPr>
        <w:ind w:left="720" w:hanging="360"/>
        <w:rPr>
          <w:rFonts w:ascii="Times New Roman" w:hAnsi="Times New Roman" w:cs="Times New Roman"/>
          <w:sz w:val="22"/>
          <w:szCs w:val="22"/>
        </w:rPr>
      </w:pPr>
      <w:r w:rsidRPr="00A063F5">
        <w:rPr>
          <w:rFonts w:ascii="Times New Roman" w:hAnsi="Times New Roman" w:cs="Times New Roman"/>
          <w:sz w:val="22"/>
          <w:szCs w:val="22"/>
        </w:rPr>
        <w:t>B.</w:t>
      </w:r>
      <w:r w:rsidRPr="00A063F5">
        <w:rPr>
          <w:rFonts w:ascii="Times New Roman" w:hAnsi="Times New Roman" w:cs="Times New Roman"/>
          <w:sz w:val="22"/>
          <w:szCs w:val="22"/>
        </w:rPr>
        <w:tab/>
      </w:r>
      <w:r w:rsidRPr="00A063F5">
        <w:rPr>
          <w:rFonts w:ascii="Times New Roman" w:hAnsi="Times New Roman" w:cs="Times New Roman"/>
          <w:sz w:val="22"/>
          <w:szCs w:val="22"/>
          <w:u w:val="single"/>
        </w:rPr>
        <w:t>PROPOSAL SUBMISSION</w:t>
      </w:r>
      <w:r w:rsidRPr="00A063F5">
        <w:rPr>
          <w:rFonts w:ascii="Times New Roman" w:hAnsi="Times New Roman" w:cs="Times New Roman"/>
          <w:b/>
          <w:sz w:val="22"/>
          <w:szCs w:val="22"/>
        </w:rPr>
        <w:t xml:space="preserve"> </w:t>
      </w:r>
      <w:r w:rsidRPr="00A063F5">
        <w:rPr>
          <w:rFonts w:ascii="Times New Roman" w:hAnsi="Times New Roman" w:cs="Times New Roman"/>
          <w:sz w:val="22"/>
          <w:szCs w:val="22"/>
        </w:rPr>
        <w:br/>
      </w:r>
    </w:p>
    <w:p w14:paraId="7DE30A12" w14:textId="709F6CD3" w:rsidR="00D3169A" w:rsidRPr="00127344" w:rsidRDefault="00127344" w:rsidP="00127344">
      <w:pPr>
        <w:ind w:left="360" w:firstLine="360"/>
        <w:jc w:val="both"/>
        <w:rPr>
          <w:rFonts w:ascii="Times New Roman" w:hAnsi="Times New Roman" w:cs="Times New Roman"/>
          <w:b/>
          <w:snapToGrid w:val="0"/>
          <w:sz w:val="22"/>
          <w:szCs w:val="22"/>
        </w:rPr>
        <w:sectPr w:rsidR="00D3169A" w:rsidRPr="00127344" w:rsidSect="002C1C92">
          <w:headerReference w:type="even" r:id="rId57"/>
          <w:headerReference w:type="default" r:id="rId58"/>
          <w:headerReference w:type="first" r:id="rId59"/>
          <w:type w:val="continuous"/>
          <w:pgSz w:w="12240" w:h="15840"/>
          <w:pgMar w:top="1440" w:right="1008" w:bottom="1080" w:left="1008" w:header="720" w:footer="720" w:gutter="0"/>
          <w:cols w:space="720"/>
          <w:docGrid w:linePitch="360"/>
        </w:sectPr>
      </w:pPr>
      <w:r w:rsidRPr="00726D33">
        <w:rPr>
          <w:rFonts w:ascii="Times New Roman" w:hAnsi="Times New Roman" w:cs="Times New Roman"/>
          <w:b/>
          <w:sz w:val="22"/>
          <w:szCs w:val="22"/>
          <w:highlight w:val="yellow"/>
        </w:rPr>
        <w:t>TBD</w:t>
      </w:r>
      <w:bookmarkEnd w:id="110"/>
    </w:p>
    <w:p w14:paraId="10AC1392" w14:textId="4BE3CAAB" w:rsidR="00D3169A" w:rsidRPr="00A063F5" w:rsidRDefault="00D3169A" w:rsidP="00721596">
      <w:pPr>
        <w:spacing w:after="120"/>
        <w:rPr>
          <w:rFonts w:ascii="Times New Roman" w:hAnsi="Times New Roman" w:cs="Times New Roman"/>
          <w:snapToGrid w:val="0"/>
          <w:sz w:val="22"/>
          <w:szCs w:val="22"/>
        </w:rPr>
      </w:pPr>
    </w:p>
    <w:p w14:paraId="78E45148" w14:textId="77777777" w:rsidR="00127344" w:rsidRDefault="00127344" w:rsidP="00E83D34">
      <w:pPr>
        <w:jc w:val="center"/>
        <w:rPr>
          <w:rFonts w:ascii="Times New Roman" w:hAnsi="Times New Roman" w:cs="Times New Roman"/>
          <w:b/>
          <w:sz w:val="22"/>
          <w:szCs w:val="22"/>
          <w:u w:val="single"/>
          <w:lang w:val="en"/>
        </w:rPr>
      </w:pPr>
      <w:bookmarkStart w:id="119" w:name="_Hlk498892233"/>
    </w:p>
    <w:p w14:paraId="2D34D526" w14:textId="77777777" w:rsidR="00127344" w:rsidRDefault="00127344" w:rsidP="00E83D34">
      <w:pPr>
        <w:jc w:val="center"/>
        <w:rPr>
          <w:rFonts w:ascii="Times New Roman" w:hAnsi="Times New Roman" w:cs="Times New Roman"/>
          <w:b/>
          <w:sz w:val="22"/>
          <w:szCs w:val="22"/>
          <w:u w:val="single"/>
          <w:lang w:val="en"/>
        </w:rPr>
      </w:pPr>
    </w:p>
    <w:p w14:paraId="49FE8BA6" w14:textId="77777777" w:rsidR="00127344" w:rsidRDefault="00127344" w:rsidP="00E83D34">
      <w:pPr>
        <w:jc w:val="center"/>
        <w:rPr>
          <w:rFonts w:ascii="Times New Roman" w:hAnsi="Times New Roman" w:cs="Times New Roman"/>
          <w:b/>
          <w:sz w:val="22"/>
          <w:szCs w:val="22"/>
          <w:u w:val="single"/>
          <w:lang w:val="en"/>
        </w:rPr>
      </w:pPr>
    </w:p>
    <w:p w14:paraId="5CA07C61" w14:textId="77777777" w:rsidR="00127344" w:rsidRDefault="00127344" w:rsidP="00E83D34">
      <w:pPr>
        <w:jc w:val="center"/>
        <w:rPr>
          <w:rFonts w:ascii="Times New Roman" w:hAnsi="Times New Roman" w:cs="Times New Roman"/>
          <w:b/>
          <w:sz w:val="22"/>
          <w:szCs w:val="22"/>
          <w:u w:val="single"/>
          <w:lang w:val="en"/>
        </w:rPr>
      </w:pPr>
    </w:p>
    <w:p w14:paraId="126E34DB" w14:textId="77777777" w:rsidR="00127344" w:rsidRDefault="00127344" w:rsidP="00E83D34">
      <w:pPr>
        <w:jc w:val="center"/>
        <w:rPr>
          <w:rFonts w:ascii="Times New Roman" w:hAnsi="Times New Roman" w:cs="Times New Roman"/>
          <w:b/>
          <w:sz w:val="22"/>
          <w:szCs w:val="22"/>
          <w:u w:val="single"/>
          <w:lang w:val="en"/>
        </w:rPr>
      </w:pPr>
    </w:p>
    <w:p w14:paraId="48C7EBF3" w14:textId="77777777" w:rsidR="00127344" w:rsidRDefault="00127344" w:rsidP="00E83D34">
      <w:pPr>
        <w:jc w:val="center"/>
        <w:rPr>
          <w:rFonts w:ascii="Times New Roman" w:hAnsi="Times New Roman" w:cs="Times New Roman"/>
          <w:b/>
          <w:sz w:val="22"/>
          <w:szCs w:val="22"/>
          <w:u w:val="single"/>
          <w:lang w:val="en"/>
        </w:rPr>
      </w:pPr>
    </w:p>
    <w:p w14:paraId="25F9574F" w14:textId="77777777" w:rsidR="00127344" w:rsidRDefault="00127344" w:rsidP="00E83D34">
      <w:pPr>
        <w:jc w:val="center"/>
        <w:rPr>
          <w:rFonts w:ascii="Times New Roman" w:hAnsi="Times New Roman" w:cs="Times New Roman"/>
          <w:b/>
          <w:sz w:val="22"/>
          <w:szCs w:val="22"/>
          <w:u w:val="single"/>
          <w:lang w:val="en"/>
        </w:rPr>
      </w:pPr>
    </w:p>
    <w:p w14:paraId="134E1D21" w14:textId="77777777" w:rsidR="00127344" w:rsidRDefault="00127344" w:rsidP="00E83D34">
      <w:pPr>
        <w:jc w:val="center"/>
        <w:rPr>
          <w:rFonts w:ascii="Times New Roman" w:hAnsi="Times New Roman" w:cs="Times New Roman"/>
          <w:b/>
          <w:sz w:val="22"/>
          <w:szCs w:val="22"/>
          <w:u w:val="single"/>
          <w:lang w:val="en"/>
        </w:rPr>
      </w:pPr>
    </w:p>
    <w:p w14:paraId="00783AC7" w14:textId="77777777" w:rsidR="00127344" w:rsidRDefault="00127344" w:rsidP="00E83D34">
      <w:pPr>
        <w:jc w:val="center"/>
        <w:rPr>
          <w:rFonts w:ascii="Times New Roman" w:hAnsi="Times New Roman" w:cs="Times New Roman"/>
          <w:b/>
          <w:sz w:val="22"/>
          <w:szCs w:val="22"/>
          <w:u w:val="single"/>
          <w:lang w:val="en"/>
        </w:rPr>
      </w:pPr>
    </w:p>
    <w:p w14:paraId="77C5208C" w14:textId="77777777" w:rsidR="00127344" w:rsidRDefault="00127344" w:rsidP="00E83D34">
      <w:pPr>
        <w:jc w:val="center"/>
        <w:rPr>
          <w:rFonts w:ascii="Times New Roman" w:hAnsi="Times New Roman" w:cs="Times New Roman"/>
          <w:b/>
          <w:sz w:val="22"/>
          <w:szCs w:val="22"/>
          <w:u w:val="single"/>
          <w:lang w:val="en"/>
        </w:rPr>
      </w:pPr>
    </w:p>
    <w:p w14:paraId="46162C54" w14:textId="77777777" w:rsidR="00127344" w:rsidRDefault="00127344" w:rsidP="00E83D34">
      <w:pPr>
        <w:jc w:val="center"/>
        <w:rPr>
          <w:rFonts w:ascii="Times New Roman" w:hAnsi="Times New Roman" w:cs="Times New Roman"/>
          <w:b/>
          <w:sz w:val="22"/>
          <w:szCs w:val="22"/>
          <w:u w:val="single"/>
          <w:lang w:val="en"/>
        </w:rPr>
      </w:pPr>
    </w:p>
    <w:p w14:paraId="700C545C" w14:textId="77777777" w:rsidR="00127344" w:rsidRDefault="00127344" w:rsidP="00E83D34">
      <w:pPr>
        <w:jc w:val="center"/>
        <w:rPr>
          <w:rFonts w:ascii="Times New Roman" w:hAnsi="Times New Roman" w:cs="Times New Roman"/>
          <w:b/>
          <w:sz w:val="22"/>
          <w:szCs w:val="22"/>
          <w:u w:val="single"/>
          <w:lang w:val="en"/>
        </w:rPr>
      </w:pPr>
    </w:p>
    <w:p w14:paraId="45F1713D" w14:textId="77777777" w:rsidR="00127344" w:rsidRDefault="00127344" w:rsidP="00E83D34">
      <w:pPr>
        <w:jc w:val="center"/>
        <w:rPr>
          <w:rFonts w:ascii="Times New Roman" w:hAnsi="Times New Roman" w:cs="Times New Roman"/>
          <w:b/>
          <w:sz w:val="22"/>
          <w:szCs w:val="22"/>
          <w:u w:val="single"/>
          <w:lang w:val="en"/>
        </w:rPr>
      </w:pPr>
    </w:p>
    <w:p w14:paraId="0D5B4333" w14:textId="77777777" w:rsidR="00127344" w:rsidRDefault="00127344" w:rsidP="00E83D34">
      <w:pPr>
        <w:jc w:val="center"/>
        <w:rPr>
          <w:rFonts w:ascii="Times New Roman" w:hAnsi="Times New Roman" w:cs="Times New Roman"/>
          <w:b/>
          <w:sz w:val="22"/>
          <w:szCs w:val="22"/>
          <w:u w:val="single"/>
          <w:lang w:val="en"/>
        </w:rPr>
      </w:pPr>
    </w:p>
    <w:p w14:paraId="15B13462" w14:textId="77777777" w:rsidR="00127344" w:rsidRDefault="00127344" w:rsidP="00E83D34">
      <w:pPr>
        <w:jc w:val="center"/>
        <w:rPr>
          <w:rFonts w:ascii="Times New Roman" w:hAnsi="Times New Roman" w:cs="Times New Roman"/>
          <w:b/>
          <w:sz w:val="22"/>
          <w:szCs w:val="22"/>
          <w:u w:val="single"/>
          <w:lang w:val="en"/>
        </w:rPr>
      </w:pPr>
    </w:p>
    <w:p w14:paraId="18ED3097" w14:textId="77777777" w:rsidR="00127344" w:rsidRDefault="00127344" w:rsidP="00E83D34">
      <w:pPr>
        <w:jc w:val="center"/>
        <w:rPr>
          <w:rFonts w:ascii="Times New Roman" w:hAnsi="Times New Roman" w:cs="Times New Roman"/>
          <w:b/>
          <w:sz w:val="22"/>
          <w:szCs w:val="22"/>
          <w:u w:val="single"/>
          <w:lang w:val="en"/>
        </w:rPr>
      </w:pPr>
    </w:p>
    <w:p w14:paraId="1785D928" w14:textId="77777777" w:rsidR="00127344" w:rsidRDefault="00127344" w:rsidP="00E83D34">
      <w:pPr>
        <w:jc w:val="center"/>
        <w:rPr>
          <w:rFonts w:ascii="Times New Roman" w:hAnsi="Times New Roman" w:cs="Times New Roman"/>
          <w:b/>
          <w:sz w:val="22"/>
          <w:szCs w:val="22"/>
          <w:u w:val="single"/>
          <w:lang w:val="en"/>
        </w:rPr>
      </w:pPr>
    </w:p>
    <w:p w14:paraId="0262259F" w14:textId="77777777" w:rsidR="00127344" w:rsidRDefault="00127344" w:rsidP="00E83D34">
      <w:pPr>
        <w:jc w:val="center"/>
        <w:rPr>
          <w:rFonts w:ascii="Times New Roman" w:hAnsi="Times New Roman" w:cs="Times New Roman"/>
          <w:b/>
          <w:sz w:val="22"/>
          <w:szCs w:val="22"/>
          <w:u w:val="single"/>
          <w:lang w:val="en"/>
        </w:rPr>
      </w:pPr>
    </w:p>
    <w:p w14:paraId="1B5E671A" w14:textId="77777777" w:rsidR="00127344" w:rsidRDefault="00127344" w:rsidP="00E83D34">
      <w:pPr>
        <w:jc w:val="center"/>
        <w:rPr>
          <w:rFonts w:ascii="Times New Roman" w:hAnsi="Times New Roman" w:cs="Times New Roman"/>
          <w:b/>
          <w:sz w:val="22"/>
          <w:szCs w:val="22"/>
          <w:u w:val="single"/>
          <w:lang w:val="en"/>
        </w:rPr>
      </w:pPr>
    </w:p>
    <w:p w14:paraId="3E7EED3F" w14:textId="77777777" w:rsidR="00726D33" w:rsidRDefault="00726D33" w:rsidP="00E83D34">
      <w:pPr>
        <w:jc w:val="center"/>
        <w:rPr>
          <w:rFonts w:ascii="Times New Roman" w:hAnsi="Times New Roman" w:cs="Times New Roman"/>
          <w:b/>
          <w:sz w:val="22"/>
          <w:szCs w:val="22"/>
          <w:u w:val="single"/>
          <w:lang w:val="en"/>
        </w:rPr>
      </w:pPr>
    </w:p>
    <w:p w14:paraId="41EDB357" w14:textId="77777777" w:rsidR="00726D33" w:rsidRDefault="00726D33" w:rsidP="00E83D34">
      <w:pPr>
        <w:jc w:val="center"/>
        <w:rPr>
          <w:rFonts w:ascii="Times New Roman" w:hAnsi="Times New Roman" w:cs="Times New Roman"/>
          <w:b/>
          <w:sz w:val="22"/>
          <w:szCs w:val="22"/>
          <w:u w:val="single"/>
          <w:lang w:val="en"/>
        </w:rPr>
      </w:pPr>
    </w:p>
    <w:p w14:paraId="16145E92" w14:textId="77777777" w:rsidR="00726D33" w:rsidRDefault="00726D33" w:rsidP="00E83D34">
      <w:pPr>
        <w:jc w:val="center"/>
        <w:rPr>
          <w:rFonts w:ascii="Times New Roman" w:hAnsi="Times New Roman" w:cs="Times New Roman"/>
          <w:b/>
          <w:sz w:val="22"/>
          <w:szCs w:val="22"/>
          <w:u w:val="single"/>
          <w:lang w:val="en"/>
        </w:rPr>
      </w:pPr>
    </w:p>
    <w:p w14:paraId="1D7CC61C" w14:textId="77777777" w:rsidR="00726D33" w:rsidRDefault="00726D33" w:rsidP="00E83D34">
      <w:pPr>
        <w:jc w:val="center"/>
        <w:rPr>
          <w:rFonts w:ascii="Times New Roman" w:hAnsi="Times New Roman" w:cs="Times New Roman"/>
          <w:b/>
          <w:sz w:val="22"/>
          <w:szCs w:val="22"/>
          <w:u w:val="single"/>
          <w:lang w:val="en"/>
        </w:rPr>
      </w:pPr>
    </w:p>
    <w:p w14:paraId="6A318DD8" w14:textId="77777777" w:rsidR="00726D33" w:rsidRDefault="00726D33" w:rsidP="00E83D34">
      <w:pPr>
        <w:jc w:val="center"/>
        <w:rPr>
          <w:rFonts w:ascii="Times New Roman" w:hAnsi="Times New Roman" w:cs="Times New Roman"/>
          <w:b/>
          <w:sz w:val="22"/>
          <w:szCs w:val="22"/>
          <w:u w:val="single"/>
          <w:lang w:val="en"/>
        </w:rPr>
      </w:pPr>
    </w:p>
    <w:p w14:paraId="1474E3D1" w14:textId="77777777" w:rsidR="00726D33" w:rsidRDefault="00726D33" w:rsidP="00E83D34">
      <w:pPr>
        <w:jc w:val="center"/>
        <w:rPr>
          <w:rFonts w:ascii="Times New Roman" w:hAnsi="Times New Roman" w:cs="Times New Roman"/>
          <w:b/>
          <w:sz w:val="22"/>
          <w:szCs w:val="22"/>
          <w:u w:val="single"/>
          <w:lang w:val="en"/>
        </w:rPr>
      </w:pPr>
    </w:p>
    <w:p w14:paraId="2B1E8861" w14:textId="77777777" w:rsidR="00726D33" w:rsidRDefault="00726D33" w:rsidP="00E83D34">
      <w:pPr>
        <w:jc w:val="center"/>
        <w:rPr>
          <w:rFonts w:ascii="Times New Roman" w:hAnsi="Times New Roman" w:cs="Times New Roman"/>
          <w:b/>
          <w:sz w:val="22"/>
          <w:szCs w:val="22"/>
          <w:u w:val="single"/>
          <w:lang w:val="en"/>
        </w:rPr>
      </w:pPr>
    </w:p>
    <w:p w14:paraId="7B981D98" w14:textId="77777777" w:rsidR="00726D33" w:rsidRDefault="00726D33" w:rsidP="00E83D34">
      <w:pPr>
        <w:jc w:val="center"/>
        <w:rPr>
          <w:rFonts w:ascii="Times New Roman" w:hAnsi="Times New Roman" w:cs="Times New Roman"/>
          <w:b/>
          <w:sz w:val="22"/>
          <w:szCs w:val="22"/>
          <w:u w:val="single"/>
          <w:lang w:val="en"/>
        </w:rPr>
      </w:pPr>
    </w:p>
    <w:p w14:paraId="5E54BD4E" w14:textId="77777777" w:rsidR="00726D33" w:rsidRDefault="00726D33" w:rsidP="00E83D34">
      <w:pPr>
        <w:jc w:val="center"/>
        <w:rPr>
          <w:rFonts w:ascii="Times New Roman" w:hAnsi="Times New Roman" w:cs="Times New Roman"/>
          <w:b/>
          <w:sz w:val="22"/>
          <w:szCs w:val="22"/>
          <w:u w:val="single"/>
          <w:lang w:val="en"/>
        </w:rPr>
      </w:pPr>
    </w:p>
    <w:p w14:paraId="518873BC" w14:textId="77777777" w:rsidR="00726D33" w:rsidRDefault="00726D33" w:rsidP="00E83D34">
      <w:pPr>
        <w:jc w:val="center"/>
        <w:rPr>
          <w:rFonts w:ascii="Times New Roman" w:hAnsi="Times New Roman" w:cs="Times New Roman"/>
          <w:b/>
          <w:sz w:val="22"/>
          <w:szCs w:val="22"/>
          <w:u w:val="single"/>
          <w:lang w:val="en"/>
        </w:rPr>
      </w:pPr>
    </w:p>
    <w:p w14:paraId="033F4773" w14:textId="77777777" w:rsidR="00726D33" w:rsidRDefault="00726D33" w:rsidP="00E83D34">
      <w:pPr>
        <w:jc w:val="center"/>
        <w:rPr>
          <w:rFonts w:ascii="Times New Roman" w:hAnsi="Times New Roman" w:cs="Times New Roman"/>
          <w:b/>
          <w:sz w:val="22"/>
          <w:szCs w:val="22"/>
          <w:u w:val="single"/>
          <w:lang w:val="en"/>
        </w:rPr>
      </w:pPr>
    </w:p>
    <w:p w14:paraId="4766F377" w14:textId="77777777" w:rsidR="00726D33" w:rsidRDefault="00726D33" w:rsidP="00E83D34">
      <w:pPr>
        <w:jc w:val="center"/>
        <w:rPr>
          <w:rFonts w:ascii="Times New Roman" w:hAnsi="Times New Roman" w:cs="Times New Roman"/>
          <w:b/>
          <w:sz w:val="22"/>
          <w:szCs w:val="22"/>
          <w:u w:val="single"/>
          <w:lang w:val="en"/>
        </w:rPr>
      </w:pPr>
    </w:p>
    <w:p w14:paraId="04D44BDC" w14:textId="77777777" w:rsidR="00726D33" w:rsidRDefault="00726D33" w:rsidP="00E83D34">
      <w:pPr>
        <w:jc w:val="center"/>
        <w:rPr>
          <w:rFonts w:ascii="Times New Roman" w:hAnsi="Times New Roman" w:cs="Times New Roman"/>
          <w:b/>
          <w:sz w:val="22"/>
          <w:szCs w:val="22"/>
          <w:u w:val="single"/>
          <w:lang w:val="en"/>
        </w:rPr>
      </w:pPr>
    </w:p>
    <w:p w14:paraId="78E976F4" w14:textId="77777777" w:rsidR="00726D33" w:rsidRDefault="00726D33" w:rsidP="00E83D34">
      <w:pPr>
        <w:jc w:val="center"/>
        <w:rPr>
          <w:rFonts w:ascii="Times New Roman" w:hAnsi="Times New Roman" w:cs="Times New Roman"/>
          <w:b/>
          <w:sz w:val="22"/>
          <w:szCs w:val="22"/>
          <w:u w:val="single"/>
          <w:lang w:val="en"/>
        </w:rPr>
      </w:pPr>
    </w:p>
    <w:p w14:paraId="4291D6C6" w14:textId="77777777" w:rsidR="00726D33" w:rsidRDefault="00726D33" w:rsidP="00E83D34">
      <w:pPr>
        <w:jc w:val="center"/>
        <w:rPr>
          <w:rFonts w:ascii="Times New Roman" w:hAnsi="Times New Roman" w:cs="Times New Roman"/>
          <w:b/>
          <w:sz w:val="22"/>
          <w:szCs w:val="22"/>
          <w:u w:val="single"/>
          <w:lang w:val="en"/>
        </w:rPr>
      </w:pPr>
    </w:p>
    <w:p w14:paraId="5B7514DD" w14:textId="77777777" w:rsidR="003B02E8" w:rsidRDefault="003B02E8" w:rsidP="00E83D34">
      <w:pPr>
        <w:jc w:val="center"/>
        <w:rPr>
          <w:rFonts w:ascii="Times New Roman" w:hAnsi="Times New Roman" w:cs="Times New Roman"/>
          <w:b/>
          <w:sz w:val="22"/>
          <w:szCs w:val="22"/>
          <w:u w:val="single"/>
          <w:lang w:val="en"/>
        </w:rPr>
      </w:pPr>
    </w:p>
    <w:p w14:paraId="271D7A78" w14:textId="77777777" w:rsidR="003B02E8" w:rsidRDefault="003B02E8" w:rsidP="00E83D34">
      <w:pPr>
        <w:jc w:val="center"/>
        <w:rPr>
          <w:rFonts w:ascii="Times New Roman" w:hAnsi="Times New Roman" w:cs="Times New Roman"/>
          <w:b/>
          <w:sz w:val="22"/>
          <w:szCs w:val="22"/>
          <w:u w:val="single"/>
          <w:lang w:val="en"/>
        </w:rPr>
      </w:pPr>
    </w:p>
    <w:p w14:paraId="4BBACBF4" w14:textId="210710D5" w:rsidR="008B5D5E" w:rsidRPr="00A063F5" w:rsidRDefault="00C06C44" w:rsidP="00E83D34">
      <w:pPr>
        <w:jc w:val="center"/>
        <w:rPr>
          <w:rFonts w:ascii="Times New Roman" w:hAnsi="Times New Roman" w:cs="Times New Roman"/>
          <w:i/>
          <w:iCs/>
          <w:color w:val="FF0000"/>
          <w:sz w:val="22"/>
          <w:szCs w:val="22"/>
          <w:lang w:val="en"/>
        </w:rPr>
      </w:pPr>
      <w:r w:rsidRPr="00A063F5">
        <w:rPr>
          <w:rFonts w:ascii="Times New Roman" w:hAnsi="Times New Roman" w:cs="Times New Roman"/>
          <w:b/>
          <w:sz w:val="22"/>
          <w:szCs w:val="22"/>
          <w:u w:val="single"/>
          <w:lang w:val="en"/>
        </w:rPr>
        <w:t>SECTION M – EVALUATION FACTORS FOR AWARD</w:t>
      </w:r>
      <w:r w:rsidR="008B5D5E" w:rsidRPr="00A063F5">
        <w:rPr>
          <w:rFonts w:ascii="Times New Roman" w:hAnsi="Times New Roman" w:cs="Times New Roman"/>
          <w:i/>
          <w:iCs/>
          <w:color w:val="FF0000"/>
          <w:sz w:val="22"/>
          <w:szCs w:val="22"/>
          <w:lang w:val="en"/>
        </w:rPr>
        <w:br/>
      </w:r>
    </w:p>
    <w:p w14:paraId="3FF3CBAB" w14:textId="574E5CCC" w:rsidR="001F4B76" w:rsidRPr="00A063F5" w:rsidRDefault="00C6064A" w:rsidP="001F4B76">
      <w:pPr>
        <w:pStyle w:val="NormalWeb"/>
        <w:spacing w:before="0" w:after="0"/>
        <w:rPr>
          <w:sz w:val="22"/>
          <w:szCs w:val="22"/>
          <w:lang w:val="en"/>
        </w:rPr>
      </w:pPr>
      <w:bookmarkStart w:id="120" w:name="wp1088900"/>
      <w:bookmarkStart w:id="121" w:name="wp1088901"/>
      <w:bookmarkStart w:id="122" w:name="wp1088902"/>
      <w:bookmarkStart w:id="123" w:name="P1059_186934"/>
      <w:bookmarkEnd w:id="120"/>
      <w:bookmarkEnd w:id="121"/>
      <w:bookmarkEnd w:id="122"/>
      <w:bookmarkEnd w:id="123"/>
      <w:r w:rsidRPr="00A063F5">
        <w:rPr>
          <w:b/>
          <w:sz w:val="22"/>
          <w:szCs w:val="22"/>
        </w:rPr>
        <w:t>M.1</w:t>
      </w:r>
      <w:r w:rsidR="00FD5C0C" w:rsidRPr="00A063F5">
        <w:rPr>
          <w:b/>
          <w:sz w:val="22"/>
          <w:szCs w:val="22"/>
        </w:rPr>
        <w:tab/>
      </w:r>
      <w:r w:rsidRPr="00A063F5">
        <w:rPr>
          <w:b/>
          <w:sz w:val="22"/>
          <w:szCs w:val="22"/>
        </w:rPr>
        <w:t xml:space="preserve"> </w:t>
      </w:r>
      <w:r w:rsidR="001F4B76" w:rsidRPr="00A063F5">
        <w:rPr>
          <w:b/>
          <w:sz w:val="22"/>
          <w:szCs w:val="22"/>
        </w:rPr>
        <w:t>FAR 52.252-1</w:t>
      </w:r>
      <w:r w:rsidR="001F4B76" w:rsidRPr="00A063F5">
        <w:rPr>
          <w:b/>
          <w:sz w:val="22"/>
          <w:szCs w:val="22"/>
        </w:rPr>
        <w:tab/>
        <w:t xml:space="preserve">Solicitation Provisions Incorporated by Reference </w:t>
      </w:r>
      <w:r w:rsidR="001F4B76" w:rsidRPr="00A063F5">
        <w:rPr>
          <w:b/>
          <w:sz w:val="22"/>
          <w:szCs w:val="22"/>
        </w:rPr>
        <w:tab/>
      </w:r>
      <w:r w:rsidR="001F4B76" w:rsidRPr="00A063F5">
        <w:rPr>
          <w:b/>
          <w:sz w:val="22"/>
          <w:szCs w:val="22"/>
        </w:rPr>
        <w:tab/>
      </w:r>
      <w:r w:rsidR="001F4B76" w:rsidRPr="00A063F5">
        <w:rPr>
          <w:b/>
          <w:sz w:val="22"/>
          <w:szCs w:val="22"/>
        </w:rPr>
        <w:tab/>
      </w:r>
      <w:r w:rsidRPr="00A063F5">
        <w:rPr>
          <w:b/>
          <w:sz w:val="22"/>
          <w:szCs w:val="22"/>
        </w:rPr>
        <w:t xml:space="preserve">             </w:t>
      </w:r>
      <w:r w:rsidR="00DA0FC1" w:rsidRPr="00A063F5">
        <w:rPr>
          <w:b/>
          <w:sz w:val="22"/>
          <w:szCs w:val="22"/>
        </w:rPr>
        <w:tab/>
      </w:r>
      <w:r w:rsidR="00DA0FC1" w:rsidRPr="00A063F5">
        <w:rPr>
          <w:b/>
          <w:sz w:val="22"/>
          <w:szCs w:val="22"/>
        </w:rPr>
        <w:tab/>
      </w:r>
      <w:r w:rsidR="001F4B76" w:rsidRPr="00A063F5">
        <w:rPr>
          <w:b/>
          <w:sz w:val="22"/>
          <w:szCs w:val="22"/>
        </w:rPr>
        <w:t>FEB 1998</w:t>
      </w:r>
    </w:p>
    <w:p w14:paraId="06D9448A" w14:textId="77777777" w:rsidR="001F4B76" w:rsidRPr="00A063F5" w:rsidRDefault="001F4B76" w:rsidP="001F4B76">
      <w:pPr>
        <w:rPr>
          <w:rFonts w:ascii="Times New Roman" w:hAnsi="Times New Roman" w:cs="Times New Roman"/>
          <w:b/>
          <w:sz w:val="22"/>
          <w:szCs w:val="22"/>
        </w:rPr>
      </w:pPr>
    </w:p>
    <w:p w14:paraId="70775C31" w14:textId="2E13F1F3" w:rsidR="001F4B76" w:rsidRPr="00A063F5" w:rsidRDefault="001F4B76" w:rsidP="001F4B76">
      <w:pPr>
        <w:pStyle w:val="Heading4"/>
        <w:spacing w:before="0" w:after="0"/>
        <w:rPr>
          <w:rFonts w:ascii="Times New Roman" w:hAnsi="Times New Roman"/>
          <w:b w:val="0"/>
          <w:sz w:val="22"/>
          <w:szCs w:val="22"/>
          <w:lang w:val="en"/>
        </w:rPr>
      </w:pPr>
      <w:bookmarkStart w:id="124" w:name="P1071_187932"/>
      <w:bookmarkEnd w:id="124"/>
      <w:r w:rsidRPr="00A063F5">
        <w:rPr>
          <w:rFonts w:ascii="Times New Roman" w:hAnsi="Times New Roman"/>
          <w:b w:val="0"/>
          <w:sz w:val="22"/>
          <w:szCs w:val="22"/>
          <w:lang w:val="en"/>
        </w:rPr>
        <w:t xml:space="preserve">52.217-5 </w:t>
      </w:r>
      <w:r w:rsidRPr="00A063F5">
        <w:rPr>
          <w:rFonts w:ascii="Times New Roman" w:hAnsi="Times New Roman"/>
          <w:b w:val="0"/>
          <w:sz w:val="22"/>
          <w:szCs w:val="22"/>
          <w:lang w:val="en"/>
        </w:rPr>
        <w:tab/>
      </w:r>
      <w:r w:rsidRPr="00A063F5">
        <w:rPr>
          <w:rFonts w:ascii="Times New Roman" w:hAnsi="Times New Roman"/>
          <w:b w:val="0"/>
          <w:sz w:val="22"/>
          <w:szCs w:val="22"/>
          <w:lang w:val="en"/>
        </w:rPr>
        <w:tab/>
      </w:r>
      <w:r w:rsidRPr="00A063F5">
        <w:rPr>
          <w:rFonts w:ascii="Times New Roman" w:hAnsi="Times New Roman"/>
          <w:b w:val="0"/>
          <w:bCs/>
          <w:sz w:val="22"/>
          <w:szCs w:val="22"/>
          <w:lang w:val="en"/>
        </w:rPr>
        <w:t xml:space="preserve">Evaluation of Options </w:t>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r>
      <w:r w:rsidR="00DA0FC1" w:rsidRPr="00A063F5">
        <w:rPr>
          <w:rFonts w:ascii="Times New Roman" w:hAnsi="Times New Roman"/>
          <w:b w:val="0"/>
          <w:bCs/>
          <w:sz w:val="22"/>
          <w:szCs w:val="22"/>
          <w:lang w:val="en"/>
        </w:rPr>
        <w:tab/>
      </w:r>
      <w:r w:rsidR="00FD5C0C" w:rsidRPr="00A063F5">
        <w:rPr>
          <w:rFonts w:ascii="Times New Roman" w:hAnsi="Times New Roman"/>
          <w:b w:val="0"/>
          <w:bCs/>
          <w:sz w:val="22"/>
          <w:szCs w:val="22"/>
          <w:lang w:val="en"/>
        </w:rPr>
        <w:tab/>
      </w:r>
      <w:r w:rsidRPr="00A063F5">
        <w:rPr>
          <w:rFonts w:ascii="Times New Roman" w:hAnsi="Times New Roman"/>
          <w:b w:val="0"/>
          <w:bCs/>
          <w:sz w:val="22"/>
          <w:szCs w:val="22"/>
          <w:lang w:val="en"/>
        </w:rPr>
        <w:t>JUL 1990</w:t>
      </w:r>
    </w:p>
    <w:p w14:paraId="7533021A" w14:textId="77777777" w:rsidR="001F4B76" w:rsidRPr="00A063F5" w:rsidRDefault="001F4B76" w:rsidP="00193238">
      <w:pPr>
        <w:rPr>
          <w:rFonts w:ascii="Times New Roman" w:hAnsi="Times New Roman" w:cs="Times New Roman"/>
          <w:b/>
          <w:bCs/>
          <w:spacing w:val="-1"/>
          <w:sz w:val="22"/>
          <w:szCs w:val="22"/>
        </w:rPr>
      </w:pPr>
    </w:p>
    <w:p w14:paraId="54C1FC08" w14:textId="77777777" w:rsidR="00FD5C0C" w:rsidRPr="00A063F5" w:rsidRDefault="00FD5C0C" w:rsidP="00193238">
      <w:pPr>
        <w:rPr>
          <w:rFonts w:ascii="Times New Roman" w:hAnsi="Times New Roman" w:cs="Times New Roman"/>
          <w:b/>
          <w:bCs/>
          <w:spacing w:val="-1"/>
          <w:sz w:val="22"/>
          <w:szCs w:val="22"/>
        </w:rPr>
      </w:pPr>
    </w:p>
    <w:p w14:paraId="595F315A" w14:textId="77777777" w:rsidR="00193238" w:rsidRPr="00A063F5" w:rsidRDefault="00193238" w:rsidP="00193238">
      <w:pPr>
        <w:rPr>
          <w:rFonts w:ascii="Times New Roman" w:hAnsi="Times New Roman" w:cs="Times New Roman"/>
          <w:b/>
          <w:bCs/>
          <w:spacing w:val="-1"/>
          <w:sz w:val="22"/>
          <w:szCs w:val="22"/>
        </w:rPr>
      </w:pPr>
    </w:p>
    <w:p w14:paraId="33F53704" w14:textId="70FDDC92" w:rsidR="00193238" w:rsidRPr="00A063F5" w:rsidRDefault="003F5300" w:rsidP="00193238">
      <w:pPr>
        <w:pStyle w:val="NormalWeb"/>
        <w:spacing w:before="0" w:after="0"/>
        <w:rPr>
          <w:sz w:val="22"/>
          <w:szCs w:val="22"/>
          <w:lang w:val="en"/>
        </w:rPr>
      </w:pPr>
      <w:bookmarkStart w:id="125" w:name="P109_17981"/>
      <w:bookmarkEnd w:id="125"/>
      <w:r w:rsidRPr="00A063F5">
        <w:rPr>
          <w:b/>
          <w:bCs/>
          <w:sz w:val="22"/>
          <w:szCs w:val="22"/>
          <w:lang w:val="en"/>
        </w:rPr>
        <w:t>M.2</w:t>
      </w:r>
      <w:r w:rsidRPr="00A063F5">
        <w:rPr>
          <w:b/>
          <w:bCs/>
          <w:sz w:val="22"/>
          <w:szCs w:val="22"/>
          <w:lang w:val="en"/>
        </w:rPr>
        <w:tab/>
      </w:r>
      <w:r w:rsidR="00193238" w:rsidRPr="00A063F5">
        <w:rPr>
          <w:b/>
          <w:bCs/>
          <w:sz w:val="22"/>
          <w:szCs w:val="22"/>
          <w:lang w:val="en"/>
        </w:rPr>
        <w:t>2452.215-71 Relative importance of technical evaluation factors to cost or price</w:t>
      </w:r>
      <w:r w:rsidR="00193238" w:rsidRPr="00A063F5">
        <w:rPr>
          <w:sz w:val="22"/>
          <w:szCs w:val="22"/>
          <w:lang w:val="en"/>
        </w:rPr>
        <w:tab/>
      </w:r>
      <w:r w:rsidR="00193238" w:rsidRPr="00A063F5">
        <w:rPr>
          <w:sz w:val="22"/>
          <w:szCs w:val="22"/>
          <w:lang w:val="en"/>
        </w:rPr>
        <w:tab/>
      </w:r>
      <w:r w:rsidR="00193238" w:rsidRPr="00A063F5">
        <w:rPr>
          <w:sz w:val="22"/>
          <w:szCs w:val="22"/>
          <w:lang w:val="en"/>
        </w:rPr>
        <w:tab/>
      </w:r>
      <w:r w:rsidR="00193238" w:rsidRPr="00A063F5">
        <w:rPr>
          <w:b/>
          <w:sz w:val="22"/>
          <w:szCs w:val="22"/>
          <w:lang w:val="en"/>
        </w:rPr>
        <w:t>DEC 2012</w:t>
      </w:r>
    </w:p>
    <w:p w14:paraId="614C6ED1" w14:textId="77777777" w:rsidR="00193238" w:rsidRPr="00A063F5" w:rsidRDefault="00193238" w:rsidP="00193238">
      <w:pPr>
        <w:pStyle w:val="NormalWeb"/>
        <w:spacing w:before="0" w:after="0"/>
        <w:rPr>
          <w:sz w:val="22"/>
          <w:szCs w:val="22"/>
          <w:lang w:val="en"/>
        </w:rPr>
      </w:pPr>
    </w:p>
    <w:p w14:paraId="4C442403" w14:textId="77777777" w:rsidR="00193238" w:rsidRPr="00A063F5" w:rsidRDefault="00193238" w:rsidP="00193238">
      <w:pPr>
        <w:pStyle w:val="NormalWeb"/>
        <w:spacing w:before="0" w:after="0"/>
        <w:rPr>
          <w:sz w:val="22"/>
          <w:szCs w:val="22"/>
          <w:lang w:val="en"/>
        </w:rPr>
      </w:pPr>
      <w:r w:rsidRPr="00A063F5">
        <w:rPr>
          <w:sz w:val="22"/>
          <w:szCs w:val="22"/>
          <w:lang w:val="en"/>
        </w:rPr>
        <w:t xml:space="preserve">For the purposes of evaluating offers and the selection of the contractor or contractors under this solicitation, the relative merit of the offeror's technical proposal as evaluated in accordance with the technical evaluation factors listed herein shall be considered: </w:t>
      </w:r>
      <w:r w:rsidRPr="00A063F5">
        <w:rPr>
          <w:b/>
          <w:sz w:val="22"/>
          <w:szCs w:val="22"/>
          <w:lang w:val="en"/>
        </w:rPr>
        <w:t>significantly more important than</w:t>
      </w:r>
      <w:r w:rsidRPr="00A063F5">
        <w:rPr>
          <w:sz w:val="22"/>
          <w:szCs w:val="22"/>
          <w:lang w:val="en"/>
        </w:rPr>
        <w:t xml:space="preserve"> price. While the proposed price will not be assigned a specific weight, it shall be considered a significant criterion in the overall evaluation of proposals.</w:t>
      </w:r>
    </w:p>
    <w:p w14:paraId="75BD2C7B" w14:textId="77777777" w:rsidR="00193238" w:rsidRPr="00A063F5" w:rsidRDefault="00193238" w:rsidP="00193238">
      <w:pPr>
        <w:pStyle w:val="NormalWeb"/>
        <w:spacing w:before="0" w:after="0"/>
        <w:jc w:val="center"/>
        <w:rPr>
          <w:sz w:val="22"/>
          <w:szCs w:val="22"/>
          <w:lang w:val="en"/>
        </w:rPr>
      </w:pPr>
      <w:bookmarkStart w:id="126" w:name="P113_18813"/>
      <w:bookmarkEnd w:id="126"/>
      <w:r w:rsidRPr="00A063F5">
        <w:rPr>
          <w:sz w:val="22"/>
          <w:szCs w:val="22"/>
          <w:lang w:val="en"/>
        </w:rPr>
        <w:t>(End of Provision)</w:t>
      </w:r>
    </w:p>
    <w:p w14:paraId="75606A95" w14:textId="77777777" w:rsidR="00193238" w:rsidRPr="00A063F5" w:rsidRDefault="00193238" w:rsidP="00193238">
      <w:pPr>
        <w:pStyle w:val="NormalWeb"/>
        <w:spacing w:before="0" w:after="0"/>
        <w:rPr>
          <w:b/>
          <w:bCs/>
          <w:sz w:val="22"/>
          <w:szCs w:val="22"/>
          <w:lang w:val="en"/>
        </w:rPr>
      </w:pPr>
    </w:p>
    <w:p w14:paraId="0EE5D8BB" w14:textId="34F460EE" w:rsidR="00193238" w:rsidRPr="00A063F5" w:rsidRDefault="003F5300" w:rsidP="00193238">
      <w:pPr>
        <w:pStyle w:val="NormalWeb"/>
        <w:spacing w:before="0" w:after="0"/>
        <w:rPr>
          <w:b/>
          <w:sz w:val="22"/>
          <w:szCs w:val="22"/>
          <w:lang w:val="en"/>
        </w:rPr>
      </w:pPr>
      <w:r w:rsidRPr="00A063F5">
        <w:rPr>
          <w:b/>
          <w:bCs/>
          <w:sz w:val="22"/>
          <w:szCs w:val="22"/>
          <w:lang w:val="en"/>
        </w:rPr>
        <w:t>M.3</w:t>
      </w:r>
      <w:r w:rsidRPr="00A063F5">
        <w:rPr>
          <w:b/>
          <w:bCs/>
          <w:sz w:val="22"/>
          <w:szCs w:val="22"/>
          <w:lang w:val="en"/>
        </w:rPr>
        <w:tab/>
      </w:r>
      <w:r w:rsidR="00193238" w:rsidRPr="00A063F5">
        <w:rPr>
          <w:b/>
          <w:bCs/>
          <w:sz w:val="22"/>
          <w:szCs w:val="22"/>
          <w:lang w:val="en"/>
        </w:rPr>
        <w:t xml:space="preserve">2452.215-72 Evaluation of small </w:t>
      </w:r>
      <w:r w:rsidRPr="00A063F5">
        <w:rPr>
          <w:b/>
          <w:bCs/>
          <w:sz w:val="22"/>
          <w:szCs w:val="22"/>
          <w:lang w:val="en"/>
        </w:rPr>
        <w:t>business participation</w:t>
      </w:r>
      <w:r w:rsidRPr="00A063F5">
        <w:rPr>
          <w:b/>
          <w:bCs/>
          <w:sz w:val="22"/>
          <w:szCs w:val="22"/>
          <w:lang w:val="en"/>
        </w:rPr>
        <w:tab/>
      </w:r>
      <w:r w:rsidRPr="00A063F5">
        <w:rPr>
          <w:b/>
          <w:bCs/>
          <w:sz w:val="22"/>
          <w:szCs w:val="22"/>
          <w:lang w:val="en"/>
        </w:rPr>
        <w:tab/>
      </w:r>
      <w:r w:rsidRPr="00A063F5">
        <w:rPr>
          <w:b/>
          <w:bCs/>
          <w:sz w:val="22"/>
          <w:szCs w:val="22"/>
          <w:lang w:val="en"/>
        </w:rPr>
        <w:tab/>
      </w:r>
      <w:r w:rsidRPr="00A063F5">
        <w:rPr>
          <w:b/>
          <w:bCs/>
          <w:sz w:val="22"/>
          <w:szCs w:val="22"/>
          <w:lang w:val="en"/>
        </w:rPr>
        <w:tab/>
      </w:r>
      <w:r w:rsidRPr="00A063F5">
        <w:rPr>
          <w:b/>
          <w:bCs/>
          <w:sz w:val="22"/>
          <w:szCs w:val="22"/>
          <w:lang w:val="en"/>
        </w:rPr>
        <w:tab/>
      </w:r>
      <w:r w:rsidRPr="00A063F5">
        <w:rPr>
          <w:b/>
          <w:bCs/>
          <w:sz w:val="22"/>
          <w:szCs w:val="22"/>
          <w:lang w:val="en"/>
        </w:rPr>
        <w:tab/>
      </w:r>
      <w:r w:rsidRPr="00A063F5">
        <w:rPr>
          <w:b/>
          <w:bCs/>
          <w:sz w:val="22"/>
          <w:szCs w:val="22"/>
          <w:lang w:val="en"/>
        </w:rPr>
        <w:tab/>
      </w:r>
      <w:r w:rsidRPr="00A063F5">
        <w:rPr>
          <w:b/>
          <w:bCs/>
          <w:sz w:val="22"/>
          <w:szCs w:val="22"/>
          <w:lang w:val="en"/>
        </w:rPr>
        <w:tab/>
      </w:r>
      <w:r w:rsidRPr="00A063F5">
        <w:rPr>
          <w:b/>
          <w:bCs/>
          <w:sz w:val="22"/>
          <w:szCs w:val="22"/>
          <w:lang w:val="en"/>
        </w:rPr>
        <w:tab/>
      </w:r>
      <w:r w:rsidR="00193238" w:rsidRPr="00A063F5">
        <w:rPr>
          <w:b/>
          <w:sz w:val="22"/>
          <w:szCs w:val="22"/>
          <w:lang w:val="en"/>
        </w:rPr>
        <w:t>DEC 2012</w:t>
      </w:r>
    </w:p>
    <w:p w14:paraId="22B8487D" w14:textId="77777777" w:rsidR="00193238" w:rsidRPr="00A063F5" w:rsidRDefault="00193238" w:rsidP="00193238">
      <w:pPr>
        <w:pStyle w:val="NormalWeb"/>
        <w:spacing w:before="0" w:after="0"/>
        <w:rPr>
          <w:sz w:val="22"/>
          <w:szCs w:val="22"/>
          <w:lang w:val="en"/>
        </w:rPr>
      </w:pPr>
    </w:p>
    <w:p w14:paraId="12C1B2FD" w14:textId="77777777" w:rsidR="00193238" w:rsidRPr="00A063F5" w:rsidRDefault="00193238" w:rsidP="00193238">
      <w:pPr>
        <w:pStyle w:val="NormalWeb"/>
        <w:spacing w:before="0" w:after="0"/>
        <w:rPr>
          <w:sz w:val="22"/>
          <w:szCs w:val="22"/>
          <w:lang w:val="en"/>
        </w:rPr>
      </w:pPr>
      <w:r w:rsidRPr="00A063F5">
        <w:rPr>
          <w:sz w:val="22"/>
          <w:szCs w:val="22"/>
          <w:lang w:val="en"/>
        </w:rPr>
        <w:t>(a) In addition to the technical and management evaluation factors set forth in this solicitation, the Government will evaluate the extent to which all offerors identify and commit to using small businesses in the performance of the contract, whether through joint ventures or teaming arrangements, or as subcontractors. The evaluation shall consider the following:</w:t>
      </w:r>
    </w:p>
    <w:p w14:paraId="2BFC43A4" w14:textId="77777777" w:rsidR="00193238" w:rsidRPr="00A063F5" w:rsidRDefault="00193238" w:rsidP="00193238">
      <w:pPr>
        <w:pStyle w:val="NormalWeb"/>
        <w:spacing w:before="0" w:after="0"/>
        <w:rPr>
          <w:sz w:val="22"/>
          <w:szCs w:val="22"/>
          <w:lang w:val="en"/>
        </w:rPr>
      </w:pPr>
      <w:r w:rsidRPr="00A063F5">
        <w:rPr>
          <w:sz w:val="22"/>
          <w:szCs w:val="22"/>
          <w:lang w:val="en"/>
        </w:rPr>
        <w:t>(1) The extent to which small businesses are specifically identified in proposals;</w:t>
      </w:r>
    </w:p>
    <w:p w14:paraId="07BBB91B" w14:textId="77777777" w:rsidR="00193238" w:rsidRPr="00A063F5" w:rsidRDefault="00193238" w:rsidP="00193238">
      <w:pPr>
        <w:pStyle w:val="NormalWeb"/>
        <w:spacing w:before="0" w:after="0"/>
        <w:rPr>
          <w:sz w:val="22"/>
          <w:szCs w:val="22"/>
          <w:lang w:val="en"/>
        </w:rPr>
      </w:pPr>
      <w:r w:rsidRPr="00A063F5">
        <w:rPr>
          <w:sz w:val="22"/>
          <w:szCs w:val="22"/>
          <w:lang w:val="en"/>
        </w:rPr>
        <w:t>(2) The extent of commitment to use small businesses (for example, enforceable commitments will be weighted more heavily than non-enforceable ones);</w:t>
      </w:r>
    </w:p>
    <w:p w14:paraId="47B90212" w14:textId="77777777" w:rsidR="00193238" w:rsidRPr="00A063F5" w:rsidRDefault="00193238" w:rsidP="00193238">
      <w:pPr>
        <w:pStyle w:val="NormalWeb"/>
        <w:spacing w:before="0" w:after="0"/>
        <w:rPr>
          <w:sz w:val="22"/>
          <w:szCs w:val="22"/>
          <w:lang w:val="en"/>
        </w:rPr>
      </w:pPr>
      <w:r w:rsidRPr="00A063F5">
        <w:rPr>
          <w:sz w:val="22"/>
          <w:szCs w:val="22"/>
          <w:lang w:val="en"/>
        </w:rPr>
        <w:t>(3) The complexity and variety of the work small businesses are to perform;</w:t>
      </w:r>
    </w:p>
    <w:p w14:paraId="1F914E66" w14:textId="77777777" w:rsidR="00193238" w:rsidRPr="00A063F5" w:rsidRDefault="00193238" w:rsidP="00193238">
      <w:pPr>
        <w:pStyle w:val="NormalWeb"/>
        <w:spacing w:before="0" w:after="0"/>
        <w:rPr>
          <w:sz w:val="22"/>
          <w:szCs w:val="22"/>
          <w:lang w:val="en"/>
        </w:rPr>
      </w:pPr>
      <w:r w:rsidRPr="00A063F5">
        <w:rPr>
          <w:sz w:val="22"/>
          <w:szCs w:val="22"/>
          <w:lang w:val="en"/>
        </w:rPr>
        <w:t>(4) The realism of the proposal;</w:t>
      </w:r>
    </w:p>
    <w:p w14:paraId="24795B13" w14:textId="77777777" w:rsidR="00193238" w:rsidRPr="00A063F5" w:rsidRDefault="00193238" w:rsidP="00193238">
      <w:pPr>
        <w:pStyle w:val="NormalWeb"/>
        <w:spacing w:before="0" w:after="0"/>
        <w:rPr>
          <w:sz w:val="22"/>
          <w:szCs w:val="22"/>
          <w:lang w:val="en"/>
        </w:rPr>
      </w:pPr>
      <w:r w:rsidRPr="00A063F5">
        <w:rPr>
          <w:sz w:val="22"/>
          <w:szCs w:val="22"/>
          <w:lang w:val="en"/>
        </w:rPr>
        <w:t>(5) Past performance of the offerors (other than small businesses) in complying with requirements of the clauses at FAR 52.219-8, Utilization of Small Business Concerns, and 52.219-9, Small Business Subcontracting Plan; and</w:t>
      </w:r>
    </w:p>
    <w:p w14:paraId="5EA7AE55" w14:textId="77777777" w:rsidR="00193238" w:rsidRPr="00A063F5" w:rsidRDefault="00193238" w:rsidP="00193238">
      <w:pPr>
        <w:pStyle w:val="NormalWeb"/>
        <w:spacing w:before="0" w:after="0"/>
        <w:rPr>
          <w:sz w:val="22"/>
          <w:szCs w:val="22"/>
          <w:lang w:val="en"/>
        </w:rPr>
      </w:pPr>
      <w:r w:rsidRPr="00A063F5">
        <w:rPr>
          <w:sz w:val="22"/>
          <w:szCs w:val="22"/>
          <w:lang w:val="en"/>
        </w:rPr>
        <w:t>(6) The extent of participation of small businesses in terms of the total value of the contract.</w:t>
      </w:r>
    </w:p>
    <w:p w14:paraId="61D7E930" w14:textId="77777777" w:rsidR="00193238" w:rsidRPr="00A063F5" w:rsidRDefault="00193238" w:rsidP="00193238">
      <w:pPr>
        <w:pStyle w:val="NormalWeb"/>
        <w:spacing w:before="0" w:after="0"/>
        <w:rPr>
          <w:sz w:val="22"/>
          <w:szCs w:val="22"/>
          <w:lang w:val="en"/>
        </w:rPr>
      </w:pPr>
      <w:r w:rsidRPr="00A063F5">
        <w:rPr>
          <w:sz w:val="22"/>
          <w:szCs w:val="22"/>
          <w:lang w:val="en"/>
        </w:rPr>
        <w:t>(b) Offerors that are required to submit a subcontracting plan pursuant to the clause at FAR 52.219-9 shall include the small businesses proposed as subcontractors for evaluation under this provision in their subcontracting plan.</w:t>
      </w:r>
    </w:p>
    <w:p w14:paraId="00354FCC" w14:textId="77777777" w:rsidR="00193238" w:rsidRPr="00A063F5" w:rsidRDefault="00193238" w:rsidP="00193238">
      <w:pPr>
        <w:pStyle w:val="NormalWeb"/>
        <w:spacing w:before="0" w:after="0"/>
        <w:jc w:val="center"/>
        <w:rPr>
          <w:sz w:val="22"/>
          <w:szCs w:val="22"/>
        </w:rPr>
      </w:pPr>
      <w:r w:rsidRPr="00A063F5">
        <w:rPr>
          <w:sz w:val="22"/>
          <w:szCs w:val="22"/>
          <w:lang w:val="en"/>
        </w:rPr>
        <w:t>(End of Provision)</w:t>
      </w:r>
    </w:p>
    <w:p w14:paraId="3A7E564E" w14:textId="77777777" w:rsidR="00193238" w:rsidRPr="00A063F5" w:rsidRDefault="00193238" w:rsidP="00721596">
      <w:pPr>
        <w:rPr>
          <w:rFonts w:ascii="Times New Roman" w:hAnsi="Times New Roman" w:cs="Times New Roman"/>
          <w:b/>
          <w:sz w:val="22"/>
          <w:szCs w:val="22"/>
        </w:rPr>
      </w:pPr>
    </w:p>
    <w:p w14:paraId="5819D2AE" w14:textId="156DF675" w:rsidR="006E1071" w:rsidRPr="00A063F5" w:rsidRDefault="003F5300" w:rsidP="006E1071">
      <w:pPr>
        <w:rPr>
          <w:rFonts w:ascii="Times New Roman" w:hAnsi="Times New Roman" w:cs="Times New Roman"/>
          <w:b/>
          <w:sz w:val="22"/>
          <w:szCs w:val="22"/>
        </w:rPr>
      </w:pPr>
      <w:r w:rsidRPr="00A063F5">
        <w:rPr>
          <w:rFonts w:ascii="Times New Roman" w:hAnsi="Times New Roman" w:cs="Times New Roman"/>
          <w:b/>
          <w:sz w:val="22"/>
          <w:szCs w:val="22"/>
        </w:rPr>
        <w:t>M.4</w:t>
      </w:r>
      <w:r w:rsidRPr="00A063F5">
        <w:rPr>
          <w:rFonts w:ascii="Times New Roman" w:hAnsi="Times New Roman" w:cs="Times New Roman"/>
          <w:b/>
          <w:sz w:val="22"/>
          <w:szCs w:val="22"/>
        </w:rPr>
        <w:tab/>
      </w:r>
      <w:r w:rsidR="006E1071" w:rsidRPr="00A063F5">
        <w:rPr>
          <w:rFonts w:ascii="Times New Roman" w:hAnsi="Times New Roman" w:cs="Times New Roman"/>
          <w:b/>
          <w:sz w:val="22"/>
          <w:szCs w:val="22"/>
        </w:rPr>
        <w:t>BEST VALUE AWARD</w:t>
      </w:r>
      <w:r w:rsidR="006E1071" w:rsidRPr="00A063F5">
        <w:rPr>
          <w:rFonts w:ascii="Times New Roman" w:hAnsi="Times New Roman" w:cs="Times New Roman"/>
          <w:b/>
          <w:sz w:val="22"/>
          <w:szCs w:val="22"/>
        </w:rPr>
        <w:br/>
      </w:r>
    </w:p>
    <w:p w14:paraId="71B43373" w14:textId="6F6401E3" w:rsidR="007610A1" w:rsidRPr="00A063F5" w:rsidRDefault="00A77560" w:rsidP="007610A1">
      <w:pPr>
        <w:pStyle w:val="ListParagraph"/>
        <w:widowControl/>
        <w:numPr>
          <w:ilvl w:val="0"/>
          <w:numId w:val="130"/>
        </w:numPr>
        <w:overflowPunct/>
        <w:autoSpaceDE/>
        <w:autoSpaceDN/>
        <w:adjustRightInd/>
        <w:textAlignment w:val="auto"/>
        <w:rPr>
          <w:rFonts w:ascii="Times New Roman" w:hAnsi="Times New Roman"/>
          <w:sz w:val="22"/>
          <w:szCs w:val="22"/>
        </w:rPr>
      </w:pPr>
      <w:r w:rsidRPr="00A063F5">
        <w:rPr>
          <w:rFonts w:ascii="Times New Roman" w:hAnsi="Times New Roman"/>
          <w:sz w:val="22"/>
          <w:szCs w:val="22"/>
        </w:rPr>
        <w:t>The G</w:t>
      </w:r>
      <w:r w:rsidR="006E1071" w:rsidRPr="00A063F5">
        <w:rPr>
          <w:rFonts w:ascii="Times New Roman" w:hAnsi="Times New Roman"/>
          <w:sz w:val="22"/>
          <w:szCs w:val="22"/>
        </w:rPr>
        <w:t xml:space="preserve">overnment will use a best value trade off process; </w:t>
      </w:r>
      <w:r w:rsidR="00AF1102" w:rsidRPr="00A063F5">
        <w:rPr>
          <w:rFonts w:ascii="Times New Roman" w:hAnsi="Times New Roman"/>
          <w:sz w:val="22"/>
          <w:szCs w:val="22"/>
        </w:rPr>
        <w:t>thus,</w:t>
      </w:r>
      <w:r w:rsidR="006E1071" w:rsidRPr="00A063F5">
        <w:rPr>
          <w:rFonts w:ascii="Times New Roman" w:hAnsi="Times New Roman"/>
          <w:sz w:val="22"/>
          <w:szCs w:val="22"/>
        </w:rPr>
        <w:t xml:space="preserve"> the Government may award to other than the lowest priced offeror or other than the offeror with the highest rated technical </w:t>
      </w:r>
      <w:r w:rsidR="00AF1102" w:rsidRPr="00A063F5">
        <w:rPr>
          <w:rFonts w:ascii="Times New Roman" w:hAnsi="Times New Roman"/>
          <w:sz w:val="22"/>
          <w:szCs w:val="22"/>
        </w:rPr>
        <w:t>proposal. The</w:t>
      </w:r>
      <w:r w:rsidR="007610A1" w:rsidRPr="00A063F5">
        <w:rPr>
          <w:rFonts w:ascii="Times New Roman" w:hAnsi="Times New Roman"/>
          <w:sz w:val="22"/>
          <w:szCs w:val="22"/>
        </w:rPr>
        <w:t xml:space="preserve"> trad</w:t>
      </w:r>
      <w:r w:rsidR="000A2B02">
        <w:rPr>
          <w:rFonts w:ascii="Times New Roman" w:hAnsi="Times New Roman"/>
          <w:sz w:val="22"/>
          <w:szCs w:val="22"/>
        </w:rPr>
        <w:t>e</w:t>
      </w:r>
      <w:r w:rsidR="007954E5">
        <w:rPr>
          <w:rFonts w:ascii="Times New Roman" w:hAnsi="Times New Roman"/>
          <w:sz w:val="22"/>
          <w:szCs w:val="22"/>
        </w:rPr>
        <w:t>-</w:t>
      </w:r>
      <w:r w:rsidR="007610A1" w:rsidRPr="00A063F5">
        <w:rPr>
          <w:rFonts w:ascii="Times New Roman" w:hAnsi="Times New Roman"/>
          <w:sz w:val="22"/>
          <w:szCs w:val="22"/>
        </w:rPr>
        <w:t>off process permits tradeoffs among cost or price and non-cost factors</w:t>
      </w:r>
      <w:r w:rsidR="006E1071" w:rsidRPr="00A063F5">
        <w:rPr>
          <w:rFonts w:ascii="Times New Roman" w:hAnsi="Times New Roman"/>
          <w:bCs/>
          <w:iCs/>
          <w:sz w:val="22"/>
          <w:szCs w:val="22"/>
        </w:rPr>
        <w:t xml:space="preserve"> to determine the overall best val</w:t>
      </w:r>
      <w:r w:rsidR="007610A1" w:rsidRPr="00A063F5">
        <w:rPr>
          <w:rFonts w:ascii="Times New Roman" w:hAnsi="Times New Roman"/>
          <w:bCs/>
          <w:iCs/>
          <w:sz w:val="22"/>
          <w:szCs w:val="22"/>
        </w:rPr>
        <w:t>ue to the Government.</w:t>
      </w:r>
      <w:r w:rsidR="006E1071" w:rsidRPr="00A063F5">
        <w:rPr>
          <w:rFonts w:ascii="Times New Roman" w:hAnsi="Times New Roman"/>
          <w:bCs/>
          <w:iCs/>
          <w:sz w:val="22"/>
          <w:szCs w:val="22"/>
        </w:rPr>
        <w:t xml:space="preserve">  </w:t>
      </w:r>
      <w:r w:rsidR="007610A1" w:rsidRPr="00A063F5">
        <w:rPr>
          <w:rFonts w:ascii="Times New Roman" w:hAnsi="Times New Roman"/>
          <w:color w:val="000000"/>
          <w:sz w:val="22"/>
          <w:szCs w:val="22"/>
        </w:rPr>
        <w:t xml:space="preserve">Best value is defined as the expected outcome of the acquisition that, in the Government’s estimation, provides the greatest overall benefit in response to the requirement.  </w:t>
      </w:r>
    </w:p>
    <w:p w14:paraId="4C9DB58A" w14:textId="77777777" w:rsidR="007610A1" w:rsidRPr="00A063F5" w:rsidRDefault="007610A1" w:rsidP="007610A1">
      <w:pPr>
        <w:pStyle w:val="ListParagraph"/>
        <w:widowControl/>
        <w:overflowPunct/>
        <w:autoSpaceDE/>
        <w:autoSpaceDN/>
        <w:adjustRightInd/>
        <w:textAlignment w:val="auto"/>
        <w:rPr>
          <w:rFonts w:ascii="Times New Roman" w:hAnsi="Times New Roman"/>
          <w:sz w:val="22"/>
          <w:szCs w:val="22"/>
        </w:rPr>
      </w:pPr>
    </w:p>
    <w:p w14:paraId="2926C59B" w14:textId="6C4960E0" w:rsidR="006E1071" w:rsidRPr="00A063F5" w:rsidRDefault="007610A1" w:rsidP="00D50CDA">
      <w:pPr>
        <w:pStyle w:val="ListParagraph"/>
        <w:numPr>
          <w:ilvl w:val="0"/>
          <w:numId w:val="130"/>
        </w:numPr>
        <w:tabs>
          <w:tab w:val="left" w:pos="4445"/>
        </w:tabs>
        <w:rPr>
          <w:rFonts w:ascii="Times New Roman" w:hAnsi="Times New Roman"/>
          <w:sz w:val="22"/>
          <w:szCs w:val="22"/>
        </w:rPr>
      </w:pPr>
      <w:r w:rsidRPr="00A063F5">
        <w:rPr>
          <w:rFonts w:ascii="Times New Roman" w:hAnsi="Times New Roman"/>
          <w:sz w:val="22"/>
          <w:szCs w:val="22"/>
        </w:rPr>
        <w:t>E</w:t>
      </w:r>
      <w:r w:rsidR="006E1071" w:rsidRPr="00A063F5">
        <w:rPr>
          <w:rFonts w:ascii="Times New Roman" w:hAnsi="Times New Roman"/>
          <w:sz w:val="22"/>
          <w:szCs w:val="22"/>
        </w:rPr>
        <w:t xml:space="preserve">valuation factors are listed in </w:t>
      </w:r>
      <w:r w:rsidR="006E1071" w:rsidRPr="00A063F5">
        <w:rPr>
          <w:rFonts w:ascii="Times New Roman" w:hAnsi="Times New Roman"/>
          <w:sz w:val="22"/>
          <w:szCs w:val="22"/>
          <w:u w:val="single"/>
        </w:rPr>
        <w:t>descending order of importance</w:t>
      </w:r>
      <w:r w:rsidR="006E1071" w:rsidRPr="00A063F5">
        <w:rPr>
          <w:rFonts w:ascii="Times New Roman" w:hAnsi="Times New Roman"/>
          <w:sz w:val="22"/>
          <w:szCs w:val="22"/>
        </w:rPr>
        <w:t xml:space="preserve">. All evaluation factors other than  price, when combined, are </w:t>
      </w:r>
      <w:r w:rsidR="006E1071" w:rsidRPr="00A063F5">
        <w:rPr>
          <w:rFonts w:ascii="Times New Roman" w:hAnsi="Times New Roman"/>
          <w:b/>
          <w:sz w:val="22"/>
          <w:szCs w:val="22"/>
        </w:rPr>
        <w:t>significantly more important than price</w:t>
      </w:r>
      <w:r w:rsidR="006E1071" w:rsidRPr="00A063F5">
        <w:rPr>
          <w:rFonts w:ascii="Times New Roman" w:hAnsi="Times New Roman"/>
          <w:sz w:val="22"/>
          <w:szCs w:val="22"/>
        </w:rPr>
        <w:t xml:space="preserve">. However, as the offerors become more equal in technical merit, the importance of price to the evaluation decision will increase.  The Government </w:t>
      </w:r>
      <w:r w:rsidR="00CF354A">
        <w:rPr>
          <w:rFonts w:ascii="Times New Roman" w:hAnsi="Times New Roman"/>
          <w:sz w:val="22"/>
          <w:szCs w:val="22"/>
        </w:rPr>
        <w:t>will</w:t>
      </w:r>
      <w:r w:rsidR="006E1071" w:rsidRPr="00A063F5">
        <w:rPr>
          <w:rFonts w:ascii="Times New Roman" w:hAnsi="Times New Roman"/>
          <w:sz w:val="22"/>
          <w:szCs w:val="22"/>
        </w:rPr>
        <w:t xml:space="preserve"> make award to the offeror who represents the overall best value to the Government.</w:t>
      </w:r>
    </w:p>
    <w:p w14:paraId="63C4746A" w14:textId="77777777" w:rsidR="006E1071" w:rsidRPr="00A063F5" w:rsidRDefault="006E1071" w:rsidP="00721596">
      <w:pPr>
        <w:rPr>
          <w:rFonts w:ascii="Times New Roman" w:hAnsi="Times New Roman" w:cs="Times New Roman"/>
          <w:b/>
          <w:sz w:val="22"/>
          <w:szCs w:val="22"/>
        </w:rPr>
      </w:pPr>
    </w:p>
    <w:p w14:paraId="18913376" w14:textId="77777777" w:rsidR="009A4294" w:rsidRPr="00A063F5" w:rsidRDefault="009A4294" w:rsidP="00721596">
      <w:pPr>
        <w:rPr>
          <w:rFonts w:ascii="Times New Roman" w:hAnsi="Times New Roman" w:cs="Times New Roman"/>
          <w:b/>
          <w:sz w:val="22"/>
          <w:szCs w:val="22"/>
        </w:rPr>
      </w:pPr>
    </w:p>
    <w:p w14:paraId="35C3B78C" w14:textId="77777777" w:rsidR="009A4294" w:rsidRPr="00A063F5" w:rsidRDefault="009A4294" w:rsidP="00721596">
      <w:pPr>
        <w:rPr>
          <w:rFonts w:ascii="Times New Roman" w:hAnsi="Times New Roman" w:cs="Times New Roman"/>
          <w:b/>
          <w:sz w:val="22"/>
          <w:szCs w:val="22"/>
        </w:rPr>
      </w:pPr>
    </w:p>
    <w:p w14:paraId="7C736CD2" w14:textId="77777777" w:rsidR="003F5300" w:rsidRPr="00A063F5" w:rsidRDefault="003F5300" w:rsidP="00721596">
      <w:pPr>
        <w:rPr>
          <w:rFonts w:ascii="Times New Roman" w:hAnsi="Times New Roman" w:cs="Times New Roman"/>
          <w:b/>
          <w:sz w:val="22"/>
          <w:szCs w:val="22"/>
        </w:rPr>
      </w:pPr>
    </w:p>
    <w:p w14:paraId="752B8610" w14:textId="77777777" w:rsidR="00726D33" w:rsidRDefault="00726D33" w:rsidP="00721596">
      <w:pPr>
        <w:rPr>
          <w:rFonts w:ascii="Times New Roman" w:hAnsi="Times New Roman" w:cs="Times New Roman"/>
          <w:b/>
          <w:sz w:val="22"/>
          <w:szCs w:val="22"/>
        </w:rPr>
      </w:pPr>
    </w:p>
    <w:p w14:paraId="6E9263A7" w14:textId="69E79AD3" w:rsidR="004069A1" w:rsidRPr="00A063F5" w:rsidRDefault="00193238" w:rsidP="00721596">
      <w:pPr>
        <w:rPr>
          <w:rFonts w:ascii="Times New Roman" w:hAnsi="Times New Roman" w:cs="Times New Roman"/>
          <w:b/>
          <w:sz w:val="22"/>
          <w:szCs w:val="22"/>
        </w:rPr>
      </w:pPr>
      <w:r w:rsidRPr="00A063F5">
        <w:rPr>
          <w:rFonts w:ascii="Times New Roman" w:hAnsi="Times New Roman" w:cs="Times New Roman"/>
          <w:b/>
          <w:sz w:val="22"/>
          <w:szCs w:val="22"/>
        </w:rPr>
        <w:t>M.</w:t>
      </w:r>
      <w:r w:rsidR="003F5300" w:rsidRPr="00A063F5">
        <w:rPr>
          <w:rFonts w:ascii="Times New Roman" w:hAnsi="Times New Roman" w:cs="Times New Roman"/>
          <w:b/>
          <w:sz w:val="22"/>
          <w:szCs w:val="22"/>
        </w:rPr>
        <w:t>5</w:t>
      </w:r>
      <w:r w:rsidR="003F5300" w:rsidRPr="00A063F5">
        <w:rPr>
          <w:rFonts w:ascii="Times New Roman" w:hAnsi="Times New Roman" w:cs="Times New Roman"/>
          <w:b/>
          <w:sz w:val="22"/>
          <w:szCs w:val="22"/>
        </w:rPr>
        <w:tab/>
      </w:r>
      <w:r w:rsidRPr="00A063F5">
        <w:rPr>
          <w:rFonts w:ascii="Times New Roman" w:hAnsi="Times New Roman" w:cs="Times New Roman"/>
          <w:b/>
          <w:sz w:val="22"/>
          <w:szCs w:val="22"/>
        </w:rPr>
        <w:t xml:space="preserve"> </w:t>
      </w:r>
      <w:r w:rsidR="004069A1" w:rsidRPr="00A063F5">
        <w:rPr>
          <w:rFonts w:ascii="Times New Roman" w:hAnsi="Times New Roman" w:cs="Times New Roman"/>
          <w:b/>
          <w:sz w:val="22"/>
          <w:szCs w:val="22"/>
        </w:rPr>
        <w:t>TECHNICAL EVALUATION FACTORS</w:t>
      </w:r>
    </w:p>
    <w:p w14:paraId="3A0CB26B" w14:textId="77777777" w:rsidR="004069A1" w:rsidRPr="00A063F5" w:rsidRDefault="004069A1" w:rsidP="00721596">
      <w:pPr>
        <w:rPr>
          <w:rFonts w:ascii="Times New Roman" w:hAnsi="Times New Roman" w:cs="Times New Roman"/>
          <w:b/>
          <w:sz w:val="22"/>
          <w:szCs w:val="22"/>
        </w:rPr>
      </w:pPr>
    </w:p>
    <w:p w14:paraId="4598EE34" w14:textId="4506B645" w:rsidR="00181C87" w:rsidRPr="00A063F5" w:rsidRDefault="006774B1" w:rsidP="00181C87">
      <w:pPr>
        <w:rPr>
          <w:rFonts w:ascii="Times New Roman" w:hAnsi="Times New Roman" w:cs="Times New Roman"/>
          <w:b/>
          <w:sz w:val="22"/>
          <w:szCs w:val="22"/>
        </w:rPr>
      </w:pPr>
      <w:r w:rsidRPr="00A063F5">
        <w:rPr>
          <w:rFonts w:ascii="Times New Roman" w:hAnsi="Times New Roman" w:cs="Times New Roman"/>
          <w:b/>
          <w:sz w:val="22"/>
          <w:szCs w:val="22"/>
        </w:rPr>
        <w:t>(I</w:t>
      </w:r>
      <w:r w:rsidR="00181C87" w:rsidRPr="00A063F5">
        <w:rPr>
          <w:rFonts w:ascii="Times New Roman" w:hAnsi="Times New Roman" w:cs="Times New Roman"/>
          <w:b/>
          <w:sz w:val="22"/>
          <w:szCs w:val="22"/>
        </w:rPr>
        <w:t xml:space="preserve">) FACTOR 1: TECHNICAL APPROACH </w:t>
      </w:r>
    </w:p>
    <w:p w14:paraId="16F7217A" w14:textId="77777777" w:rsidR="00181C87" w:rsidRPr="00A063F5" w:rsidRDefault="00181C87" w:rsidP="00181C87">
      <w:pPr>
        <w:rPr>
          <w:rFonts w:ascii="Times New Roman" w:hAnsi="Times New Roman" w:cs="Times New Roman"/>
          <w:sz w:val="22"/>
          <w:szCs w:val="22"/>
        </w:rPr>
      </w:pPr>
    </w:p>
    <w:p w14:paraId="21CBFDF8" w14:textId="3BA2E2C2" w:rsidR="00181C87" w:rsidRPr="00A063F5" w:rsidRDefault="00A77560" w:rsidP="00181C87">
      <w:pPr>
        <w:rPr>
          <w:rFonts w:ascii="Times New Roman" w:hAnsi="Times New Roman" w:cs="Times New Roman"/>
          <w:sz w:val="22"/>
          <w:szCs w:val="22"/>
        </w:rPr>
      </w:pPr>
      <w:r w:rsidRPr="00A063F5">
        <w:rPr>
          <w:rFonts w:ascii="Times New Roman" w:hAnsi="Times New Roman" w:cs="Times New Roman"/>
          <w:sz w:val="22"/>
          <w:szCs w:val="22"/>
        </w:rPr>
        <w:t>The G</w:t>
      </w:r>
      <w:r w:rsidR="00181C87" w:rsidRPr="00A063F5">
        <w:rPr>
          <w:rFonts w:ascii="Times New Roman" w:hAnsi="Times New Roman" w:cs="Times New Roman"/>
          <w:sz w:val="22"/>
          <w:szCs w:val="22"/>
        </w:rPr>
        <w:t>overnment will evaluate the following regarding the proposed Technical Approach:</w:t>
      </w:r>
    </w:p>
    <w:p w14:paraId="29DAD2DC" w14:textId="77777777" w:rsidR="00181C87" w:rsidRPr="00A063F5" w:rsidRDefault="00181C87" w:rsidP="00181C87">
      <w:pPr>
        <w:rPr>
          <w:rFonts w:ascii="Times New Roman" w:hAnsi="Times New Roman" w:cs="Times New Roman"/>
          <w:sz w:val="22"/>
          <w:szCs w:val="22"/>
        </w:rPr>
      </w:pPr>
    </w:p>
    <w:p w14:paraId="318E839F" w14:textId="326CD00D" w:rsidR="00A725C5" w:rsidRPr="00A063F5" w:rsidRDefault="00A725C5" w:rsidP="00A725C5">
      <w:pPr>
        <w:ind w:left="720"/>
        <w:rPr>
          <w:rFonts w:ascii="Times New Roman" w:hAnsi="Times New Roman" w:cs="Times New Roman"/>
          <w:sz w:val="22"/>
          <w:szCs w:val="22"/>
        </w:rPr>
      </w:pPr>
      <w:r w:rsidRPr="00A063F5">
        <w:rPr>
          <w:rFonts w:ascii="Times New Roman" w:hAnsi="Times New Roman" w:cs="Times New Roman"/>
          <w:color w:val="000000"/>
          <w:sz w:val="22"/>
          <w:szCs w:val="22"/>
        </w:rPr>
        <w:t xml:space="preserve">A. How </w:t>
      </w:r>
      <w:r w:rsidR="00AF1102">
        <w:rPr>
          <w:rFonts w:ascii="Times New Roman" w:hAnsi="Times New Roman" w:cs="Times New Roman"/>
          <w:color w:val="000000"/>
          <w:sz w:val="22"/>
          <w:szCs w:val="22"/>
        </w:rPr>
        <w:t>well the proposal demonstrates l</w:t>
      </w:r>
      <w:r w:rsidRPr="00A063F5">
        <w:rPr>
          <w:rFonts w:ascii="Times New Roman" w:hAnsi="Times New Roman" w:cs="Times New Roman"/>
          <w:color w:val="000000"/>
          <w:sz w:val="22"/>
          <w:szCs w:val="22"/>
        </w:rPr>
        <w:t>ogical and feasible methods for meeting the requirements described in the Performance Work Statement</w:t>
      </w:r>
      <w:r w:rsidRPr="00A063F5">
        <w:rPr>
          <w:rFonts w:ascii="Times New Roman" w:hAnsi="Times New Roman" w:cs="Times New Roman"/>
          <w:i/>
          <w:sz w:val="22"/>
          <w:szCs w:val="22"/>
        </w:rPr>
        <w:t xml:space="preserve"> </w:t>
      </w:r>
      <w:r w:rsidRPr="00A063F5">
        <w:rPr>
          <w:rFonts w:ascii="Times New Roman" w:hAnsi="Times New Roman" w:cs="Times New Roman"/>
          <w:sz w:val="22"/>
          <w:szCs w:val="22"/>
        </w:rPr>
        <w:t>for the Tasks listed below as outlined in the solicitation:</w:t>
      </w:r>
    </w:p>
    <w:p w14:paraId="435C4760" w14:textId="77777777" w:rsidR="00A725C5" w:rsidRPr="00A063F5" w:rsidRDefault="00A725C5" w:rsidP="00A725C5">
      <w:pPr>
        <w:pStyle w:val="Heading3"/>
        <w:spacing w:before="0" w:after="0"/>
        <w:rPr>
          <w:rFonts w:ascii="Times New Roman" w:hAnsi="Times New Roman"/>
          <w:b/>
          <w:sz w:val="22"/>
          <w:szCs w:val="22"/>
        </w:rPr>
      </w:pPr>
    </w:p>
    <w:p w14:paraId="462AF4D5" w14:textId="77777777" w:rsidR="00A725C5" w:rsidRPr="00A063F5" w:rsidRDefault="00A725C5" w:rsidP="00A725C5">
      <w:pPr>
        <w:pStyle w:val="Heading3"/>
        <w:spacing w:before="0" w:after="0"/>
        <w:rPr>
          <w:rFonts w:ascii="Times New Roman" w:hAnsi="Times New Roman"/>
          <w:b/>
          <w:sz w:val="22"/>
          <w:szCs w:val="22"/>
        </w:rPr>
      </w:pPr>
      <w:r w:rsidRPr="00A063F5">
        <w:rPr>
          <w:rFonts w:ascii="Times New Roman" w:hAnsi="Times New Roman"/>
          <w:b/>
          <w:sz w:val="22"/>
          <w:szCs w:val="22"/>
        </w:rPr>
        <w:tab/>
      </w:r>
      <w:r w:rsidRPr="00A063F5">
        <w:rPr>
          <w:rFonts w:ascii="Times New Roman" w:hAnsi="Times New Roman"/>
          <w:b/>
          <w:sz w:val="22"/>
          <w:szCs w:val="22"/>
        </w:rPr>
        <w:tab/>
      </w:r>
      <w:r w:rsidRPr="00A063F5">
        <w:rPr>
          <w:rFonts w:ascii="Times New Roman" w:hAnsi="Times New Roman"/>
          <w:b/>
          <w:sz w:val="22"/>
          <w:szCs w:val="22"/>
        </w:rPr>
        <w:tab/>
        <w:t>5.1 Management Occupancy Reviews</w:t>
      </w:r>
    </w:p>
    <w:p w14:paraId="78FF69BD" w14:textId="77777777" w:rsidR="00A725C5" w:rsidRPr="00A063F5" w:rsidRDefault="00A725C5" w:rsidP="00A725C5">
      <w:pPr>
        <w:pStyle w:val="Heading3"/>
        <w:spacing w:before="0" w:after="0"/>
        <w:rPr>
          <w:rFonts w:ascii="Times New Roman" w:hAnsi="Times New Roman"/>
          <w:b/>
          <w:sz w:val="22"/>
          <w:szCs w:val="22"/>
        </w:rPr>
      </w:pPr>
      <w:r w:rsidRPr="00A063F5">
        <w:rPr>
          <w:rFonts w:ascii="Times New Roman" w:hAnsi="Times New Roman"/>
          <w:b/>
          <w:sz w:val="22"/>
          <w:szCs w:val="22"/>
        </w:rPr>
        <w:tab/>
      </w:r>
      <w:r w:rsidRPr="00A063F5">
        <w:rPr>
          <w:rFonts w:ascii="Times New Roman" w:hAnsi="Times New Roman"/>
          <w:b/>
          <w:sz w:val="22"/>
          <w:szCs w:val="22"/>
        </w:rPr>
        <w:tab/>
      </w:r>
      <w:r w:rsidRPr="00A063F5">
        <w:rPr>
          <w:rFonts w:ascii="Times New Roman" w:hAnsi="Times New Roman"/>
          <w:b/>
          <w:sz w:val="22"/>
          <w:szCs w:val="22"/>
        </w:rPr>
        <w:tab/>
        <w:t>5.2 Monthly HAP Vouchers and Special Claims Processing</w:t>
      </w:r>
    </w:p>
    <w:p w14:paraId="79887A1B" w14:textId="77777777" w:rsidR="00A725C5" w:rsidRPr="00A063F5" w:rsidRDefault="00A725C5" w:rsidP="00A725C5">
      <w:pPr>
        <w:pStyle w:val="Heading3"/>
        <w:spacing w:before="0" w:after="0"/>
        <w:rPr>
          <w:rFonts w:ascii="Times New Roman" w:hAnsi="Times New Roman"/>
          <w:b/>
          <w:sz w:val="22"/>
          <w:szCs w:val="22"/>
        </w:rPr>
      </w:pPr>
      <w:r w:rsidRPr="00A063F5">
        <w:rPr>
          <w:rFonts w:ascii="Times New Roman" w:hAnsi="Times New Roman"/>
          <w:b/>
          <w:sz w:val="22"/>
          <w:szCs w:val="22"/>
        </w:rPr>
        <w:tab/>
      </w:r>
      <w:r w:rsidRPr="00A063F5">
        <w:rPr>
          <w:rFonts w:ascii="Times New Roman" w:hAnsi="Times New Roman"/>
          <w:b/>
          <w:sz w:val="22"/>
          <w:szCs w:val="22"/>
        </w:rPr>
        <w:tab/>
      </w:r>
      <w:r w:rsidRPr="00A063F5">
        <w:rPr>
          <w:rFonts w:ascii="Times New Roman" w:hAnsi="Times New Roman"/>
          <w:b/>
          <w:sz w:val="22"/>
          <w:szCs w:val="22"/>
        </w:rPr>
        <w:tab/>
        <w:t>5.3 Tenant Health and Safety</w:t>
      </w:r>
    </w:p>
    <w:p w14:paraId="03C16728" w14:textId="77777777" w:rsidR="00A725C5" w:rsidRPr="00A063F5" w:rsidRDefault="00A725C5" w:rsidP="00A725C5">
      <w:pPr>
        <w:rPr>
          <w:rFonts w:ascii="Times New Roman" w:hAnsi="Times New Roman"/>
          <w:b/>
          <w:sz w:val="22"/>
          <w:szCs w:val="22"/>
        </w:rPr>
      </w:pPr>
      <w:r w:rsidRPr="00A063F5">
        <w:rPr>
          <w:rFonts w:ascii="Times New Roman" w:hAnsi="Times New Roman"/>
          <w:b/>
          <w:sz w:val="22"/>
          <w:szCs w:val="22"/>
        </w:rPr>
        <w:tab/>
      </w:r>
      <w:r w:rsidRPr="00A063F5">
        <w:rPr>
          <w:rFonts w:ascii="Times New Roman" w:hAnsi="Times New Roman"/>
          <w:b/>
          <w:sz w:val="22"/>
          <w:szCs w:val="22"/>
        </w:rPr>
        <w:tab/>
      </w:r>
      <w:r w:rsidRPr="00A063F5">
        <w:rPr>
          <w:rFonts w:ascii="Times New Roman" w:hAnsi="Times New Roman"/>
          <w:b/>
          <w:sz w:val="22"/>
          <w:szCs w:val="22"/>
        </w:rPr>
        <w:tab/>
        <w:t>5.4 HAP Contract Opt-Outs and Terminations</w:t>
      </w:r>
    </w:p>
    <w:p w14:paraId="2D9F1B0F" w14:textId="77777777" w:rsidR="00A725C5" w:rsidRPr="00A063F5" w:rsidRDefault="00A725C5" w:rsidP="00A725C5">
      <w:pPr>
        <w:rPr>
          <w:rFonts w:ascii="Times New Roman" w:hAnsi="Times New Roman"/>
          <w:b/>
          <w:sz w:val="22"/>
          <w:szCs w:val="22"/>
        </w:rPr>
      </w:pPr>
    </w:p>
    <w:p w14:paraId="311937D7" w14:textId="5BD0859D" w:rsidR="00A725C5" w:rsidRPr="00A063F5" w:rsidRDefault="00A725C5" w:rsidP="00A725C5">
      <w:pPr>
        <w:rPr>
          <w:rFonts w:ascii="Times New Roman" w:hAnsi="Times New Roman"/>
          <w:color w:val="000000"/>
          <w:sz w:val="22"/>
          <w:szCs w:val="22"/>
        </w:rPr>
      </w:pPr>
      <w:r w:rsidRPr="00A063F5">
        <w:rPr>
          <w:rFonts w:ascii="Times New Roman" w:hAnsi="Times New Roman"/>
          <w:b/>
          <w:sz w:val="22"/>
          <w:szCs w:val="22"/>
        </w:rPr>
        <w:tab/>
      </w:r>
      <w:r w:rsidRPr="00A063F5">
        <w:rPr>
          <w:rFonts w:ascii="Times New Roman" w:hAnsi="Times New Roman"/>
          <w:b/>
          <w:sz w:val="22"/>
          <w:szCs w:val="22"/>
        </w:rPr>
        <w:tab/>
      </w:r>
      <w:r w:rsidRPr="00A063F5">
        <w:rPr>
          <w:rFonts w:ascii="Times New Roman" w:hAnsi="Times New Roman" w:cs="Times New Roman"/>
          <w:sz w:val="22"/>
          <w:szCs w:val="22"/>
        </w:rPr>
        <w:t xml:space="preserve">B. </w:t>
      </w:r>
      <w:r w:rsidRPr="00A063F5">
        <w:rPr>
          <w:rFonts w:ascii="Times New Roman" w:hAnsi="Times New Roman"/>
          <w:sz w:val="22"/>
          <w:szCs w:val="22"/>
        </w:rPr>
        <w:t xml:space="preserve"> </w:t>
      </w:r>
      <w:r w:rsidRPr="00A063F5">
        <w:rPr>
          <w:rFonts w:ascii="Times New Roman" w:hAnsi="Times New Roman"/>
          <w:color w:val="000000"/>
          <w:sz w:val="22"/>
          <w:szCs w:val="22"/>
        </w:rPr>
        <w:t>How well the project schedule demonstrates</w:t>
      </w:r>
      <w:r w:rsidR="007954E5">
        <w:rPr>
          <w:rFonts w:ascii="Times New Roman" w:hAnsi="Times New Roman"/>
          <w:color w:val="000000"/>
          <w:sz w:val="22"/>
          <w:szCs w:val="22"/>
        </w:rPr>
        <w:t>:</w:t>
      </w:r>
    </w:p>
    <w:p w14:paraId="3D46BD9D" w14:textId="62F2D531" w:rsidR="008F2403" w:rsidRPr="00A063F5" w:rsidRDefault="00A725C5" w:rsidP="00A725C5">
      <w:pPr>
        <w:rPr>
          <w:rFonts w:ascii="Times New Roman" w:hAnsi="Times New Roman"/>
          <w:color w:val="000000"/>
          <w:sz w:val="22"/>
          <w:szCs w:val="22"/>
        </w:rPr>
      </w:pPr>
      <w:r w:rsidRPr="00A063F5">
        <w:rPr>
          <w:rFonts w:ascii="Times New Roman" w:hAnsi="Times New Roman"/>
          <w:color w:val="000000"/>
          <w:sz w:val="22"/>
          <w:szCs w:val="22"/>
        </w:rPr>
        <w:tab/>
      </w:r>
      <w:r w:rsidRPr="00A063F5">
        <w:rPr>
          <w:rFonts w:ascii="Times New Roman" w:hAnsi="Times New Roman"/>
          <w:color w:val="000000"/>
          <w:sz w:val="22"/>
          <w:szCs w:val="22"/>
        </w:rPr>
        <w:tab/>
      </w:r>
      <w:r w:rsidRPr="00A063F5">
        <w:rPr>
          <w:rFonts w:ascii="Times New Roman" w:hAnsi="Times New Roman"/>
          <w:color w:val="000000"/>
          <w:sz w:val="22"/>
          <w:szCs w:val="22"/>
        </w:rPr>
        <w:tab/>
      </w:r>
      <w:r w:rsidR="008F2403" w:rsidRPr="00A063F5">
        <w:rPr>
          <w:rFonts w:ascii="Times New Roman" w:hAnsi="Times New Roman"/>
          <w:color w:val="000000"/>
          <w:sz w:val="22"/>
          <w:szCs w:val="22"/>
        </w:rPr>
        <w:t>(i)</w:t>
      </w:r>
      <w:r w:rsidRPr="00A063F5">
        <w:rPr>
          <w:rFonts w:ascii="Times New Roman" w:hAnsi="Times New Roman"/>
          <w:color w:val="000000"/>
          <w:sz w:val="22"/>
          <w:szCs w:val="22"/>
        </w:rPr>
        <w:t xml:space="preserve"> </w:t>
      </w:r>
      <w:r w:rsidR="008F2403" w:rsidRPr="00A063F5">
        <w:rPr>
          <w:rFonts w:ascii="Times New Roman" w:hAnsi="Times New Roman"/>
          <w:color w:val="000000"/>
          <w:sz w:val="22"/>
          <w:szCs w:val="22"/>
        </w:rPr>
        <w:tab/>
      </w:r>
      <w:r w:rsidRPr="00A063F5">
        <w:rPr>
          <w:rFonts w:ascii="Times New Roman" w:hAnsi="Times New Roman"/>
          <w:color w:val="000000"/>
          <w:sz w:val="22"/>
          <w:szCs w:val="22"/>
        </w:rPr>
        <w:t xml:space="preserve">a clear understanding of the required </w:t>
      </w:r>
      <w:r w:rsidR="008F2403" w:rsidRPr="00A063F5">
        <w:rPr>
          <w:rFonts w:ascii="Times New Roman" w:hAnsi="Times New Roman"/>
          <w:color w:val="000000"/>
          <w:sz w:val="22"/>
          <w:szCs w:val="22"/>
        </w:rPr>
        <w:t>operations and HUD requirements</w:t>
      </w:r>
      <w:r w:rsidR="007954E5">
        <w:rPr>
          <w:rFonts w:ascii="Times New Roman" w:hAnsi="Times New Roman"/>
          <w:color w:val="000000"/>
          <w:sz w:val="22"/>
          <w:szCs w:val="22"/>
        </w:rPr>
        <w:t>;</w:t>
      </w:r>
    </w:p>
    <w:p w14:paraId="4BDDEAC3" w14:textId="5A1B7344" w:rsidR="00A725C5" w:rsidRPr="00A063F5" w:rsidRDefault="008F2403" w:rsidP="00A725C5">
      <w:pPr>
        <w:rPr>
          <w:rFonts w:ascii="Times New Roman" w:hAnsi="Times New Roman"/>
          <w:b/>
          <w:sz w:val="22"/>
          <w:szCs w:val="22"/>
        </w:rPr>
      </w:pPr>
      <w:r w:rsidRPr="00A063F5">
        <w:rPr>
          <w:rFonts w:ascii="Times New Roman" w:hAnsi="Times New Roman"/>
          <w:color w:val="000000"/>
          <w:sz w:val="22"/>
          <w:szCs w:val="22"/>
        </w:rPr>
        <w:tab/>
      </w:r>
      <w:r w:rsidRPr="00A063F5">
        <w:rPr>
          <w:rFonts w:ascii="Times New Roman" w:hAnsi="Times New Roman"/>
          <w:color w:val="000000"/>
          <w:sz w:val="22"/>
          <w:szCs w:val="22"/>
        </w:rPr>
        <w:tab/>
      </w:r>
      <w:r w:rsidRPr="00A063F5">
        <w:rPr>
          <w:rFonts w:ascii="Times New Roman" w:hAnsi="Times New Roman"/>
          <w:color w:val="000000"/>
          <w:sz w:val="22"/>
          <w:szCs w:val="22"/>
        </w:rPr>
        <w:tab/>
        <w:t xml:space="preserve">(ii)  </w:t>
      </w:r>
      <w:r w:rsidR="00A725C5" w:rsidRPr="00A063F5">
        <w:rPr>
          <w:rFonts w:ascii="Times New Roman" w:hAnsi="Times New Roman"/>
          <w:color w:val="000000"/>
          <w:sz w:val="22"/>
          <w:szCs w:val="22"/>
        </w:rPr>
        <w:t>realistic timeframes for performing all tasks</w:t>
      </w:r>
      <w:r w:rsidRPr="00A063F5">
        <w:rPr>
          <w:rFonts w:ascii="Times New Roman" w:hAnsi="Times New Roman"/>
          <w:color w:val="000000"/>
          <w:sz w:val="22"/>
          <w:szCs w:val="22"/>
        </w:rPr>
        <w:t xml:space="preserve"> </w:t>
      </w:r>
      <w:r w:rsidR="00A725C5" w:rsidRPr="00A063F5">
        <w:rPr>
          <w:rFonts w:ascii="Times New Roman" w:hAnsi="Times New Roman" w:cs="Times New Roman"/>
          <w:sz w:val="22"/>
          <w:szCs w:val="22"/>
        </w:rPr>
        <w:t>and subtasks,</w:t>
      </w:r>
      <w:r w:rsidR="00A725C5" w:rsidRPr="00A063F5">
        <w:rPr>
          <w:rFonts w:ascii="Times New Roman" w:hAnsi="Times New Roman"/>
          <w:b/>
          <w:sz w:val="22"/>
          <w:szCs w:val="22"/>
        </w:rPr>
        <w:t xml:space="preserve"> </w:t>
      </w:r>
      <w:r w:rsidR="00A725C5" w:rsidRPr="00A063F5">
        <w:rPr>
          <w:rFonts w:ascii="Times New Roman" w:hAnsi="Times New Roman" w:cs="Times New Roman"/>
          <w:sz w:val="22"/>
          <w:szCs w:val="22"/>
        </w:rPr>
        <w:t xml:space="preserve">meetings, and deliverables. </w:t>
      </w:r>
    </w:p>
    <w:p w14:paraId="1B840C4A" w14:textId="77777777" w:rsidR="00A725C5" w:rsidRPr="00A063F5" w:rsidRDefault="00A725C5" w:rsidP="00A725C5">
      <w:pPr>
        <w:pStyle w:val="ListParagraph"/>
        <w:widowControl/>
        <w:overflowPunct/>
        <w:autoSpaceDE/>
        <w:autoSpaceDN/>
        <w:adjustRightInd/>
        <w:textAlignment w:val="auto"/>
        <w:rPr>
          <w:rFonts w:ascii="Times New Roman" w:hAnsi="Times New Roman"/>
          <w:color w:val="000000"/>
          <w:sz w:val="22"/>
          <w:szCs w:val="22"/>
        </w:rPr>
      </w:pPr>
    </w:p>
    <w:p w14:paraId="33D8375E" w14:textId="75F1004E" w:rsidR="00A725C5" w:rsidRPr="00A063F5" w:rsidRDefault="00A725C5" w:rsidP="00A725C5">
      <w:pPr>
        <w:pStyle w:val="ListParagraph"/>
        <w:widowControl/>
        <w:overflowPunct/>
        <w:autoSpaceDE/>
        <w:autoSpaceDN/>
        <w:adjustRightInd/>
        <w:textAlignment w:val="auto"/>
        <w:rPr>
          <w:rFonts w:ascii="Times New Roman" w:hAnsi="Times New Roman"/>
          <w:sz w:val="22"/>
          <w:szCs w:val="22"/>
        </w:rPr>
      </w:pPr>
      <w:r w:rsidRPr="00A063F5">
        <w:rPr>
          <w:rFonts w:ascii="Times New Roman" w:hAnsi="Times New Roman"/>
          <w:color w:val="000000"/>
          <w:sz w:val="22"/>
          <w:szCs w:val="22"/>
        </w:rPr>
        <w:t>C.</w:t>
      </w:r>
      <w:r w:rsidRPr="00A063F5">
        <w:rPr>
          <w:rFonts w:ascii="Times New Roman" w:hAnsi="Times New Roman"/>
          <w:color w:val="000000"/>
          <w:sz w:val="22"/>
          <w:szCs w:val="22"/>
        </w:rPr>
        <w:tab/>
      </w:r>
      <w:r w:rsidR="008F2403" w:rsidRPr="00A063F5">
        <w:rPr>
          <w:rFonts w:ascii="Times New Roman" w:hAnsi="Times New Roman"/>
          <w:color w:val="000000"/>
          <w:sz w:val="22"/>
          <w:szCs w:val="22"/>
        </w:rPr>
        <w:t xml:space="preserve">How well the Transition-In Plan </w:t>
      </w:r>
      <w:r w:rsidRPr="00A063F5">
        <w:rPr>
          <w:rFonts w:ascii="Times New Roman" w:hAnsi="Times New Roman"/>
          <w:color w:val="000000"/>
          <w:sz w:val="22"/>
          <w:szCs w:val="22"/>
        </w:rPr>
        <w:t>demonstrates logical and feasi</w:t>
      </w:r>
      <w:r w:rsidR="008F2403" w:rsidRPr="00A063F5">
        <w:rPr>
          <w:rFonts w:ascii="Times New Roman" w:hAnsi="Times New Roman"/>
          <w:color w:val="000000"/>
          <w:sz w:val="22"/>
          <w:szCs w:val="22"/>
        </w:rPr>
        <w:t>ble m</w:t>
      </w:r>
      <w:r w:rsidRPr="00A063F5">
        <w:rPr>
          <w:rFonts w:ascii="Times New Roman" w:hAnsi="Times New Roman"/>
          <w:color w:val="000000"/>
          <w:sz w:val="22"/>
          <w:szCs w:val="22"/>
        </w:rPr>
        <w:t xml:space="preserve">ethods for the requirements </w:t>
      </w:r>
      <w:r w:rsidR="007954E5">
        <w:rPr>
          <w:rFonts w:ascii="Times New Roman" w:hAnsi="Times New Roman"/>
          <w:color w:val="000000"/>
          <w:sz w:val="22"/>
          <w:szCs w:val="22"/>
        </w:rPr>
        <w:tab/>
      </w:r>
      <w:r w:rsidRPr="00A063F5">
        <w:rPr>
          <w:rFonts w:ascii="Times New Roman" w:hAnsi="Times New Roman"/>
          <w:color w:val="000000"/>
          <w:sz w:val="22"/>
          <w:szCs w:val="22"/>
        </w:rPr>
        <w:t xml:space="preserve">outlined in section </w:t>
      </w:r>
      <w:r w:rsidRPr="00A063F5">
        <w:rPr>
          <w:rFonts w:ascii="Times New Roman" w:hAnsi="Times New Roman"/>
          <w:b/>
          <w:color w:val="000000"/>
          <w:sz w:val="22"/>
          <w:szCs w:val="22"/>
          <w:u w:val="single"/>
        </w:rPr>
        <w:t>C.6.1</w:t>
      </w:r>
      <w:r w:rsidRPr="00A063F5">
        <w:rPr>
          <w:rFonts w:ascii="Times New Roman" w:hAnsi="Times New Roman"/>
          <w:color w:val="000000"/>
          <w:sz w:val="22"/>
          <w:szCs w:val="22"/>
        </w:rPr>
        <w:t xml:space="preserve">   </w:t>
      </w:r>
    </w:p>
    <w:p w14:paraId="08D0EBBE" w14:textId="77777777" w:rsidR="00A725C5" w:rsidRPr="00A063F5" w:rsidRDefault="00A725C5" w:rsidP="00A725C5">
      <w:pPr>
        <w:ind w:left="720"/>
        <w:rPr>
          <w:rFonts w:ascii="Times New Roman" w:hAnsi="Times New Roman" w:cs="Times New Roman"/>
          <w:sz w:val="22"/>
          <w:szCs w:val="22"/>
        </w:rPr>
      </w:pPr>
    </w:p>
    <w:p w14:paraId="51F07C4A" w14:textId="07B1DB63" w:rsidR="00A725C5" w:rsidRPr="00A063F5" w:rsidRDefault="00A725C5" w:rsidP="00A725C5">
      <w:pPr>
        <w:pStyle w:val="ListParagraph"/>
        <w:widowControl/>
        <w:overflowPunct/>
        <w:autoSpaceDE/>
        <w:autoSpaceDN/>
        <w:adjustRightInd/>
        <w:textAlignment w:val="auto"/>
        <w:rPr>
          <w:rFonts w:ascii="Times New Roman" w:hAnsi="Times New Roman"/>
          <w:color w:val="000000"/>
          <w:sz w:val="22"/>
          <w:szCs w:val="22"/>
        </w:rPr>
      </w:pPr>
      <w:r w:rsidRPr="00A063F5">
        <w:rPr>
          <w:rFonts w:ascii="Times New Roman" w:hAnsi="Times New Roman"/>
          <w:color w:val="000000"/>
          <w:sz w:val="22"/>
          <w:szCs w:val="22"/>
        </w:rPr>
        <w:t>D.</w:t>
      </w:r>
      <w:r w:rsidRPr="00A063F5">
        <w:rPr>
          <w:rFonts w:ascii="Times New Roman" w:hAnsi="Times New Roman"/>
          <w:color w:val="000000"/>
          <w:sz w:val="22"/>
          <w:szCs w:val="22"/>
        </w:rPr>
        <w:tab/>
      </w:r>
      <w:r w:rsidR="008F2403" w:rsidRPr="00A063F5">
        <w:rPr>
          <w:rFonts w:ascii="Times New Roman" w:hAnsi="Times New Roman"/>
          <w:color w:val="000000"/>
          <w:sz w:val="22"/>
          <w:szCs w:val="22"/>
        </w:rPr>
        <w:t>How well the Transition-Out Plan</w:t>
      </w:r>
      <w:r w:rsidRPr="00A063F5">
        <w:rPr>
          <w:rFonts w:ascii="Times New Roman" w:hAnsi="Times New Roman"/>
          <w:color w:val="000000"/>
          <w:sz w:val="22"/>
          <w:szCs w:val="22"/>
        </w:rPr>
        <w:t xml:space="preserve"> demonstrates logical and f</w:t>
      </w:r>
      <w:r w:rsidR="008F2403" w:rsidRPr="00A063F5">
        <w:rPr>
          <w:rFonts w:ascii="Times New Roman" w:hAnsi="Times New Roman"/>
          <w:color w:val="000000"/>
          <w:sz w:val="22"/>
          <w:szCs w:val="22"/>
        </w:rPr>
        <w:t>easible m</w:t>
      </w:r>
      <w:r w:rsidRPr="00A063F5">
        <w:rPr>
          <w:rFonts w:ascii="Times New Roman" w:hAnsi="Times New Roman"/>
          <w:color w:val="000000"/>
          <w:sz w:val="22"/>
          <w:szCs w:val="22"/>
        </w:rPr>
        <w:t xml:space="preserve">ethods for the </w:t>
      </w:r>
      <w:r w:rsidR="008F2403" w:rsidRPr="00A063F5">
        <w:rPr>
          <w:rFonts w:ascii="Times New Roman" w:hAnsi="Times New Roman"/>
          <w:color w:val="000000"/>
          <w:sz w:val="22"/>
          <w:szCs w:val="22"/>
        </w:rPr>
        <w:tab/>
      </w:r>
      <w:r w:rsidRPr="00A063F5">
        <w:rPr>
          <w:rFonts w:ascii="Times New Roman" w:hAnsi="Times New Roman"/>
          <w:color w:val="000000"/>
          <w:sz w:val="22"/>
          <w:szCs w:val="22"/>
        </w:rPr>
        <w:t xml:space="preserve">requirements </w:t>
      </w:r>
      <w:r w:rsidR="007954E5">
        <w:rPr>
          <w:rFonts w:ascii="Times New Roman" w:hAnsi="Times New Roman"/>
          <w:color w:val="000000"/>
          <w:sz w:val="22"/>
          <w:szCs w:val="22"/>
        </w:rPr>
        <w:tab/>
      </w:r>
      <w:r w:rsidRPr="00A063F5">
        <w:rPr>
          <w:rFonts w:ascii="Times New Roman" w:hAnsi="Times New Roman"/>
          <w:color w:val="000000"/>
          <w:sz w:val="22"/>
          <w:szCs w:val="22"/>
        </w:rPr>
        <w:t xml:space="preserve">outlined in section </w:t>
      </w:r>
      <w:r w:rsidRPr="00A063F5">
        <w:rPr>
          <w:rFonts w:ascii="Times New Roman" w:hAnsi="Times New Roman"/>
          <w:b/>
          <w:color w:val="000000"/>
          <w:sz w:val="22"/>
          <w:szCs w:val="22"/>
          <w:u w:val="single"/>
        </w:rPr>
        <w:t>C.6.2</w:t>
      </w:r>
      <w:r w:rsidRPr="00A063F5">
        <w:rPr>
          <w:rFonts w:ascii="Times New Roman" w:hAnsi="Times New Roman"/>
          <w:color w:val="000000"/>
          <w:sz w:val="22"/>
          <w:szCs w:val="22"/>
        </w:rPr>
        <w:t xml:space="preserve">   </w:t>
      </w:r>
    </w:p>
    <w:p w14:paraId="11DCF96E" w14:textId="77777777" w:rsidR="00A725C5" w:rsidRPr="00A063F5" w:rsidRDefault="00A725C5" w:rsidP="00A725C5">
      <w:pPr>
        <w:pStyle w:val="ListParagraph"/>
        <w:widowControl/>
        <w:overflowPunct/>
        <w:autoSpaceDE/>
        <w:autoSpaceDN/>
        <w:adjustRightInd/>
        <w:textAlignment w:val="auto"/>
        <w:rPr>
          <w:rFonts w:ascii="Times New Roman" w:hAnsi="Times New Roman"/>
          <w:color w:val="000000"/>
          <w:sz w:val="22"/>
          <w:szCs w:val="22"/>
        </w:rPr>
      </w:pPr>
    </w:p>
    <w:p w14:paraId="65599C91" w14:textId="16E7DD33" w:rsidR="00A725C5" w:rsidRPr="00A063F5" w:rsidRDefault="00A725C5" w:rsidP="00A725C5">
      <w:pPr>
        <w:pStyle w:val="ListParagraph"/>
        <w:widowControl/>
        <w:overflowPunct/>
        <w:autoSpaceDE/>
        <w:autoSpaceDN/>
        <w:adjustRightInd/>
        <w:textAlignment w:val="auto"/>
        <w:rPr>
          <w:rFonts w:ascii="Times New Roman" w:hAnsi="Times New Roman"/>
          <w:sz w:val="22"/>
          <w:szCs w:val="22"/>
        </w:rPr>
      </w:pPr>
      <w:r w:rsidRPr="00A063F5">
        <w:rPr>
          <w:rFonts w:ascii="Times New Roman" w:hAnsi="Times New Roman"/>
          <w:color w:val="000000"/>
          <w:sz w:val="22"/>
          <w:szCs w:val="22"/>
        </w:rPr>
        <w:t>E.</w:t>
      </w:r>
      <w:r w:rsidRPr="00A063F5">
        <w:rPr>
          <w:rFonts w:ascii="Times New Roman" w:hAnsi="Times New Roman"/>
          <w:color w:val="000000"/>
          <w:sz w:val="22"/>
          <w:szCs w:val="22"/>
        </w:rPr>
        <w:tab/>
      </w:r>
      <w:r w:rsidR="008F2403" w:rsidRPr="00A063F5">
        <w:rPr>
          <w:rFonts w:ascii="Times New Roman" w:hAnsi="Times New Roman"/>
          <w:color w:val="000000"/>
          <w:sz w:val="22"/>
          <w:szCs w:val="22"/>
        </w:rPr>
        <w:t>How well the proposed l</w:t>
      </w:r>
      <w:r w:rsidRPr="00A063F5">
        <w:rPr>
          <w:rFonts w:ascii="Times New Roman" w:hAnsi="Times New Roman"/>
          <w:sz w:val="22"/>
          <w:szCs w:val="22"/>
        </w:rPr>
        <w:t xml:space="preserve">abor mix and level of effort (labor categories and number of hours for each </w:t>
      </w:r>
      <w:r w:rsidRPr="00A063F5">
        <w:rPr>
          <w:rFonts w:ascii="Times New Roman" w:hAnsi="Times New Roman"/>
          <w:sz w:val="22"/>
          <w:szCs w:val="22"/>
        </w:rPr>
        <w:tab/>
      </w:r>
      <w:r w:rsidR="002666FC" w:rsidRPr="00A063F5">
        <w:rPr>
          <w:rFonts w:ascii="Times New Roman" w:hAnsi="Times New Roman"/>
          <w:sz w:val="22"/>
          <w:szCs w:val="22"/>
        </w:rPr>
        <w:t>labor category</w:t>
      </w:r>
      <w:r w:rsidRPr="00A063F5">
        <w:rPr>
          <w:rFonts w:ascii="Times New Roman" w:hAnsi="Times New Roman"/>
          <w:sz w:val="22"/>
          <w:szCs w:val="22"/>
        </w:rPr>
        <w:t xml:space="preserve">) </w:t>
      </w:r>
      <w:r w:rsidR="008F2403" w:rsidRPr="00A063F5">
        <w:rPr>
          <w:rFonts w:ascii="Times New Roman" w:hAnsi="Times New Roman"/>
          <w:sz w:val="22"/>
          <w:szCs w:val="22"/>
        </w:rPr>
        <w:t xml:space="preserve">is </w:t>
      </w:r>
      <w:r w:rsidRPr="00A063F5">
        <w:rPr>
          <w:rFonts w:ascii="Times New Roman" w:hAnsi="Times New Roman"/>
          <w:sz w:val="22"/>
          <w:szCs w:val="22"/>
        </w:rPr>
        <w:t xml:space="preserve">based on reasonable assumption and is consistent with the requirements set forth in </w:t>
      </w:r>
      <w:r w:rsidR="008F2403" w:rsidRPr="00A063F5">
        <w:rPr>
          <w:rFonts w:ascii="Times New Roman" w:hAnsi="Times New Roman"/>
          <w:sz w:val="22"/>
          <w:szCs w:val="22"/>
        </w:rPr>
        <w:tab/>
      </w:r>
      <w:r w:rsidRPr="00A063F5">
        <w:rPr>
          <w:rFonts w:ascii="Times New Roman" w:hAnsi="Times New Roman"/>
          <w:sz w:val="22"/>
          <w:szCs w:val="22"/>
        </w:rPr>
        <w:t xml:space="preserve">the Statement of Work and the proposed technical approach.  </w:t>
      </w:r>
    </w:p>
    <w:p w14:paraId="2FC8E9F8" w14:textId="77777777" w:rsidR="00A725C5" w:rsidRPr="00A063F5" w:rsidRDefault="00A725C5" w:rsidP="00181C87">
      <w:pPr>
        <w:rPr>
          <w:rFonts w:ascii="Times New Roman" w:hAnsi="Times New Roman" w:cs="Times New Roman"/>
          <w:sz w:val="22"/>
          <w:szCs w:val="22"/>
        </w:rPr>
      </w:pPr>
    </w:p>
    <w:p w14:paraId="31CE8DB5" w14:textId="77777777" w:rsidR="00181C87" w:rsidRPr="00A063F5" w:rsidRDefault="00181C87" w:rsidP="00181C87">
      <w:pPr>
        <w:rPr>
          <w:rFonts w:ascii="Times New Roman" w:hAnsi="Times New Roman" w:cs="Times New Roman"/>
          <w:sz w:val="22"/>
          <w:szCs w:val="22"/>
        </w:rPr>
      </w:pPr>
    </w:p>
    <w:p w14:paraId="5C1F2268" w14:textId="587F8942" w:rsidR="00181C87" w:rsidRPr="00A063F5" w:rsidRDefault="00181C87" w:rsidP="00181C87">
      <w:pPr>
        <w:rPr>
          <w:rFonts w:ascii="Times New Roman" w:hAnsi="Times New Roman" w:cs="Times New Roman"/>
          <w:b/>
          <w:sz w:val="22"/>
          <w:szCs w:val="22"/>
        </w:rPr>
      </w:pPr>
      <w:r w:rsidRPr="00A063F5">
        <w:rPr>
          <w:rFonts w:ascii="Times New Roman" w:hAnsi="Times New Roman" w:cs="Times New Roman"/>
          <w:b/>
          <w:sz w:val="22"/>
          <w:szCs w:val="22"/>
        </w:rPr>
        <w:t>(2)</w:t>
      </w:r>
      <w:r w:rsidRPr="00A063F5">
        <w:rPr>
          <w:rFonts w:ascii="Times New Roman" w:hAnsi="Times New Roman" w:cs="Times New Roman"/>
          <w:b/>
          <w:sz w:val="22"/>
          <w:szCs w:val="22"/>
        </w:rPr>
        <w:tab/>
        <w:t>FACTOR 2:  MANAGEMENT PLAN</w:t>
      </w:r>
    </w:p>
    <w:p w14:paraId="3177DED4" w14:textId="77777777" w:rsidR="00181C87" w:rsidRPr="00A063F5" w:rsidRDefault="00181C87" w:rsidP="00181C87">
      <w:pPr>
        <w:rPr>
          <w:rFonts w:ascii="Times New Roman" w:hAnsi="Times New Roman" w:cs="Times New Roman"/>
          <w:sz w:val="22"/>
          <w:szCs w:val="22"/>
        </w:rPr>
      </w:pPr>
    </w:p>
    <w:p w14:paraId="5EAC25D5" w14:textId="77777777" w:rsidR="00181C87" w:rsidRPr="00A063F5" w:rsidRDefault="00181C87" w:rsidP="00181C87">
      <w:pPr>
        <w:rPr>
          <w:rFonts w:ascii="Times New Roman" w:hAnsi="Times New Roman" w:cs="Times New Roman"/>
          <w:sz w:val="22"/>
          <w:szCs w:val="22"/>
        </w:rPr>
      </w:pPr>
      <w:r w:rsidRPr="00A063F5">
        <w:rPr>
          <w:rFonts w:ascii="Times New Roman" w:hAnsi="Times New Roman" w:cs="Times New Roman"/>
          <w:sz w:val="22"/>
          <w:szCs w:val="22"/>
        </w:rPr>
        <w:tab/>
        <w:t xml:space="preserve">A. Management Plan </w:t>
      </w:r>
    </w:p>
    <w:p w14:paraId="0D344CC6" w14:textId="77777777" w:rsidR="00181C87" w:rsidRPr="00A063F5" w:rsidRDefault="00181C87" w:rsidP="00181C87">
      <w:pPr>
        <w:rPr>
          <w:rFonts w:ascii="Times New Roman" w:hAnsi="Times New Roman" w:cs="Times New Roman"/>
          <w:sz w:val="22"/>
          <w:szCs w:val="22"/>
        </w:rPr>
      </w:pPr>
    </w:p>
    <w:p w14:paraId="0B1061FA" w14:textId="51468820" w:rsidR="00770A04" w:rsidRPr="00A063F5" w:rsidRDefault="008F2403" w:rsidP="00DF7270">
      <w:pPr>
        <w:rPr>
          <w:rFonts w:ascii="Times New Roman" w:hAnsi="Times New Roman" w:cs="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r>
      <w:r w:rsidR="00A77560" w:rsidRPr="00A063F5">
        <w:rPr>
          <w:rFonts w:ascii="Times New Roman" w:hAnsi="Times New Roman" w:cs="Times New Roman"/>
          <w:sz w:val="22"/>
          <w:szCs w:val="22"/>
        </w:rPr>
        <w:t xml:space="preserve">(i) </w:t>
      </w:r>
      <w:r w:rsidR="00A77560" w:rsidRPr="00A063F5">
        <w:rPr>
          <w:rFonts w:ascii="Times New Roman" w:hAnsi="Times New Roman" w:cs="Times New Roman"/>
          <w:sz w:val="22"/>
          <w:szCs w:val="22"/>
        </w:rPr>
        <w:tab/>
        <w:t>The G</w:t>
      </w:r>
      <w:r w:rsidR="00181C87" w:rsidRPr="00A063F5">
        <w:rPr>
          <w:rFonts w:ascii="Times New Roman" w:hAnsi="Times New Roman" w:cs="Times New Roman"/>
          <w:sz w:val="22"/>
          <w:szCs w:val="22"/>
        </w:rPr>
        <w:t xml:space="preserve">overnment will evaluate how well the </w:t>
      </w:r>
      <w:r w:rsidR="00DF7270" w:rsidRPr="00A063F5">
        <w:rPr>
          <w:rFonts w:ascii="Times New Roman" w:hAnsi="Times New Roman" w:cs="Times New Roman"/>
          <w:sz w:val="22"/>
          <w:szCs w:val="22"/>
        </w:rPr>
        <w:t xml:space="preserve">proposed </w:t>
      </w:r>
      <w:r w:rsidR="00181C87" w:rsidRPr="00A063F5">
        <w:rPr>
          <w:rFonts w:ascii="Times New Roman" w:hAnsi="Times New Roman" w:cs="Times New Roman"/>
          <w:sz w:val="22"/>
          <w:szCs w:val="22"/>
        </w:rPr>
        <w:t xml:space="preserve">Management Plan </w:t>
      </w:r>
      <w:r w:rsidR="00DF7270" w:rsidRPr="00A063F5">
        <w:rPr>
          <w:rFonts w:ascii="Times New Roman" w:hAnsi="Times New Roman" w:cs="Times New Roman"/>
          <w:sz w:val="22"/>
          <w:szCs w:val="22"/>
        </w:rPr>
        <w:t xml:space="preserve">supports the </w:t>
      </w:r>
      <w:r w:rsidR="00770A04" w:rsidRPr="00A063F5">
        <w:rPr>
          <w:rFonts w:ascii="Times New Roman" w:hAnsi="Times New Roman" w:cs="Times New Roman"/>
          <w:sz w:val="22"/>
          <w:szCs w:val="22"/>
        </w:rPr>
        <w:tab/>
      </w:r>
      <w:r w:rsidR="00770A04" w:rsidRPr="00A063F5">
        <w:rPr>
          <w:rFonts w:ascii="Times New Roman" w:hAnsi="Times New Roman" w:cs="Times New Roman"/>
          <w:sz w:val="22"/>
          <w:szCs w:val="22"/>
        </w:rPr>
        <w:tab/>
      </w:r>
      <w:r w:rsidR="00770A04" w:rsidRPr="00A063F5">
        <w:rPr>
          <w:rFonts w:ascii="Times New Roman" w:hAnsi="Times New Roman" w:cs="Times New Roman"/>
          <w:sz w:val="22"/>
          <w:szCs w:val="22"/>
        </w:rPr>
        <w:tab/>
      </w:r>
      <w:r w:rsidR="00770A04" w:rsidRPr="00A063F5">
        <w:rPr>
          <w:rFonts w:ascii="Times New Roman" w:hAnsi="Times New Roman" w:cs="Times New Roman"/>
          <w:sz w:val="22"/>
          <w:szCs w:val="22"/>
        </w:rPr>
        <w:tab/>
      </w:r>
      <w:r w:rsidR="007954E5">
        <w:rPr>
          <w:rFonts w:ascii="Times New Roman" w:hAnsi="Times New Roman" w:cs="Times New Roman"/>
          <w:sz w:val="22"/>
          <w:szCs w:val="22"/>
        </w:rPr>
        <w:tab/>
      </w:r>
      <w:r w:rsidR="007954E5">
        <w:rPr>
          <w:rFonts w:ascii="Times New Roman" w:hAnsi="Times New Roman" w:cs="Times New Roman"/>
          <w:sz w:val="22"/>
          <w:szCs w:val="22"/>
        </w:rPr>
        <w:tab/>
      </w:r>
      <w:r w:rsidR="007954E5">
        <w:rPr>
          <w:rFonts w:ascii="Times New Roman" w:hAnsi="Times New Roman" w:cs="Times New Roman"/>
          <w:sz w:val="22"/>
          <w:szCs w:val="22"/>
        </w:rPr>
        <w:tab/>
      </w:r>
      <w:r w:rsidR="00DF7270" w:rsidRPr="00A063F5">
        <w:rPr>
          <w:rFonts w:ascii="Times New Roman" w:hAnsi="Times New Roman" w:cs="Times New Roman"/>
          <w:sz w:val="22"/>
          <w:szCs w:val="22"/>
        </w:rPr>
        <w:t xml:space="preserve">achievement of </w:t>
      </w:r>
      <w:r w:rsidR="00DF7270" w:rsidRPr="00A063F5">
        <w:rPr>
          <w:rFonts w:ascii="Times New Roman" w:hAnsi="Times New Roman" w:cs="Times New Roman"/>
          <w:sz w:val="22"/>
          <w:szCs w:val="22"/>
        </w:rPr>
        <w:tab/>
        <w:t xml:space="preserve">the Government’s requirements outlined in the </w:t>
      </w:r>
      <w:r w:rsidR="00770A04" w:rsidRPr="00A063F5">
        <w:rPr>
          <w:rFonts w:ascii="Times New Roman" w:hAnsi="Times New Roman" w:cs="Times New Roman"/>
          <w:sz w:val="22"/>
          <w:szCs w:val="22"/>
        </w:rPr>
        <w:t>Performance Work Statement.</w:t>
      </w:r>
    </w:p>
    <w:p w14:paraId="304A6986" w14:textId="77777777" w:rsidR="00770A04" w:rsidRPr="00A063F5" w:rsidRDefault="00770A04" w:rsidP="00DF7270">
      <w:pPr>
        <w:rPr>
          <w:rFonts w:ascii="Times New Roman" w:hAnsi="Times New Roman" w:cs="Times New Roman"/>
          <w:sz w:val="22"/>
          <w:szCs w:val="22"/>
        </w:rPr>
      </w:pPr>
    </w:p>
    <w:p w14:paraId="746CF7EE" w14:textId="224E5186" w:rsidR="00DF7270" w:rsidRPr="00A063F5" w:rsidRDefault="00770A04" w:rsidP="00DF7270">
      <w:pPr>
        <w:rPr>
          <w:rFonts w:ascii="Times New Roman" w:hAnsi="Times New Roman" w:cs="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t>(ii)</w:t>
      </w:r>
      <w:r w:rsidRPr="00A063F5">
        <w:rPr>
          <w:rFonts w:ascii="Times New Roman" w:hAnsi="Times New Roman" w:cs="Times New Roman"/>
          <w:sz w:val="22"/>
          <w:szCs w:val="22"/>
        </w:rPr>
        <w:tab/>
        <w:t xml:space="preserve">How well the proposed Management Plans demonstrates the achievement of the Government’s </w:t>
      </w:r>
      <w:r w:rsidR="00E64816" w:rsidRPr="00A063F5">
        <w:rPr>
          <w:rFonts w:ascii="Times New Roman" w:hAnsi="Times New Roman" w:cs="Times New Roman"/>
          <w:sz w:val="22"/>
          <w:szCs w:val="22"/>
        </w:rPr>
        <w:tab/>
      </w:r>
      <w:r w:rsidR="00E64816" w:rsidRPr="00A063F5">
        <w:rPr>
          <w:rFonts w:ascii="Times New Roman" w:hAnsi="Times New Roman" w:cs="Times New Roman"/>
          <w:sz w:val="22"/>
          <w:szCs w:val="22"/>
        </w:rPr>
        <w:tab/>
      </w:r>
      <w:r w:rsidR="00E64816" w:rsidRPr="00A063F5">
        <w:rPr>
          <w:rFonts w:ascii="Times New Roman" w:hAnsi="Times New Roman" w:cs="Times New Roman"/>
          <w:sz w:val="22"/>
          <w:szCs w:val="22"/>
        </w:rPr>
        <w:tab/>
      </w:r>
      <w:r w:rsidR="00E64816" w:rsidRPr="00A063F5">
        <w:rPr>
          <w:rFonts w:ascii="Times New Roman" w:hAnsi="Times New Roman" w:cs="Times New Roman"/>
          <w:sz w:val="22"/>
          <w:szCs w:val="22"/>
        </w:rPr>
        <w:tab/>
      </w:r>
      <w:r w:rsidR="00E64816" w:rsidRPr="00A063F5">
        <w:rPr>
          <w:rFonts w:ascii="Times New Roman" w:hAnsi="Times New Roman" w:cs="Times New Roman"/>
          <w:sz w:val="22"/>
          <w:szCs w:val="22"/>
        </w:rPr>
        <w:tab/>
      </w:r>
      <w:r w:rsidR="007954E5">
        <w:rPr>
          <w:rFonts w:ascii="Times New Roman" w:hAnsi="Times New Roman" w:cs="Times New Roman"/>
          <w:sz w:val="22"/>
          <w:szCs w:val="22"/>
        </w:rPr>
        <w:t xml:space="preserve">requirement </w:t>
      </w:r>
      <w:r w:rsidR="00E64816" w:rsidRPr="00A063F5">
        <w:rPr>
          <w:rFonts w:ascii="Times New Roman" w:hAnsi="Times New Roman" w:cs="Times New Roman"/>
          <w:sz w:val="22"/>
          <w:szCs w:val="22"/>
        </w:rPr>
        <w:t>by clearly delineating</w:t>
      </w:r>
      <w:r w:rsidR="007954E5">
        <w:rPr>
          <w:rFonts w:ascii="Times New Roman" w:hAnsi="Times New Roman" w:cs="Times New Roman"/>
          <w:sz w:val="22"/>
          <w:szCs w:val="22"/>
        </w:rPr>
        <w:t xml:space="preserve"> the following</w:t>
      </w:r>
      <w:r w:rsidR="00E64816" w:rsidRPr="00A063F5">
        <w:rPr>
          <w:rFonts w:ascii="Times New Roman" w:hAnsi="Times New Roman" w:cs="Times New Roman"/>
          <w:sz w:val="22"/>
          <w:szCs w:val="22"/>
        </w:rPr>
        <w:t>:</w:t>
      </w:r>
      <w:r w:rsidR="00DF7270" w:rsidRPr="00A063F5">
        <w:rPr>
          <w:rFonts w:ascii="Times New Roman" w:hAnsi="Times New Roman" w:cs="Times New Roman"/>
          <w:sz w:val="22"/>
          <w:szCs w:val="22"/>
        </w:rPr>
        <w:t xml:space="preserve"> </w:t>
      </w:r>
    </w:p>
    <w:p w14:paraId="34EC8EE0" w14:textId="378201BA" w:rsidR="008F2403" w:rsidRPr="00A063F5" w:rsidRDefault="008F2403" w:rsidP="008F2403">
      <w:pPr>
        <w:tabs>
          <w:tab w:val="left" w:pos="-720"/>
          <w:tab w:val="left" w:pos="0"/>
          <w:tab w:val="left" w:pos="720"/>
        </w:tabs>
        <w:suppressAutoHyphens/>
        <w:ind w:left="720"/>
        <w:rPr>
          <w:rFonts w:ascii="Times New Roman" w:hAnsi="Times New Roman" w:cs="Times New Roman"/>
          <w:sz w:val="22"/>
          <w:szCs w:val="22"/>
        </w:rPr>
      </w:pPr>
    </w:p>
    <w:p w14:paraId="01742308" w14:textId="77777777" w:rsidR="008F2403" w:rsidRPr="00A063F5" w:rsidRDefault="008F2403" w:rsidP="008F2403">
      <w:pPr>
        <w:tabs>
          <w:tab w:val="left" w:pos="-720"/>
          <w:tab w:val="left" w:pos="0"/>
          <w:tab w:val="left" w:pos="720"/>
        </w:tabs>
        <w:suppressAutoHyphens/>
        <w:contextualSpacing/>
        <w:rPr>
          <w:rFonts w:ascii="Times New Roman" w:hAnsi="Times New Roman" w:cs="Times New Roman"/>
          <w:b/>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a.</w:t>
      </w:r>
      <w:r w:rsidRPr="00A063F5">
        <w:rPr>
          <w:rFonts w:ascii="Times New Roman" w:hAnsi="Times New Roman" w:cs="Times New Roman"/>
          <w:sz w:val="22"/>
          <w:szCs w:val="22"/>
        </w:rPr>
        <w:tab/>
        <w:t xml:space="preserve">key personnel roles and responsibilities; </w:t>
      </w:r>
    </w:p>
    <w:p w14:paraId="5F708D0C" w14:textId="77777777" w:rsidR="008F2403" w:rsidRPr="00A063F5" w:rsidRDefault="008F2403" w:rsidP="008F2403">
      <w:pPr>
        <w:tabs>
          <w:tab w:val="left" w:pos="-720"/>
          <w:tab w:val="left" w:pos="0"/>
          <w:tab w:val="left" w:pos="720"/>
        </w:tabs>
        <w:suppressAutoHyphens/>
        <w:ind w:left="360" w:hanging="360"/>
        <w:contextualSpacing/>
        <w:rPr>
          <w:rFonts w:ascii="Times New Roman" w:hAnsi="Times New Roman" w:cs="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b.</w:t>
      </w:r>
      <w:r w:rsidRPr="00A063F5">
        <w:rPr>
          <w:rFonts w:ascii="Times New Roman" w:hAnsi="Times New Roman" w:cs="Times New Roman"/>
          <w:sz w:val="22"/>
          <w:szCs w:val="22"/>
        </w:rPr>
        <w:tab/>
        <w:t xml:space="preserve">proposed subcontracting or teaming arrangements and reporting relationships of all </w:t>
      </w:r>
    </w:p>
    <w:p w14:paraId="7BDFE677" w14:textId="0CEC236F" w:rsidR="008F2403" w:rsidRPr="00A063F5" w:rsidRDefault="008F2403" w:rsidP="008F2403">
      <w:pPr>
        <w:tabs>
          <w:tab w:val="left" w:pos="-720"/>
          <w:tab w:val="left" w:pos="0"/>
          <w:tab w:val="left" w:pos="720"/>
        </w:tabs>
        <w:suppressAutoHyphens/>
        <w:ind w:left="360" w:hanging="360"/>
        <w:contextualSpacing/>
        <w:rPr>
          <w:rFonts w:ascii="Times New Roman" w:hAnsi="Times New Roman" w:cs="Times New Roman"/>
          <w:color w:val="000000"/>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subcontractors and team members; clear</w:t>
      </w:r>
      <w:r w:rsidR="00DF7270" w:rsidRPr="00A063F5">
        <w:rPr>
          <w:rFonts w:ascii="Times New Roman" w:hAnsi="Times New Roman" w:cs="Times New Roman"/>
          <w:color w:val="000000"/>
          <w:sz w:val="22"/>
          <w:szCs w:val="22"/>
        </w:rPr>
        <w:t xml:space="preserve"> identification </w:t>
      </w:r>
      <w:r w:rsidR="002666FC" w:rsidRPr="00A063F5">
        <w:rPr>
          <w:rFonts w:ascii="Times New Roman" w:hAnsi="Times New Roman" w:cs="Times New Roman"/>
          <w:color w:val="000000"/>
          <w:sz w:val="22"/>
          <w:szCs w:val="22"/>
        </w:rPr>
        <w:t>of what</w:t>
      </w:r>
      <w:r w:rsidRPr="00A063F5">
        <w:rPr>
          <w:rFonts w:ascii="Times New Roman" w:hAnsi="Times New Roman" w:cs="Times New Roman"/>
          <w:color w:val="000000"/>
          <w:sz w:val="22"/>
          <w:szCs w:val="22"/>
        </w:rPr>
        <w:t xml:space="preserve"> aspects of the work will be</w:t>
      </w:r>
    </w:p>
    <w:p w14:paraId="5799581E" w14:textId="77777777" w:rsidR="008F2403" w:rsidRPr="00A063F5" w:rsidRDefault="008F2403" w:rsidP="008F2403">
      <w:pPr>
        <w:tabs>
          <w:tab w:val="left" w:pos="-720"/>
          <w:tab w:val="left" w:pos="0"/>
          <w:tab w:val="left" w:pos="720"/>
        </w:tabs>
        <w:suppressAutoHyphens/>
        <w:contextualSpacing/>
        <w:rPr>
          <w:rFonts w:ascii="Times New Roman" w:hAnsi="Times New Roman" w:cs="Times New Roman"/>
          <w:color w:val="000000"/>
          <w:sz w:val="22"/>
          <w:szCs w:val="22"/>
        </w:rPr>
      </w:pPr>
      <w:r w:rsidRPr="00A063F5">
        <w:rPr>
          <w:rFonts w:ascii="Times New Roman" w:hAnsi="Times New Roman" w:cs="Times New Roman"/>
          <w:color w:val="000000"/>
          <w:sz w:val="22"/>
          <w:szCs w:val="22"/>
        </w:rPr>
        <w:tab/>
      </w:r>
      <w:r w:rsidRPr="00A063F5">
        <w:rPr>
          <w:rFonts w:ascii="Times New Roman" w:hAnsi="Times New Roman" w:cs="Times New Roman"/>
          <w:color w:val="000000"/>
          <w:sz w:val="22"/>
          <w:szCs w:val="22"/>
        </w:rPr>
        <w:tab/>
      </w:r>
      <w:r w:rsidRPr="00A063F5">
        <w:rPr>
          <w:rFonts w:ascii="Times New Roman" w:hAnsi="Times New Roman" w:cs="Times New Roman"/>
          <w:color w:val="000000"/>
          <w:sz w:val="22"/>
          <w:szCs w:val="22"/>
        </w:rPr>
        <w:tab/>
      </w:r>
      <w:r w:rsidRPr="00A063F5">
        <w:rPr>
          <w:rFonts w:ascii="Times New Roman" w:hAnsi="Times New Roman" w:cs="Times New Roman"/>
          <w:color w:val="000000"/>
          <w:sz w:val="22"/>
          <w:szCs w:val="22"/>
        </w:rPr>
        <w:tab/>
        <w:t>performed by the prime and what aspects of the work will be performed by each</w:t>
      </w:r>
    </w:p>
    <w:p w14:paraId="30D65E87" w14:textId="2AFB8C36" w:rsidR="008F2403" w:rsidRPr="00A063F5" w:rsidRDefault="00DF7270" w:rsidP="008F2403">
      <w:pPr>
        <w:tabs>
          <w:tab w:val="left" w:pos="-720"/>
          <w:tab w:val="left" w:pos="0"/>
          <w:tab w:val="left" w:pos="720"/>
        </w:tabs>
        <w:suppressAutoHyphens/>
        <w:contextualSpacing/>
        <w:rPr>
          <w:rFonts w:ascii="Times New Roman" w:hAnsi="Times New Roman" w:cs="Times New Roman"/>
          <w:b/>
          <w:sz w:val="22"/>
          <w:szCs w:val="22"/>
        </w:rPr>
      </w:pPr>
      <w:r w:rsidRPr="00A063F5">
        <w:rPr>
          <w:rFonts w:ascii="Times New Roman" w:hAnsi="Times New Roman" w:cs="Times New Roman"/>
          <w:color w:val="000000"/>
          <w:sz w:val="22"/>
          <w:szCs w:val="22"/>
        </w:rPr>
        <w:t xml:space="preserve"> </w:t>
      </w:r>
      <w:r w:rsidRPr="00A063F5">
        <w:rPr>
          <w:rFonts w:ascii="Times New Roman" w:hAnsi="Times New Roman" w:cs="Times New Roman"/>
          <w:color w:val="000000"/>
          <w:sz w:val="22"/>
          <w:szCs w:val="22"/>
        </w:rPr>
        <w:tab/>
      </w:r>
      <w:r w:rsidRPr="00A063F5">
        <w:rPr>
          <w:rFonts w:ascii="Times New Roman" w:hAnsi="Times New Roman" w:cs="Times New Roman"/>
          <w:color w:val="000000"/>
          <w:sz w:val="22"/>
          <w:szCs w:val="22"/>
        </w:rPr>
        <w:tab/>
      </w:r>
      <w:r w:rsidRPr="00A063F5">
        <w:rPr>
          <w:rFonts w:ascii="Times New Roman" w:hAnsi="Times New Roman" w:cs="Times New Roman"/>
          <w:color w:val="000000"/>
          <w:sz w:val="22"/>
          <w:szCs w:val="22"/>
        </w:rPr>
        <w:tab/>
      </w:r>
      <w:r w:rsidRPr="00A063F5">
        <w:rPr>
          <w:rFonts w:ascii="Times New Roman" w:hAnsi="Times New Roman" w:cs="Times New Roman"/>
          <w:color w:val="000000"/>
          <w:sz w:val="22"/>
          <w:szCs w:val="22"/>
        </w:rPr>
        <w:tab/>
        <w:t xml:space="preserve">subcontractor in the proposed </w:t>
      </w:r>
      <w:r w:rsidR="008F2403" w:rsidRPr="00A063F5">
        <w:rPr>
          <w:rFonts w:ascii="Times New Roman" w:hAnsi="Times New Roman" w:cs="Times New Roman"/>
          <w:color w:val="000000"/>
          <w:sz w:val="22"/>
          <w:szCs w:val="22"/>
        </w:rPr>
        <w:t>technical approach</w:t>
      </w:r>
    </w:p>
    <w:p w14:paraId="18549627" w14:textId="54C6A4E8" w:rsidR="008F2403" w:rsidRPr="00A063F5" w:rsidRDefault="00DF7270" w:rsidP="008F2403">
      <w:pPr>
        <w:tabs>
          <w:tab w:val="left" w:pos="-720"/>
          <w:tab w:val="left" w:pos="0"/>
          <w:tab w:val="left" w:pos="720"/>
        </w:tabs>
        <w:suppressAutoHyphens/>
        <w:rPr>
          <w:rFonts w:ascii="Times New Roman" w:hAnsi="Times New Roman" w:cs="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c.</w:t>
      </w:r>
      <w:r w:rsidRPr="00A063F5">
        <w:rPr>
          <w:rFonts w:ascii="Times New Roman" w:hAnsi="Times New Roman" w:cs="Times New Roman"/>
          <w:sz w:val="22"/>
          <w:szCs w:val="22"/>
        </w:rPr>
        <w:tab/>
      </w:r>
      <w:r w:rsidR="008F2403" w:rsidRPr="00A063F5">
        <w:rPr>
          <w:rFonts w:ascii="Times New Roman" w:hAnsi="Times New Roman" w:cs="Times New Roman"/>
          <w:sz w:val="22"/>
          <w:szCs w:val="22"/>
        </w:rPr>
        <w:t>successful communication and coordination between the</w:t>
      </w:r>
      <w:r w:rsidRPr="00A063F5">
        <w:rPr>
          <w:rFonts w:ascii="Times New Roman" w:hAnsi="Times New Roman" w:cs="Times New Roman"/>
          <w:sz w:val="22"/>
          <w:szCs w:val="22"/>
        </w:rPr>
        <w:t xml:space="preserve"> </w:t>
      </w:r>
      <w:r w:rsidR="008F2403" w:rsidRPr="00A063F5">
        <w:rPr>
          <w:rFonts w:ascii="Times New Roman" w:hAnsi="Times New Roman" w:cs="Times New Roman"/>
          <w:sz w:val="22"/>
          <w:szCs w:val="22"/>
        </w:rPr>
        <w:t>contractor and the Government</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008F2403" w:rsidRPr="00A063F5">
        <w:rPr>
          <w:rFonts w:ascii="Times New Roman" w:hAnsi="Times New Roman" w:cs="Times New Roman"/>
          <w:sz w:val="22"/>
          <w:szCs w:val="22"/>
        </w:rPr>
        <w:t xml:space="preserve"> personnel/roles; </w:t>
      </w:r>
      <w:r w:rsidR="008F2403" w:rsidRPr="00A063F5">
        <w:rPr>
          <w:rFonts w:ascii="Times New Roman" w:hAnsi="Times New Roman" w:cs="Times New Roman"/>
          <w:sz w:val="22"/>
          <w:szCs w:val="22"/>
        </w:rPr>
        <w:tab/>
      </w:r>
      <w:r w:rsidR="008F2403" w:rsidRPr="00A063F5">
        <w:rPr>
          <w:rFonts w:ascii="Times New Roman" w:hAnsi="Times New Roman" w:cs="Times New Roman"/>
          <w:sz w:val="22"/>
          <w:szCs w:val="22"/>
        </w:rPr>
        <w:tab/>
        <w:t xml:space="preserve"> </w:t>
      </w:r>
    </w:p>
    <w:p w14:paraId="7E42B97C" w14:textId="77777777" w:rsidR="00770A04" w:rsidRPr="00A063F5" w:rsidRDefault="008F2403" w:rsidP="008F2403">
      <w:pPr>
        <w:tabs>
          <w:tab w:val="left" w:pos="-720"/>
          <w:tab w:val="left" w:pos="0"/>
          <w:tab w:val="left" w:pos="720"/>
        </w:tabs>
        <w:suppressAutoHyphens/>
        <w:rPr>
          <w:rFonts w:ascii="Times New Roman" w:hAnsi="Times New Roman" w:cs="Times New Roman"/>
          <w:sz w:val="22"/>
          <w:szCs w:val="22"/>
        </w:rPr>
      </w:pPr>
      <w:r w:rsidRPr="00A063F5">
        <w:rPr>
          <w:rFonts w:ascii="Times New Roman" w:hAnsi="Times New Roman" w:cs="Times New Roman"/>
          <w:sz w:val="22"/>
          <w:szCs w:val="22"/>
        </w:rPr>
        <w:tab/>
      </w:r>
    </w:p>
    <w:p w14:paraId="3C411DC9" w14:textId="77777777" w:rsidR="00E64816" w:rsidRPr="00A063F5" w:rsidRDefault="00E64816" w:rsidP="00E64816">
      <w:pPr>
        <w:rPr>
          <w:rFonts w:ascii="Times New Roman" w:hAnsi="Times New Roman" w:cs="Times New Roman"/>
          <w:sz w:val="22"/>
          <w:szCs w:val="22"/>
        </w:rPr>
      </w:pPr>
    </w:p>
    <w:p w14:paraId="6A1CEFEE" w14:textId="77777777" w:rsidR="00E64816" w:rsidRPr="00A063F5" w:rsidRDefault="00E64816" w:rsidP="00E64816">
      <w:pPr>
        <w:rPr>
          <w:rFonts w:ascii="Times New Roman" w:hAnsi="Times New Roman" w:cs="Times New Roman"/>
          <w:sz w:val="22"/>
          <w:szCs w:val="22"/>
        </w:rPr>
      </w:pPr>
    </w:p>
    <w:p w14:paraId="6027BC50" w14:textId="77777777" w:rsidR="00E64816" w:rsidRPr="00A063F5" w:rsidRDefault="00E64816" w:rsidP="00E64816">
      <w:pPr>
        <w:rPr>
          <w:rFonts w:ascii="Times New Roman" w:hAnsi="Times New Roman" w:cs="Times New Roman"/>
          <w:sz w:val="22"/>
          <w:szCs w:val="22"/>
        </w:rPr>
      </w:pPr>
    </w:p>
    <w:p w14:paraId="2B830FE5" w14:textId="02ED2EC4" w:rsidR="008F2403" w:rsidRPr="00A063F5" w:rsidRDefault="00770A04" w:rsidP="00E64816">
      <w:pPr>
        <w:rPr>
          <w:rFonts w:ascii="Times New Roman" w:hAnsi="Times New Roman" w:cs="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r>
      <w:r w:rsidR="008F2403" w:rsidRPr="00A063F5">
        <w:rPr>
          <w:rFonts w:ascii="Times New Roman" w:hAnsi="Times New Roman" w:cs="Times New Roman"/>
          <w:sz w:val="22"/>
          <w:szCs w:val="22"/>
        </w:rPr>
        <w:t>B.</w:t>
      </w:r>
      <w:r w:rsidR="008F2403" w:rsidRPr="00A063F5">
        <w:rPr>
          <w:rFonts w:ascii="Times New Roman" w:hAnsi="Times New Roman" w:cs="Times New Roman"/>
          <w:sz w:val="22"/>
          <w:szCs w:val="22"/>
        </w:rPr>
        <w:tab/>
        <w:t xml:space="preserve">Organizational Chart   </w:t>
      </w:r>
    </w:p>
    <w:p w14:paraId="2CB59616" w14:textId="77777777" w:rsidR="00E64816" w:rsidRPr="00A063F5" w:rsidRDefault="00E64816" w:rsidP="00DF7270">
      <w:pPr>
        <w:tabs>
          <w:tab w:val="left" w:pos="-720"/>
          <w:tab w:val="left" w:pos="0"/>
          <w:tab w:val="left" w:pos="720"/>
        </w:tabs>
        <w:suppressAutoHyphens/>
        <w:rPr>
          <w:rFonts w:ascii="Times New Roman" w:hAnsi="Times New Roman" w:cs="Times New Roman"/>
          <w:sz w:val="22"/>
          <w:szCs w:val="22"/>
        </w:rPr>
      </w:pPr>
    </w:p>
    <w:p w14:paraId="1775A4C3" w14:textId="65E90EB6" w:rsidR="008F2403" w:rsidRPr="00A063F5" w:rsidRDefault="008F2403" w:rsidP="008F2403">
      <w:pPr>
        <w:tabs>
          <w:tab w:val="left" w:pos="-720"/>
          <w:tab w:val="left" w:pos="0"/>
          <w:tab w:val="left" w:pos="720"/>
        </w:tabs>
        <w:suppressAutoHyphens/>
        <w:rPr>
          <w:rFonts w:ascii="Times New Roman" w:hAnsi="Times New Roman" w:cs="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t xml:space="preserve">The </w:t>
      </w:r>
      <w:r w:rsidR="00DF7270" w:rsidRPr="00A063F5">
        <w:rPr>
          <w:rFonts w:ascii="Times New Roman" w:hAnsi="Times New Roman" w:cs="Times New Roman"/>
          <w:sz w:val="22"/>
          <w:szCs w:val="22"/>
        </w:rPr>
        <w:t xml:space="preserve">Government will evaluate how well the </w:t>
      </w:r>
      <w:r w:rsidRPr="00A063F5">
        <w:rPr>
          <w:rFonts w:ascii="Times New Roman" w:hAnsi="Times New Roman" w:cs="Times New Roman"/>
          <w:sz w:val="22"/>
          <w:szCs w:val="22"/>
        </w:rPr>
        <w:t xml:space="preserve">organization chart </w:t>
      </w:r>
      <w:r w:rsidR="00E64816" w:rsidRPr="00A063F5">
        <w:rPr>
          <w:rFonts w:ascii="Times New Roman" w:hAnsi="Times New Roman" w:cs="Times New Roman"/>
          <w:sz w:val="22"/>
          <w:szCs w:val="22"/>
        </w:rPr>
        <w:t>clearly identifies</w:t>
      </w:r>
      <w:r w:rsidR="00DF7270" w:rsidRPr="00A063F5">
        <w:rPr>
          <w:rFonts w:ascii="Times New Roman" w:hAnsi="Times New Roman" w:cs="Times New Roman"/>
          <w:sz w:val="22"/>
          <w:szCs w:val="22"/>
        </w:rPr>
        <w:t xml:space="preserve"> </w:t>
      </w:r>
      <w:r w:rsidR="007954E5">
        <w:rPr>
          <w:rFonts w:ascii="Times New Roman" w:hAnsi="Times New Roman" w:cs="Times New Roman"/>
          <w:sz w:val="22"/>
          <w:szCs w:val="22"/>
        </w:rPr>
        <w:t xml:space="preserve">the roles and names of </w:t>
      </w:r>
      <w:r w:rsidR="007954E5">
        <w:rPr>
          <w:rFonts w:ascii="Times New Roman" w:hAnsi="Times New Roman" w:cs="Times New Roman"/>
          <w:sz w:val="22"/>
          <w:szCs w:val="22"/>
        </w:rPr>
        <w:tab/>
      </w:r>
      <w:r w:rsidR="007954E5">
        <w:rPr>
          <w:rFonts w:ascii="Times New Roman" w:hAnsi="Times New Roman" w:cs="Times New Roman"/>
          <w:sz w:val="22"/>
          <w:szCs w:val="22"/>
        </w:rPr>
        <w:tab/>
      </w:r>
      <w:r w:rsidR="00DF7270" w:rsidRPr="00A063F5">
        <w:rPr>
          <w:rFonts w:ascii="Times New Roman" w:hAnsi="Times New Roman" w:cs="Times New Roman"/>
          <w:sz w:val="22"/>
          <w:szCs w:val="22"/>
        </w:rPr>
        <w:t>key personnel</w:t>
      </w:r>
      <w:r w:rsidR="007954E5">
        <w:rPr>
          <w:rFonts w:ascii="Times New Roman" w:hAnsi="Times New Roman" w:cs="Times New Roman"/>
          <w:sz w:val="22"/>
          <w:szCs w:val="22"/>
        </w:rPr>
        <w:t xml:space="preserve">, subcontractors, and </w:t>
      </w:r>
      <w:r w:rsidR="007954E5" w:rsidRPr="00A063F5">
        <w:rPr>
          <w:rFonts w:ascii="Times New Roman" w:hAnsi="Times New Roman" w:cs="Times New Roman"/>
          <w:sz w:val="22"/>
          <w:szCs w:val="22"/>
        </w:rPr>
        <w:t>teaming partner</w:t>
      </w:r>
      <w:r w:rsidR="007954E5">
        <w:rPr>
          <w:rFonts w:ascii="Times New Roman" w:hAnsi="Times New Roman" w:cs="Times New Roman"/>
          <w:sz w:val="22"/>
          <w:szCs w:val="22"/>
        </w:rPr>
        <w:t xml:space="preserve">s and demonstrates </w:t>
      </w:r>
      <w:r w:rsidR="00DF7270" w:rsidRPr="00A063F5">
        <w:rPr>
          <w:rFonts w:ascii="Times New Roman" w:hAnsi="Times New Roman" w:cs="Times New Roman"/>
          <w:sz w:val="22"/>
          <w:szCs w:val="22"/>
        </w:rPr>
        <w:t xml:space="preserve">clear lines of authority from the </w:t>
      </w:r>
      <w:r w:rsidR="007954E5">
        <w:rPr>
          <w:rFonts w:ascii="Times New Roman" w:hAnsi="Times New Roman" w:cs="Times New Roman"/>
          <w:sz w:val="22"/>
          <w:szCs w:val="22"/>
        </w:rPr>
        <w:tab/>
      </w:r>
      <w:r w:rsidR="007954E5">
        <w:rPr>
          <w:rFonts w:ascii="Times New Roman" w:hAnsi="Times New Roman" w:cs="Times New Roman"/>
          <w:sz w:val="22"/>
          <w:szCs w:val="22"/>
        </w:rPr>
        <w:tab/>
      </w:r>
      <w:r w:rsidR="00DF7270" w:rsidRPr="00A063F5">
        <w:rPr>
          <w:rFonts w:ascii="Times New Roman" w:hAnsi="Times New Roman" w:cs="Times New Roman"/>
          <w:sz w:val="22"/>
          <w:szCs w:val="22"/>
        </w:rPr>
        <w:t>top of the organization to all those working on this effort.</w:t>
      </w:r>
      <w:r w:rsidRPr="00A063F5">
        <w:rPr>
          <w:rFonts w:ascii="Times New Roman" w:hAnsi="Times New Roman" w:cs="Times New Roman"/>
          <w:sz w:val="22"/>
          <w:szCs w:val="22"/>
        </w:rPr>
        <w:t xml:space="preserve"> </w:t>
      </w:r>
    </w:p>
    <w:p w14:paraId="137057BB" w14:textId="173E923A" w:rsidR="00181C87" w:rsidRPr="00A063F5" w:rsidRDefault="008F2403" w:rsidP="008F2403">
      <w:pPr>
        <w:rPr>
          <w:rFonts w:ascii="Times New Roman" w:hAnsi="Times New Roman" w:cs="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r>
    </w:p>
    <w:p w14:paraId="547F8F9D" w14:textId="32CEA335" w:rsidR="005331D9" w:rsidRPr="00A063F5" w:rsidRDefault="008F2403" w:rsidP="00DF7270">
      <w:pPr>
        <w:rPr>
          <w:rFonts w:ascii="Times New Roman" w:hAnsi="Times New Roman" w:cs="Times New Roman"/>
          <w:snapToGrid w:val="0"/>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r>
    </w:p>
    <w:p w14:paraId="28A1E437" w14:textId="6F24D2D8" w:rsidR="003231B3" w:rsidRPr="00A063F5" w:rsidRDefault="004069A1" w:rsidP="006E6C5D">
      <w:pPr>
        <w:tabs>
          <w:tab w:val="left" w:pos="-720"/>
        </w:tabs>
        <w:suppressAutoHyphens/>
        <w:rPr>
          <w:rFonts w:ascii="Times New Roman" w:hAnsi="Times New Roman" w:cs="Times New Roman"/>
          <w:b/>
          <w:sz w:val="22"/>
          <w:szCs w:val="22"/>
        </w:rPr>
      </w:pPr>
      <w:r w:rsidRPr="00A063F5">
        <w:rPr>
          <w:rFonts w:ascii="Times New Roman" w:hAnsi="Times New Roman" w:cs="Times New Roman"/>
          <w:b/>
          <w:sz w:val="22"/>
          <w:szCs w:val="22"/>
        </w:rPr>
        <w:t>(</w:t>
      </w:r>
      <w:r w:rsidR="00D3169A" w:rsidRPr="00A063F5">
        <w:rPr>
          <w:rFonts w:ascii="Times New Roman" w:hAnsi="Times New Roman" w:cs="Times New Roman"/>
          <w:b/>
          <w:sz w:val="22"/>
          <w:szCs w:val="22"/>
        </w:rPr>
        <w:t>3</w:t>
      </w:r>
      <w:r w:rsidRPr="00A063F5">
        <w:rPr>
          <w:rFonts w:ascii="Times New Roman" w:hAnsi="Times New Roman" w:cs="Times New Roman"/>
          <w:b/>
          <w:sz w:val="22"/>
          <w:szCs w:val="22"/>
        </w:rPr>
        <w:t>) F</w:t>
      </w:r>
      <w:r w:rsidR="00D3169A" w:rsidRPr="00A063F5">
        <w:rPr>
          <w:rFonts w:ascii="Times New Roman" w:hAnsi="Times New Roman" w:cs="Times New Roman"/>
          <w:b/>
          <w:sz w:val="22"/>
          <w:szCs w:val="22"/>
        </w:rPr>
        <w:t>ACTOR</w:t>
      </w:r>
      <w:r w:rsidRPr="00A063F5">
        <w:rPr>
          <w:rFonts w:ascii="Times New Roman" w:hAnsi="Times New Roman" w:cs="Times New Roman"/>
          <w:b/>
          <w:sz w:val="22"/>
          <w:szCs w:val="22"/>
        </w:rPr>
        <w:t xml:space="preserve"> </w:t>
      </w:r>
      <w:r w:rsidR="00691796" w:rsidRPr="00A063F5">
        <w:rPr>
          <w:rFonts w:ascii="Times New Roman" w:hAnsi="Times New Roman" w:cs="Times New Roman"/>
          <w:b/>
          <w:sz w:val="22"/>
          <w:szCs w:val="22"/>
        </w:rPr>
        <w:t>T</w:t>
      </w:r>
      <w:r w:rsidR="00D3169A" w:rsidRPr="00A063F5">
        <w:rPr>
          <w:rFonts w:ascii="Times New Roman" w:hAnsi="Times New Roman" w:cs="Times New Roman"/>
          <w:b/>
          <w:sz w:val="22"/>
          <w:szCs w:val="22"/>
        </w:rPr>
        <w:t>HREE</w:t>
      </w:r>
      <w:r w:rsidRPr="00A063F5">
        <w:rPr>
          <w:rFonts w:ascii="Times New Roman" w:hAnsi="Times New Roman" w:cs="Times New Roman"/>
          <w:b/>
          <w:sz w:val="22"/>
          <w:szCs w:val="22"/>
        </w:rPr>
        <w:t>: K</w:t>
      </w:r>
      <w:r w:rsidR="00691796" w:rsidRPr="00A063F5">
        <w:rPr>
          <w:rFonts w:ascii="Times New Roman" w:hAnsi="Times New Roman" w:cs="Times New Roman"/>
          <w:b/>
          <w:sz w:val="22"/>
          <w:szCs w:val="22"/>
        </w:rPr>
        <w:t>EY</w:t>
      </w:r>
      <w:r w:rsidRPr="00A063F5">
        <w:rPr>
          <w:rFonts w:ascii="Times New Roman" w:hAnsi="Times New Roman" w:cs="Times New Roman"/>
          <w:b/>
          <w:sz w:val="22"/>
          <w:szCs w:val="22"/>
        </w:rPr>
        <w:t xml:space="preserve"> P</w:t>
      </w:r>
      <w:r w:rsidR="00691796" w:rsidRPr="00A063F5">
        <w:rPr>
          <w:rFonts w:ascii="Times New Roman" w:hAnsi="Times New Roman" w:cs="Times New Roman"/>
          <w:b/>
          <w:sz w:val="22"/>
          <w:szCs w:val="22"/>
        </w:rPr>
        <w:t>ERSONNEL</w:t>
      </w:r>
      <w:r w:rsidRPr="00A063F5">
        <w:rPr>
          <w:rFonts w:ascii="Times New Roman" w:hAnsi="Times New Roman" w:cs="Times New Roman"/>
          <w:b/>
          <w:sz w:val="22"/>
          <w:szCs w:val="22"/>
        </w:rPr>
        <w:t xml:space="preserve"> </w:t>
      </w:r>
    </w:p>
    <w:p w14:paraId="0CCB8BDA" w14:textId="77777777" w:rsidR="00571379" w:rsidRPr="00A063F5" w:rsidRDefault="00571379" w:rsidP="006E6C5D">
      <w:pPr>
        <w:tabs>
          <w:tab w:val="left" w:pos="-720"/>
        </w:tabs>
        <w:suppressAutoHyphens/>
        <w:rPr>
          <w:rFonts w:ascii="Times New Roman" w:hAnsi="Times New Roman" w:cs="Times New Roman"/>
          <w:sz w:val="22"/>
          <w:szCs w:val="22"/>
        </w:rPr>
      </w:pPr>
    </w:p>
    <w:p w14:paraId="77C0DAAC" w14:textId="7F624FE8" w:rsidR="00571379" w:rsidRPr="00A063F5" w:rsidRDefault="00A77560" w:rsidP="00E423F2">
      <w:pPr>
        <w:tabs>
          <w:tab w:val="left" w:pos="-720"/>
          <w:tab w:val="left" w:pos="0"/>
          <w:tab w:val="left" w:pos="720"/>
        </w:tabs>
        <w:suppressAutoHyphens/>
        <w:ind w:left="360"/>
        <w:rPr>
          <w:rFonts w:ascii="Times New Roman" w:hAnsi="Times New Roman"/>
          <w:color w:val="000000"/>
          <w:sz w:val="22"/>
          <w:szCs w:val="22"/>
        </w:rPr>
      </w:pPr>
      <w:r w:rsidRPr="00A063F5">
        <w:rPr>
          <w:rFonts w:ascii="Times New Roman" w:hAnsi="Times New Roman"/>
          <w:color w:val="000000"/>
          <w:sz w:val="22"/>
          <w:szCs w:val="22"/>
        </w:rPr>
        <w:t>The G</w:t>
      </w:r>
      <w:r w:rsidR="00571379" w:rsidRPr="00A063F5">
        <w:rPr>
          <w:rFonts w:ascii="Times New Roman" w:hAnsi="Times New Roman"/>
          <w:color w:val="000000"/>
          <w:sz w:val="22"/>
          <w:szCs w:val="22"/>
        </w:rPr>
        <w:t>overnment will evaluate the following regarding the proposed Key Personnel:</w:t>
      </w:r>
    </w:p>
    <w:p w14:paraId="3624B802" w14:textId="6C958FF4" w:rsidR="00E64816" w:rsidRPr="00A063F5" w:rsidRDefault="0024337E" w:rsidP="0024337E">
      <w:pPr>
        <w:pStyle w:val="ListParagraph"/>
        <w:tabs>
          <w:tab w:val="left" w:pos="-720"/>
          <w:tab w:val="left" w:pos="0"/>
          <w:tab w:val="left" w:pos="720"/>
        </w:tabs>
        <w:suppressAutoHyphens/>
        <w:ind w:left="1800"/>
        <w:rPr>
          <w:rFonts w:ascii="Times New Roman" w:hAnsi="Times New Roman" w:cs="Courier New"/>
          <w:sz w:val="22"/>
          <w:szCs w:val="22"/>
        </w:rPr>
      </w:pPr>
      <w:r w:rsidRPr="00A063F5">
        <w:rPr>
          <w:rFonts w:ascii="Times New Roman" w:hAnsi="Times New Roman"/>
          <w:sz w:val="22"/>
          <w:szCs w:val="22"/>
        </w:rPr>
        <w:tab/>
      </w:r>
      <w:r w:rsidRPr="00A063F5">
        <w:rPr>
          <w:rFonts w:ascii="Times New Roman" w:hAnsi="Times New Roman"/>
          <w:sz w:val="22"/>
          <w:szCs w:val="22"/>
        </w:rPr>
        <w:tab/>
      </w:r>
    </w:p>
    <w:p w14:paraId="3C91E654" w14:textId="36ECB496" w:rsidR="00571379" w:rsidRPr="00A063F5" w:rsidRDefault="00E64816" w:rsidP="00E64816">
      <w:pPr>
        <w:rPr>
          <w:rFonts w:ascii="Times New Roman" w:hAnsi="Times New Roman"/>
          <w:sz w:val="22"/>
          <w:szCs w:val="22"/>
        </w:rPr>
      </w:pPr>
      <w:r w:rsidRPr="00A063F5">
        <w:rPr>
          <w:rFonts w:ascii="Times New Roman" w:hAnsi="Times New Roman"/>
          <w:sz w:val="22"/>
          <w:szCs w:val="22"/>
        </w:rPr>
        <w:tab/>
      </w:r>
      <w:r w:rsidRPr="00A063F5">
        <w:rPr>
          <w:rFonts w:ascii="Times New Roman" w:hAnsi="Times New Roman"/>
          <w:sz w:val="22"/>
          <w:szCs w:val="22"/>
        </w:rPr>
        <w:tab/>
        <w:t>A.</w:t>
      </w:r>
      <w:r w:rsidRPr="00A063F5">
        <w:rPr>
          <w:rFonts w:ascii="Times New Roman" w:hAnsi="Times New Roman"/>
          <w:sz w:val="22"/>
          <w:szCs w:val="22"/>
        </w:rPr>
        <w:tab/>
      </w:r>
      <w:r w:rsidR="00571379" w:rsidRPr="00A063F5">
        <w:rPr>
          <w:rFonts w:ascii="Times New Roman" w:hAnsi="Times New Roman"/>
          <w:sz w:val="22"/>
          <w:szCs w:val="22"/>
        </w:rPr>
        <w:t xml:space="preserve">How well the resumes demonstrate relevant prior experience, qualifications, education, and </w:t>
      </w:r>
      <w:r w:rsidRPr="00A063F5">
        <w:rPr>
          <w:rFonts w:ascii="Times New Roman" w:hAnsi="Times New Roman"/>
          <w:sz w:val="22"/>
          <w:szCs w:val="22"/>
        </w:rPr>
        <w:tab/>
      </w:r>
      <w:r w:rsidRPr="00A063F5">
        <w:rPr>
          <w:rFonts w:ascii="Times New Roman" w:hAnsi="Times New Roman"/>
          <w:sz w:val="22"/>
          <w:szCs w:val="22"/>
        </w:rPr>
        <w:tab/>
      </w:r>
      <w:r w:rsidRPr="00A063F5">
        <w:rPr>
          <w:rFonts w:ascii="Times New Roman" w:hAnsi="Times New Roman"/>
          <w:sz w:val="22"/>
          <w:szCs w:val="22"/>
        </w:rPr>
        <w:tab/>
      </w:r>
      <w:r w:rsidRPr="00A063F5">
        <w:rPr>
          <w:rFonts w:ascii="Times New Roman" w:hAnsi="Times New Roman"/>
          <w:sz w:val="22"/>
          <w:szCs w:val="22"/>
        </w:rPr>
        <w:tab/>
      </w:r>
      <w:r w:rsidRPr="00A063F5">
        <w:rPr>
          <w:rFonts w:ascii="Times New Roman" w:hAnsi="Times New Roman"/>
          <w:sz w:val="22"/>
          <w:szCs w:val="22"/>
        </w:rPr>
        <w:tab/>
      </w:r>
      <w:r w:rsidRPr="00A063F5">
        <w:rPr>
          <w:rFonts w:ascii="Times New Roman" w:hAnsi="Times New Roman"/>
          <w:sz w:val="22"/>
          <w:szCs w:val="22"/>
        </w:rPr>
        <w:tab/>
      </w:r>
      <w:r w:rsidR="00571379" w:rsidRPr="00A063F5">
        <w:rPr>
          <w:rFonts w:ascii="Times New Roman" w:hAnsi="Times New Roman"/>
          <w:sz w:val="22"/>
          <w:szCs w:val="22"/>
        </w:rPr>
        <w:t>certification, if applicable, for personnel proposed to fill the key positions identified in the solicitation</w:t>
      </w:r>
      <w:r w:rsidR="0024337E" w:rsidRPr="00A063F5">
        <w:rPr>
          <w:rFonts w:ascii="Times New Roman" w:hAnsi="Times New Roman"/>
          <w:sz w:val="22"/>
          <w:szCs w:val="22"/>
        </w:rPr>
        <w:t xml:space="preserve"> </w:t>
      </w:r>
      <w:r w:rsidR="0024337E" w:rsidRPr="00A063F5">
        <w:rPr>
          <w:rFonts w:ascii="Times New Roman" w:hAnsi="Times New Roman"/>
          <w:sz w:val="22"/>
          <w:szCs w:val="22"/>
        </w:rPr>
        <w:tab/>
      </w:r>
      <w:r w:rsidR="0024337E" w:rsidRPr="00A063F5">
        <w:rPr>
          <w:rFonts w:ascii="Times New Roman" w:hAnsi="Times New Roman"/>
          <w:sz w:val="22"/>
          <w:szCs w:val="22"/>
        </w:rPr>
        <w:tab/>
      </w:r>
      <w:r w:rsidR="0024337E" w:rsidRPr="00A063F5">
        <w:rPr>
          <w:rFonts w:ascii="Times New Roman" w:hAnsi="Times New Roman"/>
          <w:sz w:val="22"/>
          <w:szCs w:val="22"/>
        </w:rPr>
        <w:tab/>
        <w:t>and meet the minimum experience and education qualifications identified in Section</w:t>
      </w:r>
      <w:r w:rsidR="00753EB7">
        <w:rPr>
          <w:rFonts w:ascii="Times New Roman" w:hAnsi="Times New Roman"/>
          <w:sz w:val="22"/>
          <w:szCs w:val="22"/>
        </w:rPr>
        <w:t>s</w:t>
      </w:r>
      <w:r w:rsidR="0024337E" w:rsidRPr="00A063F5">
        <w:rPr>
          <w:rFonts w:ascii="Times New Roman" w:hAnsi="Times New Roman"/>
          <w:sz w:val="22"/>
          <w:szCs w:val="22"/>
        </w:rPr>
        <w:t xml:space="preserve"> </w:t>
      </w:r>
      <w:r w:rsidR="00753EB7">
        <w:rPr>
          <w:rFonts w:ascii="Times New Roman" w:hAnsi="Times New Roman"/>
          <w:sz w:val="22"/>
          <w:szCs w:val="22"/>
        </w:rPr>
        <w:t>G.3, G.4, G.5.</w:t>
      </w:r>
    </w:p>
    <w:p w14:paraId="5F853BC4" w14:textId="77777777" w:rsidR="00E64816" w:rsidRPr="00A063F5" w:rsidRDefault="00E64816" w:rsidP="00E64816">
      <w:pPr>
        <w:pStyle w:val="ListParagraph"/>
        <w:tabs>
          <w:tab w:val="left" w:pos="-720"/>
          <w:tab w:val="left" w:pos="0"/>
          <w:tab w:val="left" w:pos="720"/>
        </w:tabs>
        <w:suppressAutoHyphens/>
        <w:ind w:left="1800"/>
        <w:rPr>
          <w:rFonts w:ascii="Times New Roman" w:hAnsi="Times New Roman"/>
          <w:sz w:val="22"/>
          <w:szCs w:val="22"/>
        </w:rPr>
      </w:pPr>
    </w:p>
    <w:p w14:paraId="443E0972" w14:textId="70045D24" w:rsidR="00571379" w:rsidRPr="00A063F5" w:rsidRDefault="00E64816" w:rsidP="00E64816">
      <w:pPr>
        <w:rPr>
          <w:rFonts w:ascii="Times New Roman" w:hAnsi="Times New Roman"/>
          <w:sz w:val="22"/>
          <w:szCs w:val="22"/>
        </w:rPr>
      </w:pPr>
      <w:r w:rsidRPr="00A063F5">
        <w:rPr>
          <w:rFonts w:ascii="Times New Roman" w:hAnsi="Times New Roman"/>
          <w:sz w:val="22"/>
          <w:szCs w:val="22"/>
        </w:rPr>
        <w:tab/>
      </w:r>
      <w:r w:rsidRPr="00A063F5">
        <w:rPr>
          <w:rFonts w:ascii="Times New Roman" w:hAnsi="Times New Roman"/>
          <w:sz w:val="22"/>
          <w:szCs w:val="22"/>
        </w:rPr>
        <w:tab/>
        <w:t>B.</w:t>
      </w:r>
      <w:r w:rsidRPr="00A063F5">
        <w:rPr>
          <w:rFonts w:ascii="Times New Roman" w:hAnsi="Times New Roman"/>
          <w:sz w:val="22"/>
          <w:szCs w:val="22"/>
        </w:rPr>
        <w:tab/>
      </w:r>
      <w:r w:rsidR="00571379" w:rsidRPr="00A063F5">
        <w:rPr>
          <w:rFonts w:ascii="Times New Roman" w:hAnsi="Times New Roman"/>
          <w:sz w:val="22"/>
          <w:szCs w:val="22"/>
        </w:rPr>
        <w:t xml:space="preserve">How well the number of key personnel identified and/or the amount of time each will commit to the </w:t>
      </w:r>
      <w:r w:rsidRPr="00A063F5">
        <w:rPr>
          <w:rFonts w:ascii="Times New Roman" w:hAnsi="Times New Roman"/>
          <w:sz w:val="22"/>
          <w:szCs w:val="22"/>
        </w:rPr>
        <w:tab/>
      </w:r>
      <w:r w:rsidRPr="00A063F5">
        <w:rPr>
          <w:rFonts w:ascii="Times New Roman" w:hAnsi="Times New Roman"/>
          <w:sz w:val="22"/>
          <w:szCs w:val="22"/>
        </w:rPr>
        <w:tab/>
      </w:r>
      <w:r w:rsidRPr="00A063F5">
        <w:rPr>
          <w:rFonts w:ascii="Times New Roman" w:hAnsi="Times New Roman"/>
          <w:sz w:val="22"/>
          <w:szCs w:val="22"/>
        </w:rPr>
        <w:tab/>
      </w:r>
      <w:r w:rsidRPr="00A063F5">
        <w:rPr>
          <w:rFonts w:ascii="Times New Roman" w:hAnsi="Times New Roman"/>
          <w:sz w:val="22"/>
          <w:szCs w:val="22"/>
        </w:rPr>
        <w:tab/>
      </w:r>
      <w:r w:rsidR="00571379" w:rsidRPr="00A063F5">
        <w:rPr>
          <w:rFonts w:ascii="Times New Roman" w:hAnsi="Times New Roman"/>
          <w:sz w:val="22"/>
          <w:szCs w:val="22"/>
        </w:rPr>
        <w:t xml:space="preserve">effort, reflect a clear understanding of the requirement described in the Performance Work Statement; </w:t>
      </w:r>
    </w:p>
    <w:p w14:paraId="64A2A7A0" w14:textId="77777777" w:rsidR="00437644" w:rsidRPr="00A063F5" w:rsidRDefault="00437644" w:rsidP="00437644">
      <w:pPr>
        <w:pStyle w:val="ListParagraph"/>
        <w:tabs>
          <w:tab w:val="left" w:pos="-720"/>
          <w:tab w:val="left" w:pos="0"/>
          <w:tab w:val="left" w:pos="720"/>
        </w:tabs>
        <w:suppressAutoHyphens/>
        <w:ind w:left="1800"/>
        <w:rPr>
          <w:rFonts w:ascii="Times New Roman" w:hAnsi="Times New Roman"/>
          <w:sz w:val="22"/>
          <w:szCs w:val="22"/>
        </w:rPr>
      </w:pPr>
    </w:p>
    <w:p w14:paraId="66C927EB" w14:textId="1C55D667" w:rsidR="004C1145" w:rsidRPr="00A063F5" w:rsidRDefault="00437644" w:rsidP="00437644">
      <w:pPr>
        <w:rPr>
          <w:rFonts w:ascii="Times New Roman" w:hAnsi="Times New Roman"/>
          <w:snapToGrid w:val="0"/>
          <w:sz w:val="22"/>
          <w:szCs w:val="22"/>
        </w:rPr>
      </w:pPr>
      <w:r w:rsidRPr="00A063F5">
        <w:rPr>
          <w:rFonts w:ascii="Times New Roman" w:hAnsi="Times New Roman"/>
          <w:sz w:val="22"/>
          <w:szCs w:val="22"/>
        </w:rPr>
        <w:tab/>
      </w:r>
      <w:r w:rsidRPr="00A063F5">
        <w:rPr>
          <w:rFonts w:ascii="Times New Roman" w:hAnsi="Times New Roman"/>
          <w:sz w:val="22"/>
          <w:szCs w:val="22"/>
        </w:rPr>
        <w:tab/>
        <w:t>C.</w:t>
      </w:r>
      <w:r w:rsidRPr="00A063F5">
        <w:rPr>
          <w:rFonts w:ascii="Times New Roman" w:hAnsi="Times New Roman"/>
          <w:sz w:val="22"/>
          <w:szCs w:val="22"/>
        </w:rPr>
        <w:tab/>
      </w:r>
      <w:r w:rsidR="00571379" w:rsidRPr="00A063F5">
        <w:rPr>
          <w:rFonts w:ascii="Times New Roman" w:hAnsi="Times New Roman"/>
          <w:sz w:val="22"/>
          <w:szCs w:val="22"/>
        </w:rPr>
        <w:t>Whether letters of commitment were submitted and are acceptable.</w:t>
      </w:r>
      <w:r w:rsidR="00571379" w:rsidRPr="00A063F5">
        <w:rPr>
          <w:rFonts w:ascii="Times New Roman" w:hAnsi="Times New Roman"/>
          <w:snapToGrid w:val="0"/>
          <w:sz w:val="22"/>
          <w:szCs w:val="22"/>
        </w:rPr>
        <w:t xml:space="preserve"> </w:t>
      </w:r>
    </w:p>
    <w:p w14:paraId="240EE77D" w14:textId="0F999207" w:rsidR="00437644" w:rsidRPr="00A063F5" w:rsidRDefault="00437644" w:rsidP="00437644">
      <w:pPr>
        <w:rPr>
          <w:rFonts w:ascii="Times New Roman" w:hAnsi="Times New Roman"/>
          <w:snapToGrid w:val="0"/>
          <w:sz w:val="22"/>
          <w:szCs w:val="22"/>
        </w:rPr>
      </w:pPr>
    </w:p>
    <w:p w14:paraId="1E92970F" w14:textId="77777777" w:rsidR="00E64816" w:rsidRPr="00A063F5" w:rsidRDefault="00E64816" w:rsidP="00E64816">
      <w:pPr>
        <w:pStyle w:val="ListParagraph"/>
        <w:tabs>
          <w:tab w:val="left" w:pos="-720"/>
          <w:tab w:val="left" w:pos="0"/>
        </w:tabs>
        <w:suppressAutoHyphens/>
        <w:ind w:left="360"/>
        <w:rPr>
          <w:rFonts w:ascii="Times New Roman" w:hAnsi="Times New Roman"/>
          <w:snapToGrid w:val="0"/>
          <w:sz w:val="22"/>
          <w:szCs w:val="22"/>
        </w:rPr>
      </w:pPr>
    </w:p>
    <w:p w14:paraId="634E9406" w14:textId="0BDBAA03" w:rsidR="00D3169A" w:rsidRPr="00A063F5" w:rsidRDefault="009A4294" w:rsidP="00D3169A">
      <w:pPr>
        <w:rPr>
          <w:rFonts w:ascii="Times New Roman" w:hAnsi="Times New Roman"/>
          <w:color w:val="000000"/>
          <w:sz w:val="22"/>
          <w:szCs w:val="22"/>
        </w:rPr>
      </w:pPr>
      <w:r w:rsidRPr="00A063F5">
        <w:rPr>
          <w:rFonts w:ascii="Times New Roman" w:hAnsi="Times New Roman"/>
          <w:b/>
          <w:bCs/>
          <w:sz w:val="22"/>
          <w:szCs w:val="22"/>
        </w:rPr>
        <w:t xml:space="preserve">(4) FACTOR FOUR:  </w:t>
      </w:r>
      <w:r w:rsidR="00D3169A" w:rsidRPr="00A063F5">
        <w:rPr>
          <w:rFonts w:ascii="Times New Roman" w:hAnsi="Times New Roman"/>
          <w:b/>
          <w:bCs/>
          <w:sz w:val="22"/>
          <w:szCs w:val="22"/>
        </w:rPr>
        <w:t xml:space="preserve">PAST PERFORMANCE </w:t>
      </w:r>
      <w:r w:rsidR="00D3169A" w:rsidRPr="00A063F5">
        <w:rPr>
          <w:rFonts w:ascii="Times New Roman" w:hAnsi="Times New Roman"/>
          <w:b/>
          <w:bCs/>
          <w:sz w:val="22"/>
          <w:szCs w:val="22"/>
        </w:rPr>
        <w:br/>
      </w:r>
    </w:p>
    <w:p w14:paraId="58918704" w14:textId="77777777" w:rsidR="00D3169A" w:rsidRPr="00A063F5" w:rsidRDefault="00D3169A" w:rsidP="00D3169A">
      <w:pPr>
        <w:pStyle w:val="BodyText3"/>
        <w:tabs>
          <w:tab w:val="left" w:pos="360"/>
          <w:tab w:val="left" w:pos="720"/>
        </w:tabs>
        <w:ind w:left="630"/>
        <w:rPr>
          <w:b w:val="0"/>
          <w:sz w:val="22"/>
          <w:szCs w:val="22"/>
        </w:rPr>
      </w:pPr>
      <w:r w:rsidRPr="00A063F5">
        <w:rPr>
          <w:b w:val="0"/>
          <w:sz w:val="22"/>
          <w:szCs w:val="22"/>
        </w:rPr>
        <w:t xml:space="preserve">In evaluating Past Performance, HUD will address four components – recency, relevancy, quality, and sufficiency.  This factor’s primary emphasis is to assess the past performance of the proposed prime contractor (or in the case of joint ventures or some other teaming arrangement, the primary member of the team) or that of substituted key personnel.  However, if significant subcontracting/use of other teaming arrangements is anticipated, the past performance history of the proposed subcontractors/other team members must also be evaluated. </w:t>
      </w:r>
    </w:p>
    <w:p w14:paraId="61F58050" w14:textId="77777777" w:rsidR="00D3169A" w:rsidRPr="00A063F5" w:rsidRDefault="00D3169A" w:rsidP="00D3169A">
      <w:pPr>
        <w:pStyle w:val="BodyText3"/>
        <w:tabs>
          <w:tab w:val="left" w:pos="360"/>
          <w:tab w:val="left" w:pos="720"/>
        </w:tabs>
        <w:ind w:left="630"/>
        <w:rPr>
          <w:b w:val="0"/>
          <w:sz w:val="22"/>
          <w:szCs w:val="22"/>
        </w:rPr>
      </w:pPr>
    </w:p>
    <w:p w14:paraId="2248716E" w14:textId="77777777" w:rsidR="00D3169A" w:rsidRPr="00A063F5" w:rsidRDefault="00D3169A" w:rsidP="00D3169A">
      <w:pPr>
        <w:pStyle w:val="ListParagraph"/>
        <w:widowControl/>
        <w:numPr>
          <w:ilvl w:val="0"/>
          <w:numId w:val="26"/>
        </w:numPr>
        <w:overflowPunct/>
        <w:autoSpaceDE/>
        <w:autoSpaceDN/>
        <w:adjustRightInd/>
        <w:spacing w:after="200" w:line="276" w:lineRule="auto"/>
        <w:textAlignment w:val="auto"/>
        <w:rPr>
          <w:rFonts w:ascii="Times New Roman" w:hAnsi="Times New Roman"/>
          <w:sz w:val="22"/>
          <w:szCs w:val="22"/>
        </w:rPr>
      </w:pPr>
      <w:r w:rsidRPr="00A063F5">
        <w:rPr>
          <w:rFonts w:ascii="Times New Roman" w:hAnsi="Times New Roman"/>
          <w:sz w:val="22"/>
          <w:szCs w:val="22"/>
        </w:rPr>
        <w:t>All references will be first assessed for recency and HUD will consider only references performed within the three years immediately prior to submission of the proposal;</w:t>
      </w:r>
    </w:p>
    <w:p w14:paraId="50343FCF" w14:textId="04C2088B" w:rsidR="00D3169A" w:rsidRPr="00A063F5" w:rsidRDefault="00D3169A" w:rsidP="00D3169A">
      <w:pPr>
        <w:pStyle w:val="ListParagraph"/>
        <w:widowControl/>
        <w:numPr>
          <w:ilvl w:val="0"/>
          <w:numId w:val="26"/>
        </w:numPr>
        <w:overflowPunct/>
        <w:autoSpaceDE/>
        <w:autoSpaceDN/>
        <w:adjustRightInd/>
        <w:spacing w:after="200" w:line="276" w:lineRule="auto"/>
        <w:textAlignment w:val="auto"/>
        <w:rPr>
          <w:rFonts w:ascii="Times New Roman" w:hAnsi="Times New Roman"/>
          <w:b/>
          <w:sz w:val="22"/>
          <w:szCs w:val="22"/>
          <w:u w:val="single"/>
        </w:rPr>
      </w:pPr>
      <w:r w:rsidRPr="00A063F5">
        <w:rPr>
          <w:rFonts w:ascii="Times New Roman" w:hAnsi="Times New Roman"/>
          <w:sz w:val="22"/>
          <w:szCs w:val="22"/>
        </w:rPr>
        <w:t>Of those determined to be recent, HUD will assess the degree of similarity in scope, value and magnitude the past performance efforts submitted have to the solicitation requirements to determine relevancy. For this solici</w:t>
      </w:r>
      <w:r w:rsidR="005C68A5" w:rsidRPr="00A063F5">
        <w:rPr>
          <w:rFonts w:ascii="Times New Roman" w:hAnsi="Times New Roman"/>
          <w:sz w:val="22"/>
          <w:szCs w:val="22"/>
        </w:rPr>
        <w:t>tation, magnitude is defined in</w:t>
      </w:r>
      <w:r w:rsidR="003537BA" w:rsidRPr="00A063F5">
        <w:rPr>
          <w:rFonts w:ascii="Times New Roman" w:hAnsi="Times New Roman"/>
          <w:sz w:val="22"/>
          <w:szCs w:val="22"/>
        </w:rPr>
        <w:t xml:space="preserve"> </w:t>
      </w:r>
      <w:r w:rsidR="003537BA" w:rsidRPr="00A063F5">
        <w:rPr>
          <w:rFonts w:ascii="Times New Roman" w:hAnsi="Times New Roman"/>
          <w:b/>
          <w:sz w:val="22"/>
          <w:szCs w:val="22"/>
          <w:u w:val="single"/>
        </w:rPr>
        <w:t xml:space="preserve">see </w:t>
      </w:r>
      <w:r w:rsidR="00726D33">
        <w:rPr>
          <w:rFonts w:ascii="Times New Roman" w:hAnsi="Times New Roman"/>
          <w:b/>
          <w:sz w:val="22"/>
          <w:szCs w:val="22"/>
          <w:u w:val="single"/>
        </w:rPr>
        <w:t xml:space="preserve">the </w:t>
      </w:r>
      <w:r w:rsidR="00B019D2">
        <w:rPr>
          <w:rFonts w:ascii="Times New Roman" w:hAnsi="Times New Roman"/>
          <w:b/>
          <w:sz w:val="22"/>
          <w:szCs w:val="22"/>
          <w:u w:val="single"/>
        </w:rPr>
        <w:t>attached Section B for each Sub-Region for the e</w:t>
      </w:r>
      <w:r w:rsidR="005C68A5" w:rsidRPr="00A063F5">
        <w:rPr>
          <w:rFonts w:ascii="Times New Roman" w:hAnsi="Times New Roman"/>
          <w:b/>
          <w:sz w:val="22"/>
          <w:szCs w:val="22"/>
          <w:u w:val="single"/>
        </w:rPr>
        <w:t xml:space="preserve">stimated </w:t>
      </w:r>
      <w:r w:rsidR="003537BA" w:rsidRPr="00A063F5">
        <w:rPr>
          <w:rFonts w:ascii="Times New Roman" w:hAnsi="Times New Roman"/>
          <w:b/>
          <w:sz w:val="22"/>
          <w:szCs w:val="22"/>
          <w:u w:val="single"/>
        </w:rPr>
        <w:t>quantities.</w:t>
      </w:r>
    </w:p>
    <w:p w14:paraId="7F80C089" w14:textId="77777777" w:rsidR="00D3169A" w:rsidRPr="00A063F5" w:rsidRDefault="00D3169A" w:rsidP="00D3169A">
      <w:pPr>
        <w:pStyle w:val="ListParagraph"/>
        <w:widowControl/>
        <w:numPr>
          <w:ilvl w:val="0"/>
          <w:numId w:val="26"/>
        </w:numPr>
        <w:overflowPunct/>
        <w:autoSpaceDE/>
        <w:autoSpaceDN/>
        <w:adjustRightInd/>
        <w:spacing w:line="276" w:lineRule="auto"/>
        <w:textAlignment w:val="auto"/>
        <w:rPr>
          <w:rFonts w:ascii="Times New Roman" w:hAnsi="Times New Roman"/>
          <w:sz w:val="22"/>
          <w:szCs w:val="22"/>
        </w:rPr>
      </w:pPr>
      <w:r w:rsidRPr="00A063F5">
        <w:rPr>
          <w:rFonts w:ascii="Times New Roman" w:hAnsi="Times New Roman"/>
          <w:sz w:val="22"/>
          <w:szCs w:val="22"/>
        </w:rPr>
        <w:t xml:space="preserve">HUD will then assess relevant past performance efforts for quality;  </w:t>
      </w:r>
    </w:p>
    <w:p w14:paraId="09674DE5" w14:textId="77777777" w:rsidR="00D3169A" w:rsidRPr="00A063F5" w:rsidRDefault="00D3169A" w:rsidP="00D3169A">
      <w:pPr>
        <w:pStyle w:val="BodyText3"/>
        <w:numPr>
          <w:ilvl w:val="0"/>
          <w:numId w:val="26"/>
        </w:numPr>
        <w:tabs>
          <w:tab w:val="left" w:pos="360"/>
          <w:tab w:val="left" w:pos="720"/>
        </w:tabs>
        <w:rPr>
          <w:b w:val="0"/>
          <w:sz w:val="22"/>
          <w:szCs w:val="22"/>
        </w:rPr>
      </w:pPr>
      <w:r w:rsidRPr="00A063F5">
        <w:rPr>
          <w:b w:val="0"/>
          <w:sz w:val="22"/>
          <w:szCs w:val="22"/>
        </w:rPr>
        <w:t>HUD’s overall assessment will be based upon sufficiency of high quality past performance and risk of nonperformance.</w:t>
      </w:r>
    </w:p>
    <w:p w14:paraId="5B240310" w14:textId="77777777" w:rsidR="00D3169A" w:rsidRPr="00A063F5" w:rsidRDefault="00D3169A" w:rsidP="00D3169A">
      <w:pPr>
        <w:ind w:left="630"/>
        <w:rPr>
          <w:rFonts w:ascii="Times New Roman" w:hAnsi="Times New Roman"/>
          <w:sz w:val="22"/>
          <w:szCs w:val="22"/>
        </w:rPr>
      </w:pPr>
    </w:p>
    <w:p w14:paraId="0F96517C" w14:textId="77777777" w:rsidR="00D3169A" w:rsidRPr="00A063F5" w:rsidRDefault="00D3169A" w:rsidP="00D3169A">
      <w:pPr>
        <w:ind w:left="630"/>
        <w:rPr>
          <w:rFonts w:ascii="Times New Roman" w:hAnsi="Times New Roman"/>
          <w:sz w:val="22"/>
          <w:szCs w:val="22"/>
        </w:rPr>
      </w:pPr>
      <w:r w:rsidRPr="00A063F5">
        <w:rPr>
          <w:rFonts w:ascii="Times New Roman" w:hAnsi="Times New Roman"/>
          <w:sz w:val="22"/>
          <w:szCs w:val="22"/>
        </w:rPr>
        <w:t>The final rating under this factor will encompass the totality of the information provided, including completeness, relevancy, and the depth, breadth, and quality of only relevant past performance for the proposed prime contractor and proposed subcontractor/team members or substituted key personnel.  The final rating will range from Excellent (High Confidence) to Unacceptable (Low Confidence).  Offerors that have addressed the factor and have no relevant past performance history by the prime, any subcontractors/team members, or substituted key personnel will be rated as Neutral (Unknown Confidence).  Offerors that fail to address the factor will be determined to have not complied with the solicitation requirements and will receive the lowest possible rating.</w:t>
      </w:r>
    </w:p>
    <w:p w14:paraId="14C0BF44" w14:textId="77777777" w:rsidR="00D3169A" w:rsidRPr="00A063F5" w:rsidRDefault="00D3169A" w:rsidP="00D3169A">
      <w:pPr>
        <w:ind w:left="630"/>
        <w:rPr>
          <w:rFonts w:ascii="Times New Roman" w:hAnsi="Times New Roman"/>
          <w:sz w:val="22"/>
          <w:szCs w:val="22"/>
        </w:rPr>
      </w:pPr>
    </w:p>
    <w:p w14:paraId="4176568A" w14:textId="77777777" w:rsidR="00D3169A" w:rsidRPr="00A063F5" w:rsidRDefault="00D3169A" w:rsidP="00D3169A">
      <w:pPr>
        <w:ind w:left="630"/>
        <w:rPr>
          <w:rFonts w:ascii="Times New Roman" w:hAnsi="Times New Roman"/>
          <w:sz w:val="22"/>
          <w:szCs w:val="22"/>
        </w:rPr>
      </w:pPr>
      <w:r w:rsidRPr="00A063F5">
        <w:rPr>
          <w:rFonts w:ascii="Times New Roman" w:hAnsi="Times New Roman"/>
          <w:sz w:val="22"/>
          <w:szCs w:val="22"/>
        </w:rPr>
        <w:t>HUD is not restricted to evaluating the information provided by the offeror or the surveys provided by references and may utilize information obtained from any source.  HUD will obtain additional information from the Government’s Past Performance Information Retrieval System (PPIRS), if available.</w:t>
      </w:r>
    </w:p>
    <w:p w14:paraId="127FDC88" w14:textId="23BA0BF3" w:rsidR="00721596" w:rsidRPr="00A063F5" w:rsidRDefault="00571379" w:rsidP="00D50CDA">
      <w:pPr>
        <w:pStyle w:val="ListParagraph"/>
        <w:tabs>
          <w:tab w:val="left" w:pos="-720"/>
          <w:tab w:val="left" w:pos="0"/>
          <w:tab w:val="left" w:pos="720"/>
        </w:tabs>
        <w:suppressAutoHyphens/>
        <w:ind w:left="0"/>
        <w:jc w:val="both"/>
        <w:rPr>
          <w:rFonts w:ascii="Times New Roman" w:hAnsi="Times New Roman"/>
          <w:snapToGrid w:val="0"/>
          <w:sz w:val="22"/>
          <w:szCs w:val="22"/>
        </w:rPr>
      </w:pPr>
      <w:r w:rsidRPr="00A063F5">
        <w:rPr>
          <w:rFonts w:ascii="Times New Roman" w:hAnsi="Times New Roman"/>
          <w:sz w:val="22"/>
          <w:szCs w:val="22"/>
        </w:rPr>
        <w:br/>
      </w:r>
      <w:r w:rsidR="00193238" w:rsidRPr="00A063F5">
        <w:rPr>
          <w:rFonts w:ascii="Times New Roman" w:hAnsi="Times New Roman"/>
          <w:b/>
          <w:color w:val="000000"/>
          <w:sz w:val="22"/>
          <w:szCs w:val="22"/>
        </w:rPr>
        <w:t>M.</w:t>
      </w:r>
      <w:r w:rsidR="003F5300" w:rsidRPr="00A063F5">
        <w:rPr>
          <w:rFonts w:ascii="Times New Roman" w:hAnsi="Times New Roman"/>
          <w:b/>
          <w:color w:val="000000"/>
          <w:sz w:val="22"/>
          <w:szCs w:val="22"/>
        </w:rPr>
        <w:t>6</w:t>
      </w:r>
      <w:r w:rsidR="00193238" w:rsidRPr="00A063F5">
        <w:rPr>
          <w:rFonts w:ascii="Times New Roman" w:hAnsi="Times New Roman"/>
          <w:b/>
          <w:color w:val="000000"/>
          <w:sz w:val="22"/>
          <w:szCs w:val="22"/>
        </w:rPr>
        <w:t xml:space="preserve"> </w:t>
      </w:r>
      <w:r w:rsidR="003F5300" w:rsidRPr="00A063F5">
        <w:rPr>
          <w:rFonts w:ascii="Times New Roman" w:hAnsi="Times New Roman"/>
          <w:b/>
          <w:color w:val="000000"/>
          <w:sz w:val="22"/>
          <w:szCs w:val="22"/>
        </w:rPr>
        <w:tab/>
      </w:r>
      <w:r w:rsidR="00721596" w:rsidRPr="00A063F5">
        <w:rPr>
          <w:rFonts w:ascii="Times New Roman" w:hAnsi="Times New Roman"/>
          <w:b/>
          <w:color w:val="000000"/>
          <w:sz w:val="22"/>
          <w:szCs w:val="22"/>
        </w:rPr>
        <w:t xml:space="preserve">PRICE </w:t>
      </w:r>
    </w:p>
    <w:p w14:paraId="4E3C08D3" w14:textId="77777777" w:rsidR="00721596" w:rsidRPr="00A063F5" w:rsidRDefault="00721596" w:rsidP="00721596">
      <w:pPr>
        <w:tabs>
          <w:tab w:val="left" w:pos="1440"/>
        </w:tabs>
        <w:autoSpaceDE w:val="0"/>
        <w:autoSpaceDN w:val="0"/>
        <w:adjustRightInd w:val="0"/>
        <w:rPr>
          <w:rFonts w:ascii="Times New Roman" w:hAnsi="Times New Roman" w:cs="Times New Roman"/>
          <w:snapToGrid w:val="0"/>
          <w:sz w:val="22"/>
          <w:szCs w:val="22"/>
        </w:rPr>
      </w:pPr>
    </w:p>
    <w:p w14:paraId="702B6210" w14:textId="7CECFDE1" w:rsidR="00721596" w:rsidRPr="00A063F5" w:rsidRDefault="00721596" w:rsidP="00721596">
      <w:pPr>
        <w:tabs>
          <w:tab w:val="left" w:pos="1440"/>
        </w:tabs>
        <w:autoSpaceDE w:val="0"/>
        <w:autoSpaceDN w:val="0"/>
        <w:adjustRightInd w:val="0"/>
        <w:rPr>
          <w:rFonts w:ascii="Times New Roman" w:hAnsi="Times New Roman" w:cs="Times New Roman"/>
          <w:snapToGrid w:val="0"/>
          <w:sz w:val="22"/>
          <w:szCs w:val="22"/>
          <w:u w:val="single"/>
        </w:rPr>
      </w:pPr>
      <w:r w:rsidRPr="00A063F5">
        <w:rPr>
          <w:rFonts w:ascii="Times New Roman" w:hAnsi="Times New Roman" w:cs="Times New Roman"/>
          <w:snapToGrid w:val="0"/>
          <w:sz w:val="22"/>
          <w:szCs w:val="22"/>
        </w:rPr>
        <w:t xml:space="preserve">Price will be evaluated separately from Technical and other non-cost/price factors, and </w:t>
      </w:r>
      <w:r w:rsidR="00DC4F2E" w:rsidRPr="00A063F5">
        <w:rPr>
          <w:rFonts w:ascii="Times New Roman" w:hAnsi="Times New Roman" w:cs="Times New Roman"/>
          <w:snapToGrid w:val="0"/>
          <w:sz w:val="22"/>
          <w:szCs w:val="22"/>
        </w:rPr>
        <w:t>may use one or more of the methods below to evaluate price.</w:t>
      </w:r>
      <w:r w:rsidRPr="00A063F5">
        <w:rPr>
          <w:rFonts w:ascii="Times New Roman" w:hAnsi="Times New Roman" w:cs="Times New Roman"/>
          <w:snapToGrid w:val="0"/>
          <w:sz w:val="22"/>
          <w:szCs w:val="22"/>
        </w:rPr>
        <w:t xml:space="preserve"> </w:t>
      </w:r>
    </w:p>
    <w:p w14:paraId="4B5DF0BB" w14:textId="77777777" w:rsidR="00721596" w:rsidRPr="00A063F5" w:rsidRDefault="00721596" w:rsidP="00721596">
      <w:pPr>
        <w:tabs>
          <w:tab w:val="left" w:pos="1440"/>
        </w:tabs>
        <w:autoSpaceDE w:val="0"/>
        <w:autoSpaceDN w:val="0"/>
        <w:adjustRightInd w:val="0"/>
        <w:rPr>
          <w:rFonts w:ascii="Times New Roman" w:hAnsi="Times New Roman" w:cs="Times New Roman"/>
          <w:snapToGrid w:val="0"/>
          <w:sz w:val="22"/>
          <w:szCs w:val="22"/>
          <w:u w:val="single"/>
        </w:rPr>
      </w:pPr>
    </w:p>
    <w:p w14:paraId="1E879EE4" w14:textId="595E0D3B" w:rsidR="00C6064A" w:rsidRPr="00A063F5" w:rsidRDefault="00721596" w:rsidP="006E6C5D">
      <w:pPr>
        <w:pStyle w:val="ListParagraph"/>
        <w:spacing w:after="120"/>
        <w:rPr>
          <w:rFonts w:ascii="Times New Roman" w:hAnsi="Times New Roman"/>
          <w:bCs/>
          <w:sz w:val="22"/>
          <w:szCs w:val="22"/>
        </w:rPr>
      </w:pPr>
      <w:r w:rsidRPr="00A063F5">
        <w:rPr>
          <w:rFonts w:ascii="Times New Roman" w:hAnsi="Times New Roman"/>
          <w:snapToGrid w:val="0"/>
          <w:sz w:val="22"/>
          <w:szCs w:val="22"/>
          <w:u w:val="single"/>
        </w:rPr>
        <w:t>Reasonableness</w:t>
      </w:r>
      <w:r w:rsidRPr="00A063F5">
        <w:rPr>
          <w:rFonts w:ascii="Times New Roman" w:hAnsi="Times New Roman"/>
          <w:snapToGrid w:val="0"/>
          <w:sz w:val="22"/>
          <w:szCs w:val="22"/>
        </w:rPr>
        <w:t xml:space="preserve">.  </w:t>
      </w:r>
      <w:r w:rsidRPr="00A063F5">
        <w:rPr>
          <w:rFonts w:ascii="Times New Roman" w:hAnsi="Times New Roman"/>
          <w:bCs/>
          <w:sz w:val="22"/>
          <w:szCs w:val="22"/>
        </w:rPr>
        <w:t>The reasonableness of the total price proposed will be evaluated as follows:</w:t>
      </w:r>
    </w:p>
    <w:p w14:paraId="1F880231" w14:textId="1642A31B" w:rsidR="00721596" w:rsidRPr="00A063F5" w:rsidRDefault="00721596" w:rsidP="006E6C5D">
      <w:pPr>
        <w:pStyle w:val="ListParagraph"/>
        <w:widowControl/>
        <w:numPr>
          <w:ilvl w:val="0"/>
          <w:numId w:val="65"/>
        </w:numPr>
        <w:overflowPunct/>
        <w:autoSpaceDE/>
        <w:autoSpaceDN/>
        <w:adjustRightInd/>
        <w:spacing w:after="120"/>
        <w:textAlignment w:val="auto"/>
        <w:rPr>
          <w:rFonts w:ascii="Times New Roman" w:hAnsi="Times New Roman"/>
          <w:bCs/>
          <w:sz w:val="22"/>
          <w:szCs w:val="22"/>
        </w:rPr>
      </w:pPr>
      <w:r w:rsidRPr="00A063F5">
        <w:rPr>
          <w:rFonts w:ascii="Times New Roman" w:hAnsi="Times New Roman"/>
          <w:bCs/>
          <w:sz w:val="22"/>
          <w:szCs w:val="22"/>
        </w:rPr>
        <w:t>On the basis of adequate price competition, by comparing the proposed prices among offers; and/or;</w:t>
      </w:r>
    </w:p>
    <w:p w14:paraId="3FC8DC5B" w14:textId="77777777" w:rsidR="00721596" w:rsidRPr="00A063F5" w:rsidRDefault="00721596" w:rsidP="006E6C5D">
      <w:pPr>
        <w:pStyle w:val="ListParagraph"/>
        <w:widowControl/>
        <w:numPr>
          <w:ilvl w:val="0"/>
          <w:numId w:val="65"/>
        </w:numPr>
        <w:overflowPunct/>
        <w:autoSpaceDE/>
        <w:autoSpaceDN/>
        <w:adjustRightInd/>
        <w:textAlignment w:val="auto"/>
        <w:rPr>
          <w:rFonts w:ascii="Times New Roman" w:hAnsi="Times New Roman"/>
          <w:bCs/>
          <w:sz w:val="22"/>
          <w:szCs w:val="22"/>
        </w:rPr>
      </w:pPr>
      <w:r w:rsidRPr="00A063F5">
        <w:rPr>
          <w:rFonts w:ascii="Times New Roman" w:hAnsi="Times New Roman"/>
          <w:bCs/>
          <w:sz w:val="22"/>
          <w:szCs w:val="22"/>
        </w:rPr>
        <w:t>Comparing proposed prices to the Independent Government Cost Estimate to ensure that prices are reasonable for the results to be achieved; and/or</w:t>
      </w:r>
    </w:p>
    <w:p w14:paraId="17BA5EA3" w14:textId="77777777" w:rsidR="00721596" w:rsidRPr="00A063F5" w:rsidRDefault="00721596" w:rsidP="006E6C5D">
      <w:pPr>
        <w:pStyle w:val="NormalWeb"/>
        <w:numPr>
          <w:ilvl w:val="0"/>
          <w:numId w:val="65"/>
        </w:numPr>
        <w:overflowPunct/>
        <w:autoSpaceDE/>
        <w:autoSpaceDN/>
        <w:adjustRightInd/>
        <w:spacing w:before="0" w:after="0"/>
        <w:textAlignment w:val="auto"/>
        <w:rPr>
          <w:sz w:val="22"/>
          <w:szCs w:val="22"/>
          <w:lang w:val="en"/>
        </w:rPr>
      </w:pPr>
      <w:r w:rsidRPr="00A063F5">
        <w:rPr>
          <w:sz w:val="22"/>
          <w:szCs w:val="22"/>
          <w:lang w:val="en"/>
        </w:rPr>
        <w:t xml:space="preserve">Comparison of proposed prices to valid historical prices paid, whether by the Government or other than the Government, for the same or similar items, adjusted for material differences and differing terms and conditions, quantities and market and economic factors; and/or </w:t>
      </w:r>
    </w:p>
    <w:p w14:paraId="63CD42F1" w14:textId="77777777" w:rsidR="00721596" w:rsidRPr="00A063F5" w:rsidRDefault="00721596" w:rsidP="006E6C5D">
      <w:pPr>
        <w:pStyle w:val="NormalWeb"/>
        <w:numPr>
          <w:ilvl w:val="0"/>
          <w:numId w:val="65"/>
        </w:numPr>
        <w:overflowPunct/>
        <w:autoSpaceDE/>
        <w:autoSpaceDN/>
        <w:adjustRightInd/>
        <w:spacing w:beforeAutospacing="1" w:afterAutospacing="1"/>
        <w:textAlignment w:val="auto"/>
        <w:rPr>
          <w:sz w:val="22"/>
          <w:szCs w:val="22"/>
          <w:lang w:val="en"/>
        </w:rPr>
      </w:pPr>
      <w:r w:rsidRPr="00A063F5">
        <w:rPr>
          <w:sz w:val="22"/>
          <w:szCs w:val="22"/>
          <w:lang w:val="en"/>
        </w:rPr>
        <w:t>Use of parametric estimating methods/application of rough yardsticks (such as dollars per pound or per horsepower, or other units) to highlight significant inconsistencies that warrant additional pricing inquiry; and/or</w:t>
      </w:r>
    </w:p>
    <w:p w14:paraId="548E0C70" w14:textId="77777777" w:rsidR="00721596" w:rsidRPr="00A063F5" w:rsidRDefault="00721596" w:rsidP="006E6C5D">
      <w:pPr>
        <w:pStyle w:val="NormalWeb"/>
        <w:numPr>
          <w:ilvl w:val="0"/>
          <w:numId w:val="65"/>
        </w:numPr>
        <w:overflowPunct/>
        <w:autoSpaceDE/>
        <w:autoSpaceDN/>
        <w:adjustRightInd/>
        <w:spacing w:beforeAutospacing="1" w:afterAutospacing="1"/>
        <w:textAlignment w:val="auto"/>
        <w:rPr>
          <w:sz w:val="22"/>
          <w:szCs w:val="22"/>
          <w:lang w:val="en"/>
        </w:rPr>
      </w:pPr>
      <w:r w:rsidRPr="00A063F5">
        <w:rPr>
          <w:sz w:val="22"/>
          <w:szCs w:val="22"/>
          <w:lang w:val="en"/>
        </w:rPr>
        <w:t>Comparison with competitive published price lists, published market prices of commodities, similar indexes, and discount or rebate arrangements; and/or</w:t>
      </w:r>
    </w:p>
    <w:p w14:paraId="68800C50" w14:textId="77777777" w:rsidR="00721596" w:rsidRPr="00A063F5" w:rsidRDefault="00721596" w:rsidP="006E6C5D">
      <w:pPr>
        <w:pStyle w:val="NormalWeb"/>
        <w:numPr>
          <w:ilvl w:val="0"/>
          <w:numId w:val="65"/>
        </w:numPr>
        <w:overflowPunct/>
        <w:autoSpaceDE/>
        <w:autoSpaceDN/>
        <w:adjustRightInd/>
        <w:spacing w:beforeAutospacing="1" w:afterAutospacing="1"/>
        <w:textAlignment w:val="auto"/>
        <w:rPr>
          <w:sz w:val="22"/>
          <w:szCs w:val="22"/>
          <w:lang w:val="en"/>
        </w:rPr>
      </w:pPr>
      <w:r w:rsidRPr="00A063F5">
        <w:rPr>
          <w:sz w:val="22"/>
          <w:szCs w:val="22"/>
          <w:lang w:val="en"/>
        </w:rPr>
        <w:t>Comparison of proposed prices with prices obtained through market research for the same or similar items; and/or</w:t>
      </w:r>
    </w:p>
    <w:p w14:paraId="13653AEC" w14:textId="77777777" w:rsidR="00721596" w:rsidRPr="00A063F5" w:rsidRDefault="00721596" w:rsidP="006E6C5D">
      <w:pPr>
        <w:pStyle w:val="NormalWeb"/>
        <w:numPr>
          <w:ilvl w:val="0"/>
          <w:numId w:val="65"/>
        </w:numPr>
        <w:overflowPunct/>
        <w:autoSpaceDE/>
        <w:autoSpaceDN/>
        <w:adjustRightInd/>
        <w:spacing w:beforeAutospacing="1" w:afterAutospacing="1"/>
        <w:textAlignment w:val="auto"/>
        <w:rPr>
          <w:sz w:val="22"/>
          <w:szCs w:val="22"/>
          <w:lang w:val="en"/>
        </w:rPr>
      </w:pPr>
      <w:r w:rsidRPr="00A063F5">
        <w:rPr>
          <w:sz w:val="22"/>
          <w:szCs w:val="22"/>
          <w:lang w:val="en"/>
        </w:rPr>
        <w:t>Analysis of data other than certified cost or pricing data provided by the offeror at the request of the Contracting Officer.</w:t>
      </w:r>
    </w:p>
    <w:p w14:paraId="2D922BC1" w14:textId="74C9DC50" w:rsidR="00721596" w:rsidRPr="00A063F5" w:rsidRDefault="00721596" w:rsidP="006E6C5D">
      <w:pPr>
        <w:pStyle w:val="ListParagraph"/>
        <w:widowControl/>
        <w:numPr>
          <w:ilvl w:val="0"/>
          <w:numId w:val="65"/>
        </w:numPr>
        <w:overflowPunct/>
        <w:autoSpaceDE/>
        <w:autoSpaceDN/>
        <w:adjustRightInd/>
        <w:spacing w:after="120"/>
        <w:textAlignment w:val="auto"/>
        <w:rPr>
          <w:rFonts w:ascii="Times New Roman" w:hAnsi="Times New Roman"/>
          <w:snapToGrid w:val="0"/>
          <w:sz w:val="22"/>
          <w:szCs w:val="22"/>
        </w:rPr>
      </w:pPr>
      <w:r w:rsidRPr="00A063F5">
        <w:rPr>
          <w:rFonts w:ascii="Times New Roman" w:hAnsi="Times New Roman"/>
          <w:snapToGrid w:val="0"/>
          <w:sz w:val="22"/>
          <w:szCs w:val="22"/>
        </w:rPr>
        <w:t xml:space="preserve">Ensuring the proposed labor mix and level of effort is based upon reasonable assumptions and is consistent with the requirements set forth in the </w:t>
      </w:r>
      <w:r w:rsidR="00724A7D" w:rsidRPr="00A063F5">
        <w:rPr>
          <w:rFonts w:ascii="Times New Roman" w:hAnsi="Times New Roman"/>
          <w:snapToGrid w:val="0"/>
          <w:sz w:val="22"/>
          <w:szCs w:val="22"/>
        </w:rPr>
        <w:t>Performance Work Statement</w:t>
      </w:r>
      <w:r w:rsidRPr="00A063F5">
        <w:rPr>
          <w:rFonts w:ascii="Times New Roman" w:hAnsi="Times New Roman"/>
          <w:snapToGrid w:val="0"/>
          <w:sz w:val="22"/>
          <w:szCs w:val="22"/>
        </w:rPr>
        <w:t xml:space="preserve"> and the proposed technical approach.</w:t>
      </w:r>
    </w:p>
    <w:p w14:paraId="11FB7D06" w14:textId="2094A96D" w:rsidR="003231B3" w:rsidRPr="00A063F5" w:rsidRDefault="003231B3" w:rsidP="006E6C5D">
      <w:pPr>
        <w:pStyle w:val="ListParagraph"/>
        <w:numPr>
          <w:ilvl w:val="0"/>
          <w:numId w:val="65"/>
        </w:numPr>
        <w:rPr>
          <w:rFonts w:ascii="Times New Roman" w:hAnsi="Times New Roman"/>
          <w:iCs/>
          <w:color w:val="1F497D"/>
          <w:sz w:val="22"/>
          <w:szCs w:val="22"/>
        </w:rPr>
      </w:pPr>
      <w:r w:rsidRPr="00A063F5">
        <w:rPr>
          <w:rFonts w:ascii="Times New Roman" w:hAnsi="Times New Roman"/>
          <w:sz w:val="22"/>
          <w:szCs w:val="22"/>
        </w:rPr>
        <w:t xml:space="preserve">Unless it is determined not to be in the Government's best interest in accordance with FAR 17.206(b); offers will be evaluated for award purposes by adding the total price for all options to the total price for the basic requirement.  </w:t>
      </w:r>
      <w:r w:rsidRPr="00A063F5">
        <w:rPr>
          <w:rFonts w:ascii="Times New Roman" w:hAnsi="Times New Roman"/>
          <w:iCs/>
          <w:sz w:val="22"/>
          <w:szCs w:val="22"/>
        </w:rPr>
        <w:t>For purposes of evaluating the price of exercising the potential 6-month extension of services using the clause at FAR 52.217-8, 50% of the final option year (six months) value will be added to the total proposed amount for evaluating pricing only, this amount will not be included in the total aggregate value of the resulting contract.  This addition is for evaluation purposes only.</w:t>
      </w:r>
    </w:p>
    <w:p w14:paraId="4B192A41" w14:textId="77777777" w:rsidR="008A2D41" w:rsidRPr="00A063F5" w:rsidRDefault="008A2D41" w:rsidP="00721596">
      <w:pPr>
        <w:pStyle w:val="Default"/>
        <w:rPr>
          <w:color w:val="auto"/>
          <w:sz w:val="22"/>
          <w:szCs w:val="22"/>
        </w:rPr>
      </w:pPr>
    </w:p>
    <w:p w14:paraId="262DB000" w14:textId="7024B3F8" w:rsidR="00721596" w:rsidRPr="00A063F5" w:rsidRDefault="00721596" w:rsidP="00721596">
      <w:pPr>
        <w:pStyle w:val="Default"/>
        <w:rPr>
          <w:color w:val="auto"/>
          <w:sz w:val="22"/>
          <w:szCs w:val="22"/>
        </w:rPr>
      </w:pPr>
      <w:r w:rsidRPr="00A063F5">
        <w:rPr>
          <w:color w:val="auto"/>
          <w:sz w:val="22"/>
          <w:szCs w:val="22"/>
        </w:rPr>
        <w:t xml:space="preserve">Unbalanced Pricing - Offerors are cautioned against submitting an offer that contains unbalanced pricing.  </w:t>
      </w:r>
      <w:r w:rsidR="000B11A8" w:rsidRPr="00A063F5">
        <w:rPr>
          <w:color w:val="auto"/>
          <w:sz w:val="22"/>
          <w:szCs w:val="22"/>
        </w:rPr>
        <w:t>U</w:t>
      </w:r>
      <w:r w:rsidRPr="00A063F5">
        <w:rPr>
          <w:color w:val="auto"/>
          <w:sz w:val="22"/>
          <w:szCs w:val="22"/>
        </w:rPr>
        <w:t xml:space="preserve">nbalanced pricing may increase performance risk and could result in payment of unreasonably high prices.  Unbalanced pricing exists when, despite an acceptable total evaluated price, the price of one or more contract line items is significantly over or understated as indicated by the application of price analysis techniques.  The Government will analyze offers to determine whether they are unbalanced with respect to separately priced line items.  Offers that are determined to be unbalanced may be rejected if the contracting officer determines that the lack of balance poses an unacceptable risk to the Government. </w:t>
      </w:r>
    </w:p>
    <w:bookmarkEnd w:id="119"/>
    <w:p w14:paraId="101885D5" w14:textId="7BC738BA" w:rsidR="008A2D41" w:rsidRPr="00A063F5" w:rsidRDefault="008A2D41" w:rsidP="006E6C5D">
      <w:pPr>
        <w:rPr>
          <w:rFonts w:ascii="Times New Roman" w:hAnsi="Times New Roman"/>
          <w:sz w:val="22"/>
          <w:szCs w:val="22"/>
        </w:rPr>
      </w:pPr>
    </w:p>
    <w:sectPr w:rsidR="008A2D41" w:rsidRPr="00A063F5" w:rsidSect="002C1C92">
      <w:headerReference w:type="even" r:id="rId60"/>
      <w:headerReference w:type="default" r:id="rId61"/>
      <w:headerReference w:type="first" r:id="rId62"/>
      <w:type w:val="continuous"/>
      <w:pgSz w:w="12240" w:h="15840"/>
      <w:pgMar w:top="1440" w:right="1008" w:bottom="108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F8F19" w14:textId="77777777" w:rsidR="00797902" w:rsidRDefault="00797902">
      <w:r>
        <w:separator/>
      </w:r>
    </w:p>
  </w:endnote>
  <w:endnote w:type="continuationSeparator" w:id="0">
    <w:p w14:paraId="7E4866E7" w14:textId="77777777" w:rsidR="00797902" w:rsidRDefault="0079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72FAD" w14:textId="4FF1C152" w:rsidR="00265FAF" w:rsidRPr="00CA55E2" w:rsidRDefault="00265FAF" w:rsidP="005A4934">
    <w:pPr>
      <w:pStyle w:val="Footer"/>
      <w:jc w:val="center"/>
      <w:rPr>
        <w:rFonts w:cs="Courier New"/>
      </w:rPr>
    </w:pPr>
    <w:r w:rsidRPr="00CA55E2">
      <w:rPr>
        <w:rFonts w:cs="Courier New"/>
      </w:rPr>
      <w:t xml:space="preserve">Page </w:t>
    </w:r>
    <w:r w:rsidRPr="00877A8F">
      <w:rPr>
        <w:rFonts w:cs="Courier New"/>
      </w:rPr>
      <w:fldChar w:fldCharType="begin"/>
    </w:r>
    <w:r w:rsidRPr="00877A8F">
      <w:rPr>
        <w:rFonts w:cs="Courier New"/>
      </w:rPr>
      <w:instrText xml:space="preserve"> PAGE </w:instrText>
    </w:r>
    <w:r w:rsidRPr="00877A8F">
      <w:rPr>
        <w:rFonts w:cs="Courier New"/>
      </w:rPr>
      <w:fldChar w:fldCharType="separate"/>
    </w:r>
    <w:r w:rsidR="0082284F">
      <w:rPr>
        <w:rFonts w:cs="Courier New"/>
        <w:noProof/>
      </w:rPr>
      <w:t>2</w:t>
    </w:r>
    <w:r w:rsidRPr="00877A8F">
      <w:rPr>
        <w:rFonts w:cs="Courier New"/>
      </w:rPr>
      <w:fldChar w:fldCharType="end"/>
    </w:r>
    <w:r w:rsidRPr="00CA55E2">
      <w:rPr>
        <w:rFonts w:cs="Courier New"/>
      </w:rPr>
      <w:t xml:space="preserve"> of </w:t>
    </w:r>
    <w:r w:rsidR="00BA16FC">
      <w:rPr>
        <w:rFonts w:cs="Courier New"/>
      </w:rPr>
      <w:t>78</w:t>
    </w:r>
  </w:p>
  <w:p w14:paraId="780CD497" w14:textId="77777777" w:rsidR="00265FAF" w:rsidRDefault="00265FAF">
    <w:pPr>
      <w:pStyle w:val="Footer"/>
    </w:pPr>
  </w:p>
  <w:p w14:paraId="1F448F68" w14:textId="77777777" w:rsidR="00265FAF" w:rsidRDefault="00265F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715C4" w14:textId="77777777" w:rsidR="00797902" w:rsidRDefault="00797902">
      <w:r>
        <w:separator/>
      </w:r>
    </w:p>
  </w:footnote>
  <w:footnote w:type="continuationSeparator" w:id="0">
    <w:p w14:paraId="09926E79" w14:textId="77777777" w:rsidR="00797902" w:rsidRDefault="00797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F35F9" w14:textId="5A4858A0" w:rsidR="00265FAF" w:rsidRDefault="00797902">
    <w:pPr>
      <w:pStyle w:val="Header"/>
    </w:pPr>
    <w:r>
      <w:rPr>
        <w:noProof/>
      </w:rPr>
      <w:pict w14:anchorId="10319C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42226" o:spid="_x0000_s2050" type="#_x0000_t136" style="position:absolute;margin-left:0;margin-top:0;width:514.8pt;height:205.9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7913F" w14:textId="77777777" w:rsidR="00265FAF" w:rsidRDefault="00797902" w:rsidP="00863498">
    <w:pPr>
      <w:pBdr>
        <w:top w:val="single" w:sz="6" w:space="1" w:color="auto"/>
        <w:left w:val="single" w:sz="6" w:space="1" w:color="auto"/>
        <w:bottom w:val="single" w:sz="6" w:space="1" w:color="auto"/>
        <w:right w:val="single" w:sz="6" w:space="1" w:color="auto"/>
      </w:pBdr>
      <w:tabs>
        <w:tab w:val="left" w:pos="-720"/>
      </w:tabs>
      <w:suppressAutoHyphens/>
      <w:rPr>
        <w:rFonts w:ascii="Times New Roman" w:hAnsi="Times New Roman"/>
        <w:b/>
        <w:bCs/>
      </w:rPr>
    </w:pPr>
    <w:r>
      <w:rPr>
        <w:noProof/>
      </w:rPr>
      <w:pict w14:anchorId="405BB8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7" type="#_x0000_t136" style="position:absolute;margin-left:0;margin-top:0;width:514.8pt;height:205.9pt;rotation:315;z-index:-2515814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265FAF">
      <w:rPr>
        <w:rFonts w:ascii="Times New Roman" w:hAnsi="Times New Roman"/>
        <w:b/>
        <w:bCs/>
      </w:rPr>
      <w:t xml:space="preserve">SECTION D – PACKAGING AND MARKING                           HAP CONTRACT REGIONAL SUPPORT SERVICES                                                                                                                                                                                          </w:t>
    </w:r>
  </w:p>
  <w:p w14:paraId="181BE8AB" w14:textId="77777777" w:rsidR="00265FAF" w:rsidRPr="00E3183E" w:rsidRDefault="00265FAF" w:rsidP="00E3183E">
    <w:pPr>
      <w:pBdr>
        <w:top w:val="single" w:sz="6" w:space="1" w:color="auto"/>
        <w:left w:val="single" w:sz="6" w:space="1" w:color="auto"/>
        <w:bottom w:val="single" w:sz="6" w:space="1" w:color="auto"/>
        <w:right w:val="single" w:sz="6" w:space="1" w:color="auto"/>
      </w:pBdr>
      <w:tabs>
        <w:tab w:val="left" w:pos="-720"/>
      </w:tabs>
      <w:suppressAutoHyphens/>
      <w:jc w:val="both"/>
      <w:rPr>
        <w:rFonts w:ascii="Times New Roman" w:hAnsi="Times New Roman"/>
        <w:b/>
        <w:bCs/>
      </w:rPr>
    </w:pPr>
    <w:r>
      <w:rPr>
        <w:rFonts w:ascii="Times New Roman" w:hAnsi="Times New Roman"/>
        <w:b/>
        <w:bCs/>
      </w:rPr>
      <w:t xml:space="preserve">Multi-Family Housing                                                                       </w:t>
    </w:r>
    <w:r>
      <w:rPr>
        <w:rFonts w:ascii="Times New Roman" w:hAnsi="Times New Roman"/>
        <w:b/>
        <w:bCs/>
      </w:rPr>
      <w:tab/>
    </w:r>
    <w:r>
      <w:rPr>
        <w:rFonts w:ascii="Times New Roman" w:hAnsi="Times New Roman"/>
        <w:b/>
        <w:bCs/>
      </w:rPr>
      <w:tab/>
      <w:t xml:space="preserve">                                              86546A18R00002</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4F5A3" w14:textId="4F310D2C" w:rsidR="00265FAF" w:rsidRDefault="00797902">
    <w:pPr>
      <w:pStyle w:val="Header"/>
    </w:pPr>
    <w:r>
      <w:rPr>
        <w:noProof/>
      </w:rPr>
      <w:pict w14:anchorId="7EDF14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42238" o:spid="_x0000_s2062" type="#_x0000_t136" style="position:absolute;margin-left:0;margin-top:0;width:514.8pt;height:205.9pt;rotation:315;z-index:-2516305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6740A" w14:textId="0001521E" w:rsidR="00265FAF" w:rsidRDefault="00797902">
    <w:pPr>
      <w:pBdr>
        <w:top w:val="single" w:sz="6" w:space="1" w:color="auto"/>
        <w:left w:val="single" w:sz="6" w:space="1" w:color="auto"/>
        <w:bottom w:val="single" w:sz="6" w:space="1" w:color="auto"/>
        <w:right w:val="single" w:sz="6" w:space="1" w:color="auto"/>
      </w:pBdr>
      <w:tabs>
        <w:tab w:val="left" w:pos="-720"/>
      </w:tabs>
      <w:suppressAutoHyphens/>
      <w:ind w:left="5760" w:hanging="5760"/>
      <w:rPr>
        <w:rFonts w:ascii="Times New Roman" w:hAnsi="Times New Roman"/>
        <w:b/>
        <w:bCs/>
      </w:rPr>
    </w:pPr>
    <w:r>
      <w:rPr>
        <w:noProof/>
      </w:rPr>
      <w:pict w14:anchorId="3ACD39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42239" o:spid="_x0000_s2063" type="#_x0000_t136" style="position:absolute;left:0;text-align:left;margin-left:0;margin-top:0;width:514.8pt;height:205.9pt;rotation:315;z-index:-2516285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265FAF">
      <w:rPr>
        <w:rFonts w:ascii="Times New Roman" w:hAnsi="Times New Roman"/>
        <w:b/>
        <w:bCs/>
      </w:rPr>
      <w:t>SECTION E – INSPECTION AND ACCEPTANCE                   HAP CONTRACT REGIONAL SUPPORT SERVICES</w:t>
    </w:r>
  </w:p>
  <w:p w14:paraId="70EE83B0" w14:textId="5E38B991" w:rsidR="00265FAF" w:rsidRDefault="00265FAF" w:rsidP="002E7A90">
    <w:pPr>
      <w:pBdr>
        <w:top w:val="single" w:sz="6" w:space="1" w:color="auto"/>
        <w:left w:val="single" w:sz="6" w:space="1" w:color="auto"/>
        <w:bottom w:val="single" w:sz="6" w:space="1" w:color="auto"/>
        <w:right w:val="single" w:sz="6" w:space="1" w:color="auto"/>
      </w:pBdr>
      <w:tabs>
        <w:tab w:val="left" w:pos="-720"/>
      </w:tabs>
      <w:suppressAutoHyphens/>
      <w:ind w:left="5040" w:hanging="5040"/>
      <w:rPr>
        <w:rFonts w:ascii="Times New Roman" w:hAnsi="Times New Roman"/>
        <w:b/>
        <w:bCs/>
      </w:rPr>
    </w:pPr>
    <w:r>
      <w:rPr>
        <w:rFonts w:ascii="Times New Roman" w:hAnsi="Times New Roman"/>
        <w:b/>
        <w:bCs/>
      </w:rPr>
      <w:t>Multi-Family Housing</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 xml:space="preserve">   86546A18R00002</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48093" w14:textId="5341B4D3" w:rsidR="00265FAF" w:rsidRDefault="00797902">
    <w:pPr>
      <w:pStyle w:val="Header"/>
    </w:pPr>
    <w:r>
      <w:rPr>
        <w:noProof/>
      </w:rPr>
      <w:pict w14:anchorId="3B7359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42237" o:spid="_x0000_s2061" type="#_x0000_t136" style="position:absolute;margin-left:0;margin-top:0;width:514.8pt;height:205.9pt;rotation:315;z-index:-2516326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A12D5" w14:textId="591A5EF4" w:rsidR="00265FAF" w:rsidRDefault="00797902">
    <w:pPr>
      <w:pStyle w:val="Header"/>
    </w:pPr>
    <w:r>
      <w:rPr>
        <w:noProof/>
      </w:rPr>
      <w:pict w14:anchorId="404604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42241" o:spid="_x0000_s2065" type="#_x0000_t136" style="position:absolute;margin-left:0;margin-top:0;width:514.8pt;height:205.9pt;rotation:315;z-index:-2516244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9241A" w14:textId="4F4B6509" w:rsidR="00265FAF" w:rsidRDefault="00797902">
    <w:pPr>
      <w:pBdr>
        <w:top w:val="single" w:sz="6" w:space="1" w:color="auto"/>
        <w:left w:val="single" w:sz="6" w:space="1" w:color="auto"/>
        <w:bottom w:val="single" w:sz="6" w:space="1" w:color="auto"/>
        <w:right w:val="single" w:sz="6" w:space="1" w:color="auto"/>
      </w:pBdr>
      <w:tabs>
        <w:tab w:val="left" w:pos="-720"/>
      </w:tabs>
      <w:suppressAutoHyphens/>
      <w:ind w:left="5760" w:hanging="5760"/>
      <w:rPr>
        <w:rFonts w:ascii="Times New Roman" w:hAnsi="Times New Roman"/>
        <w:b/>
        <w:bCs/>
      </w:rPr>
    </w:pPr>
    <w:r>
      <w:rPr>
        <w:noProof/>
      </w:rPr>
      <w:pict w14:anchorId="0D71AC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42242" o:spid="_x0000_s2066" type="#_x0000_t136" style="position:absolute;left:0;text-align:left;margin-left:0;margin-top:0;width:514.8pt;height:205.9pt;rotation:315;z-index:-2516224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265FAF">
      <w:rPr>
        <w:rFonts w:ascii="Times New Roman" w:hAnsi="Times New Roman"/>
        <w:b/>
        <w:bCs/>
      </w:rPr>
      <w:t>SECTION F – DELIVERIES OR PERFORMANCE                  HAP CONTRACT REGIONAL SUPPORT SERVICES</w:t>
    </w:r>
  </w:p>
  <w:p w14:paraId="11DAC0DB" w14:textId="77777777" w:rsidR="00265FAF" w:rsidRDefault="00265FAF" w:rsidP="002E7A90">
    <w:pPr>
      <w:pBdr>
        <w:top w:val="single" w:sz="6" w:space="1" w:color="auto"/>
        <w:left w:val="single" w:sz="6" w:space="1" w:color="auto"/>
        <w:bottom w:val="single" w:sz="6" w:space="1" w:color="auto"/>
        <w:right w:val="single" w:sz="6" w:space="1" w:color="auto"/>
      </w:pBdr>
      <w:tabs>
        <w:tab w:val="left" w:pos="-720"/>
      </w:tabs>
      <w:suppressAutoHyphens/>
      <w:ind w:left="5040" w:hanging="5040"/>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 xml:space="preserve">   </w:t>
    </w:r>
    <w:r w:rsidRPr="00454504">
      <w:rPr>
        <w:rFonts w:ascii="Times New Roman" w:hAnsi="Times New Roman"/>
        <w:b/>
        <w:bCs/>
      </w:rPr>
      <w:t>DU206SF-17-R-000</w:t>
    </w:r>
    <w:r>
      <w:rPr>
        <w:rFonts w:ascii="Times New Roman" w:hAnsi="Times New Roman"/>
        <w:b/>
        <w:bCs/>
      </w:rPr>
      <w:t>2</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F6C50" w14:textId="3D3E8FD5" w:rsidR="00265FAF" w:rsidRDefault="00797902">
    <w:pPr>
      <w:pStyle w:val="Header"/>
    </w:pPr>
    <w:r>
      <w:rPr>
        <w:noProof/>
      </w:rPr>
      <w:pict w14:anchorId="482B39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42240" o:spid="_x0000_s2064" type="#_x0000_t136" style="position:absolute;margin-left:0;margin-top:0;width:514.8pt;height:205.9pt;rotation:315;z-index:-2516264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46577" w14:textId="2810F7D3" w:rsidR="00265FAF" w:rsidRDefault="00797902">
    <w:pPr>
      <w:pStyle w:val="Header"/>
    </w:pPr>
    <w:r>
      <w:rPr>
        <w:noProof/>
      </w:rPr>
      <w:pict w14:anchorId="458F5D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42244" o:spid="_x0000_s2068" type="#_x0000_t136" style="position:absolute;margin-left:0;margin-top:0;width:514.8pt;height:205.9pt;rotation:315;z-index:-2516183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BD612" w14:textId="6EB72007" w:rsidR="00265FAF" w:rsidRDefault="00797902">
    <w:pPr>
      <w:pBdr>
        <w:top w:val="single" w:sz="6" w:space="1" w:color="auto"/>
        <w:left w:val="single" w:sz="6" w:space="1" w:color="auto"/>
        <w:bottom w:val="single" w:sz="6" w:space="1" w:color="auto"/>
        <w:right w:val="single" w:sz="6" w:space="1" w:color="auto"/>
      </w:pBdr>
      <w:tabs>
        <w:tab w:val="left" w:pos="-720"/>
      </w:tabs>
      <w:suppressAutoHyphens/>
      <w:ind w:left="5760" w:hanging="5760"/>
      <w:rPr>
        <w:rFonts w:ascii="Times New Roman" w:hAnsi="Times New Roman"/>
        <w:b/>
        <w:bCs/>
      </w:rPr>
    </w:pPr>
    <w:r>
      <w:rPr>
        <w:noProof/>
      </w:rPr>
      <w:pict w14:anchorId="4EEEF6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42245" o:spid="_x0000_s2069" type="#_x0000_t136" style="position:absolute;left:0;text-align:left;margin-left:0;margin-top:0;width:514.8pt;height:205.9pt;rotation:315;z-index:-2516162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265FAF">
      <w:rPr>
        <w:rFonts w:ascii="Times New Roman" w:hAnsi="Times New Roman"/>
        <w:b/>
        <w:bCs/>
      </w:rPr>
      <w:t>SECTION G – CONTRACT ADMINISTRATION DATA        HAP CONTRACT REGIONAL SUPPORT SERVICES</w:t>
    </w:r>
  </w:p>
  <w:p w14:paraId="0FB04716" w14:textId="3093BB0E" w:rsidR="00265FAF" w:rsidRPr="00F827AC" w:rsidRDefault="00265FAF" w:rsidP="002E7A90">
    <w:pPr>
      <w:pBdr>
        <w:top w:val="single" w:sz="6" w:space="1" w:color="auto"/>
        <w:left w:val="single" w:sz="6" w:space="1" w:color="auto"/>
        <w:bottom w:val="single" w:sz="6" w:space="1" w:color="auto"/>
        <w:right w:val="single" w:sz="6" w:space="1" w:color="auto"/>
      </w:pBdr>
      <w:tabs>
        <w:tab w:val="left" w:pos="-720"/>
      </w:tabs>
      <w:suppressAutoHyphens/>
      <w:ind w:left="5040" w:hanging="5040"/>
      <w:rPr>
        <w:rFonts w:ascii="Times New Roman" w:hAnsi="Times New Roman"/>
        <w:b/>
        <w:bCs/>
      </w:rPr>
    </w:pPr>
    <w:r w:rsidRPr="00F827AC">
      <w:rPr>
        <w:rFonts w:ascii="Times New Roman" w:hAnsi="Times New Roman"/>
        <w:b/>
        <w:bCs/>
      </w:rPr>
      <w:t xml:space="preserve">Multi-Family Housing </w:t>
    </w:r>
    <w:r w:rsidRPr="00F827AC">
      <w:rPr>
        <w:rFonts w:ascii="Times New Roman" w:hAnsi="Times New Roman"/>
        <w:b/>
        <w:bCs/>
      </w:rPr>
      <w:tab/>
    </w:r>
    <w:r w:rsidRPr="00F827AC">
      <w:rPr>
        <w:rFonts w:ascii="Times New Roman" w:hAnsi="Times New Roman"/>
        <w:b/>
        <w:bCs/>
      </w:rPr>
      <w:tab/>
    </w:r>
    <w:r w:rsidRPr="00F827AC">
      <w:rPr>
        <w:rFonts w:ascii="Times New Roman" w:hAnsi="Times New Roman"/>
        <w:b/>
        <w:bCs/>
      </w:rPr>
      <w:tab/>
    </w:r>
    <w:r w:rsidRPr="00F827AC">
      <w:rPr>
        <w:rFonts w:ascii="Times New Roman" w:hAnsi="Times New Roman"/>
        <w:b/>
        <w:bCs/>
      </w:rPr>
      <w:tab/>
    </w:r>
    <w:r w:rsidRPr="00F827AC">
      <w:rPr>
        <w:rFonts w:ascii="Times New Roman" w:hAnsi="Times New Roman"/>
        <w:b/>
        <w:bCs/>
      </w:rPr>
      <w:tab/>
    </w:r>
    <w:r>
      <w:rPr>
        <w:rFonts w:ascii="Times New Roman" w:hAnsi="Times New Roman"/>
        <w:b/>
        <w:bCs/>
      </w:rPr>
      <w:t xml:space="preserve"> </w:t>
    </w:r>
    <w:r w:rsidRPr="00F827AC">
      <w:rPr>
        <w:rFonts w:ascii="Times New Roman" w:hAnsi="Times New Roman"/>
        <w:b/>
        <w:bCs/>
      </w:rPr>
      <w:tab/>
    </w:r>
    <w:r w:rsidRPr="00F827AC">
      <w:rPr>
        <w:rFonts w:ascii="Times New Roman" w:hAnsi="Times New Roman"/>
        <w:b/>
        <w:bCs/>
      </w:rPr>
      <w:tab/>
    </w:r>
    <w:r w:rsidRPr="00F827AC">
      <w:rPr>
        <w:rFonts w:ascii="Times New Roman" w:hAnsi="Times New Roman"/>
        <w:b/>
        <w:bCs/>
      </w:rPr>
      <w:tab/>
    </w:r>
    <w:r w:rsidRPr="00F827AC">
      <w:rPr>
        <w:rFonts w:ascii="Times New Roman" w:hAnsi="Times New Roman"/>
        <w:b/>
        <w:bCs/>
      </w:rPr>
      <w:tab/>
    </w:r>
    <w:r w:rsidRPr="00F827AC">
      <w:rPr>
        <w:rFonts w:ascii="Times New Roman" w:hAnsi="Times New Roman"/>
        <w:b/>
        <w:bCs/>
      </w:rPr>
      <w:tab/>
      <w:t xml:space="preserve"> </w:t>
    </w:r>
    <w:r>
      <w:rPr>
        <w:rFonts w:ascii="Times New Roman" w:hAnsi="Times New Roman"/>
        <w:b/>
        <w:bCs/>
      </w:rPr>
      <w:t>86546A18R00002</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6F91E" w14:textId="0E9E9118" w:rsidR="00265FAF" w:rsidRDefault="00797902">
    <w:pPr>
      <w:pStyle w:val="Header"/>
    </w:pPr>
    <w:r>
      <w:rPr>
        <w:noProof/>
      </w:rPr>
      <w:pict w14:anchorId="3A8154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42243" o:spid="_x0000_s2067" type="#_x0000_t136" style="position:absolute;margin-left:0;margin-top:0;width:514.8pt;height:205.9pt;rotation:315;z-index:-2516203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E6C13" w14:textId="1595B201" w:rsidR="00265FAF" w:rsidRDefault="00797902" w:rsidP="000A68D2">
    <w:pPr>
      <w:pBdr>
        <w:top w:val="single" w:sz="6" w:space="1" w:color="auto"/>
        <w:left w:val="single" w:sz="6" w:space="1" w:color="auto"/>
        <w:bottom w:val="single" w:sz="6" w:space="1" w:color="auto"/>
        <w:right w:val="single" w:sz="6" w:space="1" w:color="auto"/>
      </w:pBdr>
      <w:tabs>
        <w:tab w:val="left" w:pos="-720"/>
      </w:tabs>
      <w:suppressAutoHyphens/>
      <w:jc w:val="both"/>
      <w:rPr>
        <w:rFonts w:ascii="Times New Roman" w:hAnsi="Times New Roman"/>
        <w:b/>
        <w:bCs/>
      </w:rPr>
    </w:pPr>
    <w:r>
      <w:rPr>
        <w:noProof/>
      </w:rPr>
      <w:pict w14:anchorId="719D8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42227" o:spid="_x0000_s2051" type="#_x0000_t136" style="position:absolute;left:0;text-align:left;margin-left:0;margin-top:0;width:514.8pt;height:205.9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265FAF">
      <w:rPr>
        <w:rFonts w:ascii="Times New Roman" w:hAnsi="Times New Roman"/>
        <w:b/>
        <w:bCs/>
      </w:rPr>
      <w:t xml:space="preserve">TABLE OF CONTENTS                                                     HAP CONTRACT REGIONAL SUPPORT SERVICES                                                                                                                                                                                          </w:t>
    </w:r>
  </w:p>
  <w:p w14:paraId="4624EA3F" w14:textId="7DFCE83B" w:rsidR="00265FAF" w:rsidRPr="00E3183E" w:rsidRDefault="00265FAF" w:rsidP="00E3183E">
    <w:pPr>
      <w:pBdr>
        <w:top w:val="single" w:sz="6" w:space="1" w:color="auto"/>
        <w:left w:val="single" w:sz="6" w:space="1" w:color="auto"/>
        <w:bottom w:val="single" w:sz="6" w:space="1" w:color="auto"/>
        <w:right w:val="single" w:sz="6" w:space="1" w:color="auto"/>
      </w:pBdr>
      <w:tabs>
        <w:tab w:val="left" w:pos="-720"/>
      </w:tabs>
      <w:suppressAutoHyphens/>
      <w:jc w:val="both"/>
      <w:rPr>
        <w:rFonts w:ascii="Times New Roman" w:hAnsi="Times New Roman"/>
        <w:b/>
        <w:bCs/>
      </w:rPr>
    </w:pPr>
    <w:r>
      <w:rPr>
        <w:rFonts w:ascii="Times New Roman" w:hAnsi="Times New Roman"/>
        <w:b/>
        <w:bCs/>
      </w:rPr>
      <w:t xml:space="preserve">Multi-Family Housing                                                                                                                 </w:t>
    </w:r>
    <w:r w:rsidRPr="00A207F6">
      <w:rPr>
        <w:rFonts w:ascii="Times New Roman" w:hAnsi="Times New Roman"/>
        <w:b/>
        <w:bCs/>
      </w:rPr>
      <w:t xml:space="preserve"> </w:t>
    </w:r>
    <w:r w:rsidRPr="00A207F6">
      <w:rPr>
        <w:rFonts w:ascii="Times" w:hAnsi="Times" w:cs="Times"/>
        <w:b/>
        <w:color w:val="000000"/>
      </w:rPr>
      <w:t>86546A18R00002</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8CAC4" w14:textId="03CA4CE8" w:rsidR="00265FAF" w:rsidRDefault="00797902">
    <w:pPr>
      <w:pStyle w:val="Header"/>
    </w:pPr>
    <w:r>
      <w:rPr>
        <w:noProof/>
      </w:rPr>
      <w:pict w14:anchorId="2F7DAF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42247" o:spid="_x0000_s2071" type="#_x0000_t136" style="position:absolute;margin-left:0;margin-top:0;width:514.8pt;height:205.9pt;rotation:315;z-index:-25161216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04047" w14:textId="53574A17" w:rsidR="00265FAF" w:rsidRDefault="00797902" w:rsidP="002A24A1">
    <w:pPr>
      <w:pBdr>
        <w:top w:val="single" w:sz="6" w:space="1" w:color="auto"/>
        <w:left w:val="single" w:sz="6" w:space="1" w:color="auto"/>
        <w:bottom w:val="single" w:sz="6" w:space="1" w:color="auto"/>
        <w:right w:val="single" w:sz="6" w:space="1" w:color="auto"/>
      </w:pBdr>
      <w:tabs>
        <w:tab w:val="left" w:pos="-720"/>
      </w:tabs>
      <w:suppressAutoHyphens/>
      <w:rPr>
        <w:rFonts w:ascii="Times New Roman" w:hAnsi="Times New Roman"/>
        <w:b/>
        <w:bCs/>
      </w:rPr>
    </w:pPr>
    <w:r>
      <w:rPr>
        <w:noProof/>
      </w:rPr>
      <w:pict w14:anchorId="386A2C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42248" o:spid="_x0000_s2072" type="#_x0000_t136" style="position:absolute;margin-left:0;margin-top:0;width:514.8pt;height:205.9pt;rotation:315;z-index:-25161011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265FAF">
      <w:rPr>
        <w:rFonts w:ascii="Times New Roman" w:hAnsi="Times New Roman"/>
        <w:b/>
        <w:bCs/>
      </w:rPr>
      <w:t xml:space="preserve">SECTION H – SPECIAL CONTRACT REQUIREMENTS </w:t>
    </w:r>
    <w:r w:rsidR="00265FAF">
      <w:rPr>
        <w:rFonts w:ascii="Times New Roman" w:hAnsi="Times New Roman"/>
        <w:b/>
        <w:bCs/>
      </w:rPr>
      <w:tab/>
      <w:t>HAP CONTRACT REGIONAL SUPPORT SERVICES</w:t>
    </w:r>
  </w:p>
  <w:p w14:paraId="548EA235" w14:textId="45381BC6" w:rsidR="00265FAF" w:rsidRPr="002A24A1" w:rsidRDefault="00265FAF" w:rsidP="00570B44">
    <w:pPr>
      <w:pBdr>
        <w:top w:val="single" w:sz="6" w:space="1" w:color="auto"/>
        <w:left w:val="single" w:sz="6" w:space="1" w:color="auto"/>
        <w:bottom w:val="single" w:sz="6" w:space="1" w:color="auto"/>
        <w:right w:val="single" w:sz="6" w:space="1" w:color="auto"/>
      </w:pBdr>
      <w:tabs>
        <w:tab w:val="left" w:pos="-720"/>
      </w:tabs>
      <w:suppressAutoHyphens/>
      <w:ind w:left="5040" w:hanging="5040"/>
      <w:rPr>
        <w:rFonts w:ascii="Times New Roman" w:hAnsi="Times New Roman"/>
        <w:b/>
        <w:bCs/>
      </w:rPr>
    </w:pPr>
    <w:r w:rsidRPr="002A24A1">
      <w:rPr>
        <w:rFonts w:ascii="Times New Roman" w:hAnsi="Times New Roman"/>
        <w:b/>
        <w:bCs/>
      </w:rPr>
      <w:t>Multi-Family Housing</w:t>
    </w:r>
    <w:r w:rsidRPr="002A24A1">
      <w:rPr>
        <w:rFonts w:ascii="Times New Roman" w:hAnsi="Times New Roman"/>
        <w:b/>
        <w:bCs/>
      </w:rPr>
      <w:tab/>
    </w:r>
    <w:r w:rsidRPr="002A24A1">
      <w:rPr>
        <w:rFonts w:ascii="Times New Roman" w:hAnsi="Times New Roman"/>
        <w:b/>
        <w:bCs/>
      </w:rPr>
      <w:tab/>
    </w:r>
    <w:r w:rsidRPr="002A24A1">
      <w:rPr>
        <w:rFonts w:ascii="Times New Roman" w:hAnsi="Times New Roman"/>
        <w:b/>
        <w:bCs/>
      </w:rPr>
      <w:tab/>
    </w:r>
    <w:r w:rsidRPr="002A24A1">
      <w:rPr>
        <w:rFonts w:ascii="Times New Roman" w:hAnsi="Times New Roman"/>
        <w:b/>
        <w:bCs/>
      </w:rPr>
      <w:tab/>
    </w:r>
    <w:r w:rsidRPr="002A24A1">
      <w:rPr>
        <w:rFonts w:ascii="Times New Roman" w:hAnsi="Times New Roman"/>
        <w:b/>
        <w:bCs/>
      </w:rPr>
      <w:tab/>
    </w:r>
    <w:r w:rsidRPr="002A24A1">
      <w:rPr>
        <w:rFonts w:ascii="Times New Roman" w:hAnsi="Times New Roman"/>
        <w:b/>
        <w:bCs/>
      </w:rPr>
      <w:tab/>
    </w:r>
    <w:r w:rsidRPr="002A24A1">
      <w:rPr>
        <w:rFonts w:ascii="Times New Roman" w:hAnsi="Times New Roman"/>
        <w:b/>
        <w:bCs/>
      </w:rPr>
      <w:tab/>
    </w:r>
    <w:r w:rsidRPr="002A24A1">
      <w:rPr>
        <w:rFonts w:ascii="Times New Roman" w:hAnsi="Times New Roman"/>
        <w:b/>
        <w:bCs/>
      </w:rPr>
      <w:tab/>
    </w:r>
    <w:r w:rsidRPr="002A24A1">
      <w:rPr>
        <w:rFonts w:ascii="Times New Roman" w:hAnsi="Times New Roman"/>
        <w:b/>
        <w:bCs/>
      </w:rPr>
      <w:tab/>
      <w:t xml:space="preserve">     </w:t>
    </w:r>
    <w:r>
      <w:rPr>
        <w:rFonts w:ascii="Times New Roman" w:hAnsi="Times New Roman"/>
        <w:b/>
        <w:bCs/>
      </w:rPr>
      <w:t xml:space="preserve">    </w:t>
    </w:r>
    <w:r w:rsidRPr="002A24A1">
      <w:rPr>
        <w:rFonts w:ascii="Times New Roman" w:hAnsi="Times New Roman"/>
        <w:b/>
        <w:bCs/>
      </w:rPr>
      <w:t xml:space="preserve"> </w:t>
    </w:r>
    <w:r>
      <w:rPr>
        <w:rFonts w:ascii="Times New Roman" w:hAnsi="Times New Roman"/>
        <w:b/>
        <w:bCs/>
      </w:rPr>
      <w:t>86546A18R00002</w:t>
    </w:r>
    <w:r w:rsidRPr="002A24A1">
      <w:rPr>
        <w:rFonts w:ascii="Times New Roman" w:hAnsi="Times New Roman"/>
        <w:b/>
        <w:bCs/>
      </w:rPr>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EA2BC" w14:textId="34B6DBB6" w:rsidR="00265FAF" w:rsidRDefault="00797902">
    <w:pPr>
      <w:pStyle w:val="Header"/>
    </w:pPr>
    <w:r>
      <w:rPr>
        <w:noProof/>
      </w:rPr>
      <w:pict w14:anchorId="73984C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42246" o:spid="_x0000_s2070" type="#_x0000_t136" style="position:absolute;margin-left:0;margin-top:0;width:514.8pt;height:205.9pt;rotation:315;z-index:-2516142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43D2A" w14:textId="6EE25188" w:rsidR="00265FAF" w:rsidRDefault="00797902">
    <w:pPr>
      <w:pStyle w:val="Header"/>
    </w:pPr>
    <w:r>
      <w:rPr>
        <w:noProof/>
      </w:rPr>
      <w:pict w14:anchorId="5AA108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42253" o:spid="_x0000_s2077" type="#_x0000_t136" style="position:absolute;margin-left:0;margin-top:0;width:514.8pt;height:205.9pt;rotation:315;z-index:-2515998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DAD34" w14:textId="1EC18AC5" w:rsidR="00265FAF" w:rsidRDefault="00797902" w:rsidP="003D3A4D">
    <w:pPr>
      <w:pBdr>
        <w:top w:val="single" w:sz="6" w:space="1" w:color="auto"/>
        <w:left w:val="single" w:sz="6" w:space="1" w:color="auto"/>
        <w:bottom w:val="single" w:sz="6" w:space="1" w:color="auto"/>
        <w:right w:val="single" w:sz="6" w:space="1" w:color="auto"/>
      </w:pBdr>
      <w:tabs>
        <w:tab w:val="left" w:pos="-720"/>
      </w:tabs>
      <w:suppressAutoHyphens/>
      <w:ind w:left="5760" w:hanging="5760"/>
      <w:rPr>
        <w:rFonts w:ascii="Times New Roman" w:hAnsi="Times New Roman"/>
        <w:b/>
        <w:bCs/>
      </w:rPr>
    </w:pPr>
    <w:r>
      <w:rPr>
        <w:noProof/>
      </w:rPr>
      <w:pict w14:anchorId="5B09DF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42254" o:spid="_x0000_s2078" type="#_x0000_t136" style="position:absolute;left:0;text-align:left;margin-left:0;margin-top:0;width:514.8pt;height:205.9pt;rotation:315;z-index:-2515978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265FAF">
      <w:rPr>
        <w:rFonts w:ascii="Times New Roman" w:hAnsi="Times New Roman" w:cs="Times New Roman"/>
        <w:b/>
        <w:bCs/>
      </w:rPr>
      <w:t>SECTION I – CONTRACT CLAUSES</w:t>
    </w:r>
    <w:r w:rsidR="00265FAF">
      <w:rPr>
        <w:rFonts w:ascii="Times New Roman" w:hAnsi="Times New Roman"/>
        <w:b/>
        <w:bCs/>
      </w:rPr>
      <w:t xml:space="preserve">                                      HAP CONTRACT REGIONAL SUPPORT SERVICES</w:t>
    </w:r>
  </w:p>
  <w:p w14:paraId="426AB002" w14:textId="7A04EE8A" w:rsidR="00265FAF" w:rsidRDefault="00265FAF" w:rsidP="003D3A4D">
    <w:pPr>
      <w:pBdr>
        <w:top w:val="single" w:sz="6" w:space="1" w:color="auto"/>
        <w:left w:val="single" w:sz="6" w:space="1" w:color="auto"/>
        <w:bottom w:val="single" w:sz="6" w:space="1" w:color="auto"/>
        <w:right w:val="single" w:sz="6" w:space="1" w:color="auto"/>
      </w:pBdr>
      <w:tabs>
        <w:tab w:val="left" w:pos="-720"/>
      </w:tabs>
      <w:suppressAutoHyphens/>
      <w:ind w:left="5760" w:hanging="5760"/>
      <w:rPr>
        <w:rFonts w:ascii="Times New Roman" w:hAnsi="Times New Roman"/>
        <w:b/>
        <w:bCs/>
      </w:rPr>
    </w:pPr>
    <w:r>
      <w:rPr>
        <w:rFonts w:ascii="Times New Roman" w:hAnsi="Times New Roman"/>
        <w:b/>
        <w:bCs/>
      </w:rPr>
      <w:t>Multi-Family Housing                                                                                                                                86546A18R00002</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1D6A9" w14:textId="4B26E7A6" w:rsidR="00265FAF" w:rsidRDefault="00797902">
    <w:pPr>
      <w:pStyle w:val="Header"/>
    </w:pPr>
    <w:r>
      <w:rPr>
        <w:noProof/>
      </w:rPr>
      <w:pict w14:anchorId="0725AB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42252" o:spid="_x0000_s2076" type="#_x0000_t136" style="position:absolute;margin-left:0;margin-top:0;width:514.8pt;height:205.9pt;rotation:315;z-index:-2516019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E6305" w14:textId="14B3B00E" w:rsidR="00265FAF" w:rsidRDefault="00265FAF" w:rsidP="003D3A4D">
    <w:pPr>
      <w:pBdr>
        <w:top w:val="single" w:sz="6" w:space="1" w:color="auto"/>
        <w:left w:val="single" w:sz="6" w:space="1" w:color="auto"/>
        <w:bottom w:val="single" w:sz="6" w:space="1" w:color="auto"/>
        <w:right w:val="single" w:sz="6" w:space="1" w:color="auto"/>
      </w:pBdr>
      <w:tabs>
        <w:tab w:val="left" w:pos="-720"/>
      </w:tabs>
      <w:suppressAutoHyphens/>
      <w:ind w:left="5760" w:hanging="5760"/>
      <w:rPr>
        <w:rFonts w:ascii="Times New Roman" w:hAnsi="Times New Roman"/>
        <w:b/>
        <w:bCs/>
      </w:rPr>
    </w:pPr>
    <w:r>
      <w:rPr>
        <w:rFonts w:ascii="Times New Roman" w:hAnsi="Times New Roman" w:cs="Times New Roman"/>
        <w:b/>
        <w:bCs/>
      </w:rPr>
      <w:t xml:space="preserve">SECTION J - LIST OF ATTACHMENTS                                  </w:t>
    </w:r>
    <w:r w:rsidR="00797902">
      <w:rPr>
        <w:noProof/>
      </w:rPr>
      <w:pict w14:anchorId="66922D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5" type="#_x0000_t136" style="position:absolute;left:0;text-align:left;margin-left:0;margin-top:0;width:514.8pt;height:205.9pt;rotation:315;z-index:-2515834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rFonts w:ascii="Times New Roman" w:hAnsi="Times New Roman"/>
        <w:b/>
        <w:bCs/>
      </w:rPr>
      <w:t xml:space="preserve"> HAP CONTRACT REGIONAL SUPPORT SERVICES</w:t>
    </w:r>
  </w:p>
  <w:p w14:paraId="17B3D560" w14:textId="0DB32636" w:rsidR="00265FAF" w:rsidRDefault="00265FAF" w:rsidP="003D3A4D">
    <w:pPr>
      <w:pBdr>
        <w:top w:val="single" w:sz="6" w:space="1" w:color="auto"/>
        <w:left w:val="single" w:sz="6" w:space="1" w:color="auto"/>
        <w:bottom w:val="single" w:sz="6" w:space="1" w:color="auto"/>
        <w:right w:val="single" w:sz="6" w:space="1" w:color="auto"/>
      </w:pBdr>
      <w:tabs>
        <w:tab w:val="left" w:pos="-720"/>
      </w:tabs>
      <w:suppressAutoHyphens/>
      <w:ind w:left="5760" w:hanging="5760"/>
      <w:rPr>
        <w:rFonts w:ascii="Times New Roman" w:hAnsi="Times New Roman"/>
        <w:b/>
        <w:bCs/>
      </w:rPr>
    </w:pPr>
    <w:r>
      <w:rPr>
        <w:rFonts w:ascii="Times New Roman" w:hAnsi="Times New Roman"/>
        <w:b/>
        <w:bCs/>
      </w:rPr>
      <w:t>Multi-Family Housing                                                                                                                                86546A18R00002</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22FCF" w14:textId="1A1FBADD" w:rsidR="00265FAF" w:rsidRDefault="00265FAF" w:rsidP="003D3A4D">
    <w:pPr>
      <w:pBdr>
        <w:top w:val="single" w:sz="6" w:space="1" w:color="auto"/>
        <w:left w:val="single" w:sz="6" w:space="1" w:color="auto"/>
        <w:bottom w:val="single" w:sz="6" w:space="1" w:color="auto"/>
        <w:right w:val="single" w:sz="6" w:space="1" w:color="auto"/>
      </w:pBdr>
      <w:tabs>
        <w:tab w:val="left" w:pos="-720"/>
      </w:tabs>
      <w:suppressAutoHyphens/>
      <w:ind w:left="5760" w:hanging="5760"/>
      <w:rPr>
        <w:rFonts w:ascii="Times New Roman" w:hAnsi="Times New Roman"/>
        <w:b/>
        <w:bCs/>
      </w:rPr>
    </w:pPr>
    <w:r>
      <w:rPr>
        <w:rFonts w:ascii="Times New Roman" w:hAnsi="Times New Roman"/>
        <w:b/>
        <w:bCs/>
      </w:rPr>
      <w:t>SECTION  K – REPRESENTATIONS, CERTIFICATIONS     HAP CONTRACT REGIONAL SUPPORT SERVICES</w:t>
    </w:r>
  </w:p>
  <w:p w14:paraId="4E506EDA" w14:textId="198186D9" w:rsidR="00265FAF" w:rsidRDefault="00265FAF" w:rsidP="003D3A4D">
    <w:pPr>
      <w:pBdr>
        <w:top w:val="single" w:sz="6" w:space="1" w:color="auto"/>
        <w:left w:val="single" w:sz="6" w:space="1" w:color="auto"/>
        <w:bottom w:val="single" w:sz="6" w:space="1" w:color="auto"/>
        <w:right w:val="single" w:sz="6" w:space="1" w:color="auto"/>
      </w:pBdr>
      <w:tabs>
        <w:tab w:val="left" w:pos="-720"/>
      </w:tabs>
      <w:suppressAutoHyphens/>
      <w:ind w:left="5760" w:hanging="5760"/>
      <w:rPr>
        <w:rFonts w:ascii="Times New Roman" w:hAnsi="Times New Roman"/>
        <w:b/>
        <w:bCs/>
      </w:rPr>
    </w:pPr>
    <w:r>
      <w:rPr>
        <w:rFonts w:ascii="Times New Roman" w:hAnsi="Times New Roman"/>
        <w:b/>
        <w:bCs/>
      </w:rPr>
      <w:t xml:space="preserve">                           AND OTHER STATEMENTS</w:t>
    </w:r>
  </w:p>
  <w:p w14:paraId="7820DFFA" w14:textId="77777777" w:rsidR="00265FAF" w:rsidRDefault="00265FAF" w:rsidP="003D3A4D">
    <w:pPr>
      <w:pBdr>
        <w:top w:val="single" w:sz="6" w:space="1" w:color="auto"/>
        <w:left w:val="single" w:sz="6" w:space="1" w:color="auto"/>
        <w:bottom w:val="single" w:sz="6" w:space="1" w:color="auto"/>
        <w:right w:val="single" w:sz="6" w:space="1" w:color="auto"/>
      </w:pBdr>
      <w:tabs>
        <w:tab w:val="left" w:pos="-720"/>
      </w:tabs>
      <w:suppressAutoHyphens/>
      <w:ind w:left="5760" w:hanging="5760"/>
      <w:rPr>
        <w:rFonts w:ascii="Times New Roman" w:hAnsi="Times New Roman"/>
        <w:b/>
        <w:bCs/>
      </w:rPr>
    </w:pPr>
    <w:r>
      <w:rPr>
        <w:rFonts w:ascii="Times New Roman" w:hAnsi="Times New Roman"/>
        <w:b/>
        <w:bCs/>
      </w:rPr>
      <w:t>Multi-Family Housing                                                                                                                                86546A18R00002</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16E08" w14:textId="265A2859" w:rsidR="00265FAF" w:rsidRDefault="00797902">
    <w:pPr>
      <w:pStyle w:val="Header"/>
    </w:pPr>
    <w:r>
      <w:rPr>
        <w:noProof/>
      </w:rPr>
      <w:pict w14:anchorId="4BE189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42256" o:spid="_x0000_s2080" type="#_x0000_t136" style="position:absolute;margin-left:0;margin-top:0;width:514.8pt;height:205.9pt;rotation:315;z-index:-251593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42CA2" w14:textId="5255A349" w:rsidR="00265FAF" w:rsidRDefault="00797902" w:rsidP="004E0392">
    <w:pPr>
      <w:pBdr>
        <w:top w:val="single" w:sz="6" w:space="1" w:color="auto"/>
        <w:left w:val="single" w:sz="6" w:space="1" w:color="auto"/>
        <w:bottom w:val="single" w:sz="6" w:space="1" w:color="auto"/>
        <w:right w:val="single" w:sz="6" w:space="1" w:color="auto"/>
      </w:pBdr>
      <w:tabs>
        <w:tab w:val="left" w:pos="-720"/>
      </w:tabs>
      <w:suppressAutoHyphens/>
      <w:ind w:left="5760" w:hanging="5760"/>
      <w:rPr>
        <w:rFonts w:ascii="Times New Roman" w:hAnsi="Times New Roman"/>
        <w:b/>
        <w:bCs/>
      </w:rPr>
    </w:pPr>
    <w:r>
      <w:rPr>
        <w:noProof/>
      </w:rPr>
      <w:pict w14:anchorId="3C8D38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42257" o:spid="_x0000_s2081" type="#_x0000_t136" style="position:absolute;left:0;text-align:left;margin-left:0;margin-top:0;width:514.8pt;height:205.9pt;rotation:315;z-index:-2515916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bookmarkStart w:id="117" w:name="_Hlk498890069"/>
    <w:r w:rsidR="00265FAF">
      <w:rPr>
        <w:rFonts w:ascii="Times New Roman" w:hAnsi="Times New Roman"/>
        <w:b/>
        <w:bCs/>
      </w:rPr>
      <w:t xml:space="preserve">SECTION  L – INSTRUCTIONS, CONDITIONS AND              </w:t>
    </w:r>
    <w:bookmarkEnd w:id="117"/>
    <w:r w:rsidR="00265FAF">
      <w:rPr>
        <w:rFonts w:ascii="Times New Roman" w:hAnsi="Times New Roman"/>
        <w:b/>
        <w:bCs/>
      </w:rPr>
      <w:t>HAP CONTRACT REGIONAL SUPPORT SERVICES</w:t>
    </w:r>
  </w:p>
  <w:p w14:paraId="0A4EFA48" w14:textId="2C901867" w:rsidR="00265FAF" w:rsidRDefault="00265FAF" w:rsidP="003D3A4D">
    <w:pPr>
      <w:pBdr>
        <w:top w:val="single" w:sz="6" w:space="1" w:color="auto"/>
        <w:left w:val="single" w:sz="6" w:space="1" w:color="auto"/>
        <w:bottom w:val="single" w:sz="6" w:space="1" w:color="auto"/>
        <w:right w:val="single" w:sz="6" w:space="1" w:color="auto"/>
      </w:pBdr>
      <w:tabs>
        <w:tab w:val="left" w:pos="-720"/>
      </w:tabs>
      <w:suppressAutoHyphens/>
      <w:ind w:left="5760" w:hanging="5760"/>
      <w:rPr>
        <w:rFonts w:ascii="Times New Roman" w:hAnsi="Times New Roman"/>
        <w:b/>
        <w:bCs/>
      </w:rPr>
    </w:pPr>
    <w:r>
      <w:rPr>
        <w:rFonts w:ascii="Times New Roman" w:hAnsi="Times New Roman"/>
        <w:b/>
        <w:bCs/>
      </w:rPr>
      <w:t xml:space="preserve">                           </w:t>
    </w:r>
    <w:bookmarkStart w:id="118" w:name="_Hlk498890094"/>
    <w:r>
      <w:rPr>
        <w:rFonts w:ascii="Times New Roman" w:hAnsi="Times New Roman"/>
        <w:b/>
        <w:bCs/>
      </w:rPr>
      <w:t>NOTICES TO OFFERORS</w:t>
    </w:r>
    <w:bookmarkEnd w:id="118"/>
  </w:p>
  <w:p w14:paraId="2AF0FE6C" w14:textId="365B8941" w:rsidR="00265FAF" w:rsidRDefault="00265FAF" w:rsidP="003D3A4D">
    <w:pPr>
      <w:pBdr>
        <w:top w:val="single" w:sz="6" w:space="1" w:color="auto"/>
        <w:left w:val="single" w:sz="6" w:space="1" w:color="auto"/>
        <w:bottom w:val="single" w:sz="6" w:space="1" w:color="auto"/>
        <w:right w:val="single" w:sz="6" w:space="1" w:color="auto"/>
      </w:pBdr>
      <w:tabs>
        <w:tab w:val="left" w:pos="-720"/>
      </w:tabs>
      <w:suppressAutoHyphens/>
      <w:ind w:left="5760" w:hanging="5760"/>
      <w:rPr>
        <w:rFonts w:ascii="Times New Roman" w:hAnsi="Times New Roman"/>
        <w:b/>
        <w:bCs/>
      </w:rPr>
    </w:pPr>
    <w:r>
      <w:rPr>
        <w:rFonts w:ascii="Times New Roman" w:hAnsi="Times New Roman"/>
        <w:b/>
        <w:bCs/>
      </w:rPr>
      <w:t>Multi-Family Housing                                                                                                                                86546A18R00002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2B9B" w14:textId="3CEC33CE" w:rsidR="00265FAF" w:rsidRDefault="00797902">
    <w:pPr>
      <w:pStyle w:val="Header"/>
    </w:pPr>
    <w:r>
      <w:rPr>
        <w:noProof/>
      </w:rPr>
      <w:pict w14:anchorId="5BA3FB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42225" o:spid="_x0000_s2049" type="#_x0000_t136" style="position:absolute;margin-left:0;margin-top:0;width:514.8pt;height:205.9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92A56" w14:textId="778B4377" w:rsidR="00265FAF" w:rsidRDefault="00797902">
    <w:pPr>
      <w:pStyle w:val="Header"/>
    </w:pPr>
    <w:r>
      <w:rPr>
        <w:noProof/>
      </w:rPr>
      <w:pict w14:anchorId="3C2521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42255" o:spid="_x0000_s2079" type="#_x0000_t136" style="position:absolute;margin-left:0;margin-top:0;width:514.8pt;height:205.9pt;rotation:315;z-index:-251595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232D0" w14:textId="4581650D" w:rsidR="00265FAF" w:rsidRDefault="00797902">
    <w:pPr>
      <w:pStyle w:val="Header"/>
    </w:pPr>
    <w:r>
      <w:rPr>
        <w:noProof/>
      </w:rPr>
      <w:pict w14:anchorId="392E6F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42259" o:spid="_x0000_s2083" type="#_x0000_t136" style="position:absolute;margin-left:0;margin-top:0;width:514.8pt;height:205.9pt;rotation:315;z-index:-2515875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44DD9" w14:textId="09AA086E" w:rsidR="00265FAF" w:rsidRDefault="00797902" w:rsidP="003D3A4D">
    <w:pPr>
      <w:pBdr>
        <w:top w:val="single" w:sz="6" w:space="1" w:color="auto"/>
        <w:left w:val="single" w:sz="6" w:space="1" w:color="auto"/>
        <w:bottom w:val="single" w:sz="6" w:space="1" w:color="auto"/>
        <w:right w:val="single" w:sz="6" w:space="1" w:color="auto"/>
      </w:pBdr>
      <w:tabs>
        <w:tab w:val="left" w:pos="-720"/>
      </w:tabs>
      <w:suppressAutoHyphens/>
      <w:ind w:left="5760" w:hanging="5760"/>
      <w:rPr>
        <w:rFonts w:ascii="Times New Roman" w:hAnsi="Times New Roman"/>
        <w:b/>
        <w:bCs/>
      </w:rPr>
    </w:pPr>
    <w:r>
      <w:rPr>
        <w:noProof/>
      </w:rPr>
      <w:pict w14:anchorId="73A8BC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42260" o:spid="_x0000_s2084" type="#_x0000_t136" style="position:absolute;left:0;text-align:left;margin-left:0;margin-top:0;width:514.8pt;height:205.9pt;rotation:315;z-index:-2515855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265FAF">
      <w:rPr>
        <w:rFonts w:ascii="Times New Roman" w:hAnsi="Times New Roman"/>
        <w:b/>
        <w:bCs/>
      </w:rPr>
      <w:t>SECTION  M – EVALUATION FACTORS                                 HAP CONTRACT REGIONAL SUPPORT SERVICES</w:t>
    </w:r>
  </w:p>
  <w:p w14:paraId="2C4C4572" w14:textId="7EABB640" w:rsidR="00265FAF" w:rsidRDefault="00265FAF" w:rsidP="003D3A4D">
    <w:pPr>
      <w:pBdr>
        <w:top w:val="single" w:sz="6" w:space="1" w:color="auto"/>
        <w:left w:val="single" w:sz="6" w:space="1" w:color="auto"/>
        <w:bottom w:val="single" w:sz="6" w:space="1" w:color="auto"/>
        <w:right w:val="single" w:sz="6" w:space="1" w:color="auto"/>
      </w:pBdr>
      <w:tabs>
        <w:tab w:val="left" w:pos="-720"/>
      </w:tabs>
      <w:suppressAutoHyphens/>
      <w:ind w:left="5760" w:hanging="5760"/>
      <w:rPr>
        <w:rFonts w:ascii="Times New Roman" w:hAnsi="Times New Roman"/>
        <w:b/>
        <w:bCs/>
      </w:rPr>
    </w:pPr>
    <w:r>
      <w:rPr>
        <w:rFonts w:ascii="Times New Roman" w:hAnsi="Times New Roman"/>
        <w:b/>
        <w:bCs/>
      </w:rPr>
      <w:t xml:space="preserve">                            FOR AWARD</w:t>
    </w:r>
  </w:p>
  <w:p w14:paraId="568B5533" w14:textId="4435C18F" w:rsidR="00265FAF" w:rsidRDefault="00265FAF" w:rsidP="003D3A4D">
    <w:pPr>
      <w:pBdr>
        <w:top w:val="single" w:sz="6" w:space="1" w:color="auto"/>
        <w:left w:val="single" w:sz="6" w:space="1" w:color="auto"/>
        <w:bottom w:val="single" w:sz="6" w:space="1" w:color="auto"/>
        <w:right w:val="single" w:sz="6" w:space="1" w:color="auto"/>
      </w:pBdr>
      <w:tabs>
        <w:tab w:val="left" w:pos="-720"/>
      </w:tabs>
      <w:suppressAutoHyphens/>
      <w:ind w:left="5760" w:hanging="5760"/>
      <w:rPr>
        <w:rFonts w:ascii="Times New Roman" w:hAnsi="Times New Roman"/>
        <w:b/>
        <w:bCs/>
      </w:rPr>
    </w:pPr>
    <w:r>
      <w:rPr>
        <w:rFonts w:ascii="Times New Roman" w:hAnsi="Times New Roman"/>
        <w:b/>
        <w:bCs/>
      </w:rPr>
      <w:t>Multi-Family Housing                                                                                                                                86546A18R00002</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6CD84" w14:textId="4245046B" w:rsidR="00265FAF" w:rsidRDefault="00797902">
    <w:pPr>
      <w:pStyle w:val="Header"/>
    </w:pPr>
    <w:r>
      <w:rPr>
        <w:noProof/>
      </w:rPr>
      <w:pict w14:anchorId="555BE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42258" o:spid="_x0000_s2082" type="#_x0000_t136" style="position:absolute;margin-left:0;margin-top:0;width:514.8pt;height:205.9pt;rotation:315;z-index:-2515896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DCE8D" w14:textId="492A3207" w:rsidR="00265FAF" w:rsidRDefault="00797902">
    <w:pPr>
      <w:pStyle w:val="Header"/>
    </w:pPr>
    <w:r>
      <w:rPr>
        <w:noProof/>
      </w:rPr>
      <w:pict w14:anchorId="102DD3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42229" o:spid="_x0000_s2053" type="#_x0000_t136" style="position:absolute;margin-left:0;margin-top:0;width:514.8pt;height:205.9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8EE0F" w14:textId="0B241F71" w:rsidR="00265FAF" w:rsidRDefault="00797902" w:rsidP="000A68D2">
    <w:pPr>
      <w:pBdr>
        <w:top w:val="single" w:sz="6" w:space="1" w:color="auto"/>
        <w:left w:val="single" w:sz="6" w:space="1" w:color="auto"/>
        <w:bottom w:val="single" w:sz="6" w:space="1" w:color="auto"/>
        <w:right w:val="single" w:sz="6" w:space="1" w:color="auto"/>
      </w:pBdr>
      <w:tabs>
        <w:tab w:val="left" w:pos="-720"/>
      </w:tabs>
      <w:suppressAutoHyphens/>
      <w:jc w:val="both"/>
      <w:rPr>
        <w:rFonts w:ascii="Times New Roman" w:hAnsi="Times New Roman"/>
        <w:b/>
        <w:bCs/>
      </w:rPr>
    </w:pPr>
    <w:r>
      <w:rPr>
        <w:noProof/>
      </w:rPr>
      <w:pict w14:anchorId="18A5BD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42230" o:spid="_x0000_s2054" type="#_x0000_t136" style="position:absolute;left:0;text-align:left;margin-left:0;margin-top:0;width:514.8pt;height:205.9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bookmarkStart w:id="3" w:name="_Hlk498892594"/>
    <w:r w:rsidR="00265FAF">
      <w:rPr>
        <w:rFonts w:ascii="Times New Roman" w:hAnsi="Times New Roman"/>
        <w:b/>
        <w:bCs/>
      </w:rPr>
      <w:t xml:space="preserve">SECTION B – SUPPLIES OR SERVICES                      </w:t>
    </w:r>
    <w:bookmarkEnd w:id="3"/>
    <w:r w:rsidR="00265FAF">
      <w:rPr>
        <w:rFonts w:ascii="Times New Roman" w:hAnsi="Times New Roman"/>
        <w:b/>
        <w:bCs/>
      </w:rPr>
      <w:t xml:space="preserve">HAP CONTRACT REGIONAL SUPPORT SERVICES                                                                                                                                                                                          </w:t>
    </w:r>
  </w:p>
  <w:p w14:paraId="197190B7" w14:textId="40BEA729" w:rsidR="00265FAF" w:rsidRPr="00E3183E" w:rsidRDefault="00265FAF" w:rsidP="00E3183E">
    <w:pPr>
      <w:pBdr>
        <w:top w:val="single" w:sz="6" w:space="1" w:color="auto"/>
        <w:left w:val="single" w:sz="6" w:space="1" w:color="auto"/>
        <w:bottom w:val="single" w:sz="6" w:space="1" w:color="auto"/>
        <w:right w:val="single" w:sz="6" w:space="1" w:color="auto"/>
      </w:pBdr>
      <w:tabs>
        <w:tab w:val="left" w:pos="-720"/>
      </w:tabs>
      <w:suppressAutoHyphens/>
      <w:jc w:val="both"/>
      <w:rPr>
        <w:rFonts w:ascii="Times New Roman" w:hAnsi="Times New Roman"/>
        <w:b/>
        <w:bCs/>
      </w:rPr>
    </w:pPr>
    <w:r>
      <w:rPr>
        <w:rFonts w:ascii="Times New Roman" w:hAnsi="Times New Roman"/>
        <w:b/>
        <w:bCs/>
      </w:rPr>
      <w:t>Multi-Family Housing                                                                                                                  86546A18R00002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CDF5B" w14:textId="17549CEC" w:rsidR="00265FAF" w:rsidRDefault="00797902">
    <w:pPr>
      <w:pStyle w:val="Header"/>
    </w:pPr>
    <w:r>
      <w:rPr>
        <w:noProof/>
      </w:rPr>
      <w:pict w14:anchorId="51C540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42228" o:spid="_x0000_s2052" type="#_x0000_t136" style="position:absolute;margin-left:0;margin-top:0;width:514.8pt;height:205.9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4E7A2" w14:textId="3A145C26" w:rsidR="00265FAF" w:rsidRDefault="00797902">
    <w:pPr>
      <w:pStyle w:val="Header"/>
    </w:pPr>
    <w:r>
      <w:rPr>
        <w:noProof/>
      </w:rPr>
      <w:pict w14:anchorId="29298D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42235" o:spid="_x0000_s2059" type="#_x0000_t136" style="position:absolute;margin-left:0;margin-top:0;width:514.8pt;height:205.9pt;rotation:315;z-index:-2516367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7B339" w14:textId="4E133E11" w:rsidR="00265FAF" w:rsidRDefault="00265FAF" w:rsidP="00863498">
    <w:pPr>
      <w:pBdr>
        <w:top w:val="single" w:sz="6" w:space="1" w:color="auto"/>
        <w:left w:val="single" w:sz="6" w:space="1" w:color="auto"/>
        <w:bottom w:val="single" w:sz="6" w:space="1" w:color="auto"/>
        <w:right w:val="single" w:sz="6" w:space="1" w:color="auto"/>
      </w:pBdr>
      <w:tabs>
        <w:tab w:val="left" w:pos="-720"/>
      </w:tabs>
      <w:suppressAutoHyphens/>
      <w:rPr>
        <w:rFonts w:ascii="Times New Roman" w:hAnsi="Times New Roman"/>
        <w:b/>
        <w:bCs/>
      </w:rPr>
    </w:pPr>
    <w:r w:rsidRPr="00B113EB">
      <w:rPr>
        <w:rFonts w:ascii="Times New Roman" w:hAnsi="Times New Roman" w:cs="Times New Roman"/>
        <w:b/>
        <w:bCs/>
        <w:szCs w:val="20"/>
      </w:rPr>
      <w:t xml:space="preserve">SECTION </w:t>
    </w:r>
    <w:r>
      <w:rPr>
        <w:rFonts w:ascii="Times New Roman" w:hAnsi="Times New Roman" w:cs="Times New Roman"/>
        <w:b/>
        <w:bCs/>
        <w:szCs w:val="20"/>
      </w:rPr>
      <w:t>C</w:t>
    </w:r>
    <w:r w:rsidRPr="00B113EB">
      <w:rPr>
        <w:rFonts w:ascii="Times New Roman" w:hAnsi="Times New Roman" w:cs="Times New Roman"/>
        <w:b/>
        <w:bCs/>
        <w:szCs w:val="20"/>
      </w:rPr>
      <w:t xml:space="preserve">– </w:t>
    </w:r>
    <w:r>
      <w:rPr>
        <w:rFonts w:ascii="Times New Roman" w:hAnsi="Times New Roman" w:cs="Times New Roman"/>
        <w:b/>
        <w:bCs/>
        <w:szCs w:val="20"/>
      </w:rPr>
      <w:t>PERFORMANCE WORK STATEMENT</w:t>
    </w:r>
    <w:r w:rsidR="00797902">
      <w:rPr>
        <w:noProof/>
      </w:rPr>
      <w:pict w14:anchorId="1A7398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42236" o:spid="_x0000_s2060" type="#_x0000_t136" style="position:absolute;margin-left:0;margin-top:0;width:514.8pt;height:205.9pt;rotation:315;z-index:-2516346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rFonts w:ascii="Times New Roman" w:hAnsi="Times New Roman"/>
        <w:b/>
        <w:bCs/>
      </w:rPr>
      <w:t xml:space="preserve">            HAP CONTRACT REGIONAL SUPPORT SERVICES                                                                                                                                                                                          </w:t>
    </w:r>
  </w:p>
  <w:p w14:paraId="21837FDB" w14:textId="7C02D065" w:rsidR="00265FAF" w:rsidRPr="00E3183E" w:rsidRDefault="00265FAF" w:rsidP="00E3183E">
    <w:pPr>
      <w:pBdr>
        <w:top w:val="single" w:sz="6" w:space="1" w:color="auto"/>
        <w:left w:val="single" w:sz="6" w:space="1" w:color="auto"/>
        <w:bottom w:val="single" w:sz="6" w:space="1" w:color="auto"/>
        <w:right w:val="single" w:sz="6" w:space="1" w:color="auto"/>
      </w:pBdr>
      <w:tabs>
        <w:tab w:val="left" w:pos="-720"/>
      </w:tabs>
      <w:suppressAutoHyphens/>
      <w:jc w:val="both"/>
      <w:rPr>
        <w:rFonts w:ascii="Times New Roman" w:hAnsi="Times New Roman"/>
        <w:b/>
        <w:bCs/>
      </w:rPr>
    </w:pPr>
    <w:r>
      <w:rPr>
        <w:rFonts w:ascii="Times New Roman" w:hAnsi="Times New Roman"/>
        <w:b/>
        <w:bCs/>
      </w:rPr>
      <w:t xml:space="preserve">Multi-Family Housing                                                                       </w:t>
    </w:r>
    <w:r>
      <w:rPr>
        <w:rFonts w:ascii="Times New Roman" w:hAnsi="Times New Roman"/>
        <w:b/>
        <w:bCs/>
      </w:rPr>
      <w:tab/>
    </w:r>
    <w:r>
      <w:rPr>
        <w:rFonts w:ascii="Times New Roman" w:hAnsi="Times New Roman"/>
        <w:b/>
        <w:bCs/>
      </w:rPr>
      <w:tab/>
      <w:t xml:space="preserve">                                              86546A18R00002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CF2DB" w14:textId="63F0568F" w:rsidR="00265FAF" w:rsidRDefault="00797902">
    <w:pPr>
      <w:pStyle w:val="Header"/>
    </w:pPr>
    <w:r>
      <w:rPr>
        <w:noProof/>
      </w:rPr>
      <w:pict w14:anchorId="69BBC7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42234" o:spid="_x0000_s2058" type="#_x0000_t136" style="position:absolute;margin-left:0;margin-top:0;width:514.8pt;height:205.9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D7FE0"/>
    <w:multiLevelType w:val="hybridMultilevel"/>
    <w:tmpl w:val="F4260330"/>
    <w:lvl w:ilvl="0" w:tplc="A99E87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6116E"/>
    <w:multiLevelType w:val="hybridMultilevel"/>
    <w:tmpl w:val="571EA81E"/>
    <w:lvl w:ilvl="0" w:tplc="0E5E77D4">
      <w:start w:val="1"/>
      <w:numFmt w:val="lowerLetter"/>
      <w:lvlText w:val="%1."/>
      <w:lvlJc w:val="left"/>
      <w:pPr>
        <w:ind w:left="1350" w:hanging="360"/>
      </w:pPr>
      <w:rPr>
        <w:rFonts w:hint="default"/>
        <w:b w:val="0"/>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nsid w:val="01430CC0"/>
    <w:multiLevelType w:val="multilevel"/>
    <w:tmpl w:val="85824F74"/>
    <w:lvl w:ilvl="0">
      <w:start w:val="52"/>
      <w:numFmt w:val="decimal"/>
      <w:lvlText w:val="%1"/>
      <w:lvlJc w:val="left"/>
      <w:pPr>
        <w:ind w:left="945" w:hanging="945"/>
      </w:pPr>
      <w:rPr>
        <w:rFonts w:hint="default"/>
      </w:rPr>
    </w:lvl>
    <w:lvl w:ilvl="1">
      <w:start w:val="222"/>
      <w:numFmt w:val="decimal"/>
      <w:lvlText w:val="%1.%2"/>
      <w:lvlJc w:val="left"/>
      <w:pPr>
        <w:ind w:left="990" w:hanging="945"/>
      </w:pPr>
      <w:rPr>
        <w:rFonts w:hint="default"/>
      </w:rPr>
    </w:lvl>
    <w:lvl w:ilvl="2">
      <w:start w:val="26"/>
      <w:numFmt w:val="decimal"/>
      <w:lvlText w:val="%1.%2-%3"/>
      <w:lvlJc w:val="left"/>
      <w:pPr>
        <w:ind w:left="1035" w:hanging="945"/>
      </w:pPr>
      <w:rPr>
        <w:rFonts w:hint="default"/>
      </w:rPr>
    </w:lvl>
    <w:lvl w:ilvl="3">
      <w:start w:val="1"/>
      <w:numFmt w:val="decimal"/>
      <w:lvlText w:val="%1.%2-%3.%4"/>
      <w:lvlJc w:val="left"/>
      <w:pPr>
        <w:ind w:left="1080" w:hanging="945"/>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3">
    <w:nsid w:val="01751A9B"/>
    <w:multiLevelType w:val="hybridMultilevel"/>
    <w:tmpl w:val="F392C2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3197A4D"/>
    <w:multiLevelType w:val="singleLevel"/>
    <w:tmpl w:val="970AFEA2"/>
    <w:lvl w:ilvl="0">
      <w:start w:val="1"/>
      <w:numFmt w:val="lowerLetter"/>
      <w:lvlText w:val="(%1) "/>
      <w:legacy w:legacy="1" w:legacySpace="0" w:legacyIndent="360"/>
      <w:lvlJc w:val="left"/>
      <w:pPr>
        <w:ind w:left="1080" w:hanging="360"/>
      </w:pPr>
      <w:rPr>
        <w:b w:val="0"/>
        <w:i w:val="0"/>
        <w:sz w:val="20"/>
      </w:rPr>
    </w:lvl>
  </w:abstractNum>
  <w:abstractNum w:abstractNumId="5">
    <w:nsid w:val="035F106C"/>
    <w:multiLevelType w:val="multilevel"/>
    <w:tmpl w:val="74181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807102"/>
    <w:multiLevelType w:val="hybridMultilevel"/>
    <w:tmpl w:val="6D28003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5AC583A"/>
    <w:multiLevelType w:val="hybridMultilevel"/>
    <w:tmpl w:val="EFC2743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94D778E"/>
    <w:multiLevelType w:val="hybridMultilevel"/>
    <w:tmpl w:val="5C0218EC"/>
    <w:lvl w:ilvl="0" w:tplc="04090003">
      <w:start w:val="1"/>
      <w:numFmt w:val="bullet"/>
      <w:lvlText w:val="o"/>
      <w:lvlJc w:val="left"/>
      <w:pPr>
        <w:ind w:left="1440" w:hanging="360"/>
      </w:pPr>
      <w:rPr>
        <w:rFonts w:ascii="Courier New" w:hAnsi="Courier New" w:cs="Courier New" w:hint="default"/>
        <w:strike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BA851FA"/>
    <w:multiLevelType w:val="singleLevel"/>
    <w:tmpl w:val="CC52EC84"/>
    <w:lvl w:ilvl="0">
      <w:start w:val="1"/>
      <w:numFmt w:val="lowerLetter"/>
      <w:lvlText w:val="(%1) "/>
      <w:legacy w:legacy="1" w:legacySpace="0" w:legacyIndent="360"/>
      <w:lvlJc w:val="left"/>
      <w:pPr>
        <w:ind w:left="1080" w:hanging="360"/>
      </w:pPr>
      <w:rPr>
        <w:b w:val="0"/>
        <w:i w:val="0"/>
        <w:sz w:val="20"/>
      </w:rPr>
    </w:lvl>
  </w:abstractNum>
  <w:abstractNum w:abstractNumId="10">
    <w:nsid w:val="0C7A4935"/>
    <w:multiLevelType w:val="hybridMultilevel"/>
    <w:tmpl w:val="79F63F72"/>
    <w:lvl w:ilvl="0" w:tplc="DBA4CDC2">
      <w:start w:val="1"/>
      <w:numFmt w:val="lowerLetter"/>
      <w:lvlText w:val="(%1)"/>
      <w:lvlJc w:val="left"/>
      <w:pPr>
        <w:ind w:left="19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17E5375"/>
    <w:multiLevelType w:val="hybridMultilevel"/>
    <w:tmpl w:val="CF70A470"/>
    <w:lvl w:ilvl="0" w:tplc="2932C81E">
      <w:start w:val="1"/>
      <w:numFmt w:val="decimal"/>
      <w:lvlText w:val="(%1) "/>
      <w:lvlJc w:val="left"/>
      <w:pPr>
        <w:ind w:left="1800" w:hanging="720"/>
      </w:pPr>
      <w:rPr>
        <w:rFonts w:hint="default"/>
        <w:b w:val="0"/>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1B6392C"/>
    <w:multiLevelType w:val="hybridMultilevel"/>
    <w:tmpl w:val="1228EA4E"/>
    <w:lvl w:ilvl="0" w:tplc="CF384C3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2323472"/>
    <w:multiLevelType w:val="hybridMultilevel"/>
    <w:tmpl w:val="93DA9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582589"/>
    <w:multiLevelType w:val="multilevel"/>
    <w:tmpl w:val="4FE8E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4E13048"/>
    <w:multiLevelType w:val="multilevel"/>
    <w:tmpl w:val="13AAA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63C2F07"/>
    <w:multiLevelType w:val="hybridMultilevel"/>
    <w:tmpl w:val="5240FB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9349D9"/>
    <w:multiLevelType w:val="hybridMultilevel"/>
    <w:tmpl w:val="99B2F000"/>
    <w:lvl w:ilvl="0" w:tplc="04090001">
      <w:start w:val="1"/>
      <w:numFmt w:val="bullet"/>
      <w:lvlText w:val=""/>
      <w:lvlJc w:val="left"/>
      <w:pPr>
        <w:ind w:left="720" w:hanging="360"/>
      </w:pPr>
      <w:rPr>
        <w:rFonts w:ascii="Symbol" w:hAnsi="Symbol" w:hint="default"/>
        <w:strike w:val="0"/>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7193D16"/>
    <w:multiLevelType w:val="hybridMultilevel"/>
    <w:tmpl w:val="6FE0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8E965EF"/>
    <w:multiLevelType w:val="hybridMultilevel"/>
    <w:tmpl w:val="FF92343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19A46ED3"/>
    <w:multiLevelType w:val="hybridMultilevel"/>
    <w:tmpl w:val="CD3877CE"/>
    <w:lvl w:ilvl="0" w:tplc="04090015">
      <w:start w:val="1"/>
      <w:numFmt w:val="upperLetter"/>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AE3CA0"/>
    <w:multiLevelType w:val="hybridMultilevel"/>
    <w:tmpl w:val="08727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CD42DFF"/>
    <w:multiLevelType w:val="multilevel"/>
    <w:tmpl w:val="8E0CF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DBC5BB2"/>
    <w:multiLevelType w:val="multilevel"/>
    <w:tmpl w:val="2D44E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E584D27"/>
    <w:multiLevelType w:val="multilevel"/>
    <w:tmpl w:val="4FBEB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EE03799"/>
    <w:multiLevelType w:val="multilevel"/>
    <w:tmpl w:val="764CAA6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
      <w:lvlJc w:val="left"/>
      <w:pPr>
        <w:tabs>
          <w:tab w:val="num" w:pos="1440"/>
        </w:tabs>
        <w:ind w:left="1440" w:hanging="360"/>
      </w:pPr>
      <w:rPr>
        <w:rFonts w:hint="default"/>
        <w:b w:val="0"/>
        <w:i w:val="0"/>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1F425A7A"/>
    <w:multiLevelType w:val="hybridMultilevel"/>
    <w:tmpl w:val="A8DA5468"/>
    <w:lvl w:ilvl="0" w:tplc="D616C39E">
      <w:start w:val="4"/>
      <w:numFmt w:val="upp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F890362"/>
    <w:multiLevelType w:val="hybridMultilevel"/>
    <w:tmpl w:val="1B18A7F2"/>
    <w:lvl w:ilvl="0" w:tplc="C92877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1FDE304E"/>
    <w:multiLevelType w:val="singleLevel"/>
    <w:tmpl w:val="970AFEA2"/>
    <w:lvl w:ilvl="0">
      <w:start w:val="1"/>
      <w:numFmt w:val="lowerLetter"/>
      <w:lvlText w:val="(%1) "/>
      <w:legacy w:legacy="1" w:legacySpace="0" w:legacyIndent="360"/>
      <w:lvlJc w:val="left"/>
      <w:pPr>
        <w:ind w:left="1080" w:hanging="360"/>
      </w:pPr>
      <w:rPr>
        <w:b w:val="0"/>
        <w:i w:val="0"/>
        <w:sz w:val="20"/>
      </w:rPr>
    </w:lvl>
  </w:abstractNum>
  <w:abstractNum w:abstractNumId="29">
    <w:nsid w:val="20CE3361"/>
    <w:multiLevelType w:val="hybridMultilevel"/>
    <w:tmpl w:val="D0B64B1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2191622E"/>
    <w:multiLevelType w:val="multilevel"/>
    <w:tmpl w:val="A7D63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1E0343F"/>
    <w:multiLevelType w:val="hybridMultilevel"/>
    <w:tmpl w:val="2F90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364642D"/>
    <w:multiLevelType w:val="hybridMultilevel"/>
    <w:tmpl w:val="FEAA4BE0"/>
    <w:lvl w:ilvl="0" w:tplc="04090015">
      <w:start w:val="1"/>
      <w:numFmt w:val="upperLetter"/>
      <w:lvlText w:val="%1."/>
      <w:lvlJc w:val="left"/>
      <w:pPr>
        <w:ind w:left="720" w:hanging="360"/>
      </w:pPr>
    </w:lvl>
    <w:lvl w:ilvl="1" w:tplc="6606510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4C54392"/>
    <w:multiLevelType w:val="hybridMultilevel"/>
    <w:tmpl w:val="F8F46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5B36E67"/>
    <w:multiLevelType w:val="hybridMultilevel"/>
    <w:tmpl w:val="3A4E1740"/>
    <w:lvl w:ilvl="0" w:tplc="4008E2B4">
      <w:start w:val="2"/>
      <w:numFmt w:val="decimal"/>
      <w:lvlText w:val="(%1)"/>
      <w:lvlJc w:val="left"/>
      <w:pPr>
        <w:tabs>
          <w:tab w:val="num" w:pos="1080"/>
        </w:tabs>
        <w:ind w:left="1080" w:hanging="360"/>
      </w:pPr>
      <w:rPr>
        <w:rFonts w:hint="default"/>
      </w:rPr>
    </w:lvl>
    <w:lvl w:ilvl="1" w:tplc="0F4E9AD4">
      <w:start w:val="1"/>
      <w:numFmt w:val="upperLetter"/>
      <w:lvlText w:val="(%2)"/>
      <w:lvlJc w:val="left"/>
      <w:pPr>
        <w:tabs>
          <w:tab w:val="num" w:pos="2160"/>
        </w:tabs>
        <w:ind w:left="2160" w:hanging="720"/>
      </w:pPr>
      <w:rPr>
        <w:rFonts w:hint="default"/>
      </w:rPr>
    </w:lvl>
    <w:lvl w:ilvl="2" w:tplc="381CEB10">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2605496F"/>
    <w:multiLevelType w:val="hybridMultilevel"/>
    <w:tmpl w:val="EC58A1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26523F0D"/>
    <w:multiLevelType w:val="singleLevel"/>
    <w:tmpl w:val="2A80FDB2"/>
    <w:lvl w:ilvl="0">
      <w:start w:val="2"/>
      <w:numFmt w:val="lowerLetter"/>
      <w:lvlText w:val="(%1) "/>
      <w:legacy w:legacy="1" w:legacySpace="0" w:legacyIndent="360"/>
      <w:lvlJc w:val="left"/>
      <w:pPr>
        <w:ind w:left="1080" w:hanging="360"/>
      </w:pPr>
      <w:rPr>
        <w:b w:val="0"/>
        <w:i w:val="0"/>
        <w:sz w:val="20"/>
      </w:rPr>
    </w:lvl>
  </w:abstractNum>
  <w:abstractNum w:abstractNumId="37">
    <w:nsid w:val="26954E5D"/>
    <w:multiLevelType w:val="hybridMultilevel"/>
    <w:tmpl w:val="4F54AE5E"/>
    <w:lvl w:ilvl="0" w:tplc="FC1EABA8">
      <w:start w:val="1"/>
      <w:numFmt w:val="decimal"/>
      <w:lvlText w:val="(%1) "/>
      <w:lvlJc w:val="left"/>
      <w:pPr>
        <w:ind w:left="1080" w:hanging="360"/>
      </w:pPr>
      <w:rPr>
        <w:rFonts w:hint="default"/>
        <w:b w:val="0"/>
        <w:i w:val="0"/>
        <w:strike w:val="0"/>
        <w:color w:val="auto"/>
        <w:sz w:val="24"/>
        <w:szCs w:val="24"/>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26EA1618"/>
    <w:multiLevelType w:val="multilevel"/>
    <w:tmpl w:val="7CFAE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7AA5723"/>
    <w:multiLevelType w:val="multilevel"/>
    <w:tmpl w:val="1F741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88F36B3"/>
    <w:multiLevelType w:val="multilevel"/>
    <w:tmpl w:val="10001B98"/>
    <w:lvl w:ilvl="0">
      <w:start w:val="1"/>
      <w:numFmt w:val="lowerLetter"/>
      <w:lvlText w:val="(%1) "/>
      <w:legacy w:legacy="1" w:legacySpace="0" w:legacyIndent="360"/>
      <w:lvlJc w:val="left"/>
      <w:pPr>
        <w:ind w:left="1080" w:hanging="360"/>
      </w:pPr>
      <w:rPr>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2EE37E2E"/>
    <w:multiLevelType w:val="hybridMultilevel"/>
    <w:tmpl w:val="D75A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12934A3"/>
    <w:multiLevelType w:val="hybridMultilevel"/>
    <w:tmpl w:val="5A40C16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3">
    <w:nsid w:val="32DE2663"/>
    <w:multiLevelType w:val="hybridMultilevel"/>
    <w:tmpl w:val="D576B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2E82ACA"/>
    <w:multiLevelType w:val="hybridMultilevel"/>
    <w:tmpl w:val="BDF4EAAC"/>
    <w:lvl w:ilvl="0" w:tplc="23AE2CF0">
      <w:start w:val="1"/>
      <w:numFmt w:val="decimal"/>
      <w:lvlText w:val="(%1) "/>
      <w:lvlJc w:val="left"/>
      <w:pPr>
        <w:ind w:left="108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3753A33"/>
    <w:multiLevelType w:val="multilevel"/>
    <w:tmpl w:val="07B88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3E23206"/>
    <w:multiLevelType w:val="multilevel"/>
    <w:tmpl w:val="8CA4049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47930F8"/>
    <w:multiLevelType w:val="hybridMultilevel"/>
    <w:tmpl w:val="9996B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47C3529"/>
    <w:multiLevelType w:val="multilevel"/>
    <w:tmpl w:val="37CAA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5541451"/>
    <w:multiLevelType w:val="hybridMultilevel"/>
    <w:tmpl w:val="D69488D8"/>
    <w:lvl w:ilvl="0" w:tplc="A6EC54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375D39A9"/>
    <w:multiLevelType w:val="multilevel"/>
    <w:tmpl w:val="7F8A4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76F5AF8"/>
    <w:multiLevelType w:val="multilevel"/>
    <w:tmpl w:val="4F3AF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7CC4317"/>
    <w:multiLevelType w:val="hybridMultilevel"/>
    <w:tmpl w:val="8FAAE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7FE480D"/>
    <w:multiLevelType w:val="multilevel"/>
    <w:tmpl w:val="D528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875104C"/>
    <w:multiLevelType w:val="hybridMultilevel"/>
    <w:tmpl w:val="F968BB3E"/>
    <w:lvl w:ilvl="0" w:tplc="CD9A031E">
      <w:start w:val="1"/>
      <w:numFmt w:val="decimal"/>
      <w:lvlText w:val="(%1)"/>
      <w:lvlJc w:val="left"/>
      <w:pPr>
        <w:ind w:left="1080" w:hanging="360"/>
      </w:pPr>
      <w:rPr>
        <w:rFonts w:eastAsia="Times New Roman" w:cs="Times New Roman" w:hint="default"/>
        <w:color w:val="auto"/>
        <w:sz w:val="22"/>
        <w:u w:val="non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5">
    <w:nsid w:val="388914B9"/>
    <w:multiLevelType w:val="hybridMultilevel"/>
    <w:tmpl w:val="CAC46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89207ED"/>
    <w:multiLevelType w:val="hybridMultilevel"/>
    <w:tmpl w:val="7D4094FE"/>
    <w:lvl w:ilvl="0" w:tplc="E02EE1D6">
      <w:start w:val="3"/>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902352A"/>
    <w:multiLevelType w:val="multilevel"/>
    <w:tmpl w:val="90B26B5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8">
    <w:nsid w:val="394A7F96"/>
    <w:multiLevelType w:val="multilevel"/>
    <w:tmpl w:val="F028C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BA747B5"/>
    <w:multiLevelType w:val="hybridMultilevel"/>
    <w:tmpl w:val="1FC42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CC332B3"/>
    <w:multiLevelType w:val="hybridMultilevel"/>
    <w:tmpl w:val="862A7C2C"/>
    <w:lvl w:ilvl="0" w:tplc="13F4E372">
      <w:start w:val="1"/>
      <w:numFmt w:val="lowerLetter"/>
      <w:lvlText w:val="%1."/>
      <w:lvlJc w:val="left"/>
      <w:pPr>
        <w:ind w:left="720" w:hanging="360"/>
      </w:pPr>
      <w:rPr>
        <w:rFonts w:asciiTheme="minorHAnsi" w:eastAsiaTheme="majorEastAsia" w:hAnsiTheme="minorHAnsi" w:cs="Calibri" w:hint="default"/>
        <w:b w:val="0"/>
        <w:i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D2E5FF6"/>
    <w:multiLevelType w:val="hybridMultilevel"/>
    <w:tmpl w:val="02A26D34"/>
    <w:lvl w:ilvl="0" w:tplc="B9AA1E5E">
      <w:start w:val="1"/>
      <w:numFmt w:val="lowerLetter"/>
      <w:lvlText w:val="(%1)"/>
      <w:lvlJc w:val="left"/>
      <w:pPr>
        <w:ind w:left="1440" w:hanging="360"/>
      </w:pPr>
      <w:rPr>
        <w:rFonts w:cs="Times New Roman" w:hint="default"/>
        <w:strike w:val="0"/>
      </w:rPr>
    </w:lvl>
    <w:lvl w:ilvl="1" w:tplc="04090011">
      <w:start w:val="1"/>
      <w:numFmt w:val="decimal"/>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nsid w:val="3DD304E1"/>
    <w:multiLevelType w:val="hybridMultilevel"/>
    <w:tmpl w:val="9BBE6C4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3F903D66"/>
    <w:multiLevelType w:val="multilevel"/>
    <w:tmpl w:val="89F06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05A7AAD"/>
    <w:multiLevelType w:val="multilevel"/>
    <w:tmpl w:val="188AE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22726F0"/>
    <w:multiLevelType w:val="hybridMultilevel"/>
    <w:tmpl w:val="E9C0255A"/>
    <w:lvl w:ilvl="0" w:tplc="3440CD26">
      <w:start w:val="1"/>
      <w:numFmt w:val="decimal"/>
      <w:lvlText w:val="%1."/>
      <w:lvlJc w:val="left"/>
      <w:pPr>
        <w:ind w:left="1080" w:hanging="360"/>
      </w:pPr>
      <w:rPr>
        <w:rFonts w:ascii="Times New Roman" w:eastAsia="Times New Roman" w:hAnsi="Times New Roman" w:cs="Courier New"/>
      </w:rPr>
    </w:lvl>
    <w:lvl w:ilvl="1" w:tplc="5C0A83BA">
      <w:start w:val="1"/>
      <w:numFmt w:val="decimal"/>
      <w:lvlText w:val="%2."/>
      <w:lvlJc w:val="left"/>
      <w:pPr>
        <w:ind w:left="1800" w:hanging="360"/>
      </w:pPr>
      <w:rPr>
        <w:rFonts w:ascii="Times New Roman" w:eastAsia="Times New Roman" w:hAnsi="Times New Roman" w:cs="Courier New"/>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432E02FF"/>
    <w:multiLevelType w:val="hybridMultilevel"/>
    <w:tmpl w:val="60ECB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3E72E7D"/>
    <w:multiLevelType w:val="hybridMultilevel"/>
    <w:tmpl w:val="74EC153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nsid w:val="4591043D"/>
    <w:multiLevelType w:val="hybridMultilevel"/>
    <w:tmpl w:val="6FE6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6392BA4"/>
    <w:multiLevelType w:val="hybridMultilevel"/>
    <w:tmpl w:val="D648FFEA"/>
    <w:lvl w:ilvl="0" w:tplc="CC52EC84">
      <w:start w:val="1"/>
      <w:numFmt w:val="lowerLetter"/>
      <w:lvlText w:val="(%1) "/>
      <w:lvlJc w:val="left"/>
      <w:pPr>
        <w:ind w:left="360" w:hanging="360"/>
      </w:pPr>
      <w:rPr>
        <w:rFonts w:hint="default"/>
        <w:b w:val="0"/>
        <w:i w:val="0"/>
        <w:strike w:val="0"/>
        <w:color w:val="auto"/>
        <w:sz w:val="20"/>
      </w:rPr>
    </w:lvl>
    <w:lvl w:ilvl="1" w:tplc="0409001B">
      <w:start w:val="1"/>
      <w:numFmt w:val="lowerRoman"/>
      <w:lvlText w:val="%2."/>
      <w:lvlJc w:val="righ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485118D3"/>
    <w:multiLevelType w:val="multilevel"/>
    <w:tmpl w:val="F6F47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8731EA3"/>
    <w:multiLevelType w:val="multilevel"/>
    <w:tmpl w:val="0C183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9521CCD"/>
    <w:multiLevelType w:val="hybridMultilevel"/>
    <w:tmpl w:val="47E8E336"/>
    <w:lvl w:ilvl="0" w:tplc="394C9CDE">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3">
    <w:nsid w:val="4A962F3C"/>
    <w:multiLevelType w:val="multilevel"/>
    <w:tmpl w:val="76948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ABC63EE"/>
    <w:multiLevelType w:val="multilevel"/>
    <w:tmpl w:val="BB844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B04188E"/>
    <w:multiLevelType w:val="multilevel"/>
    <w:tmpl w:val="7DB88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C2A2A41"/>
    <w:multiLevelType w:val="hybridMultilevel"/>
    <w:tmpl w:val="9A961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C93776F"/>
    <w:multiLevelType w:val="hybridMultilevel"/>
    <w:tmpl w:val="48868D94"/>
    <w:lvl w:ilvl="0" w:tplc="8CC4B6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D4D3D05"/>
    <w:multiLevelType w:val="multilevel"/>
    <w:tmpl w:val="54AA6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DE22333"/>
    <w:multiLevelType w:val="multilevel"/>
    <w:tmpl w:val="08806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E85055F"/>
    <w:multiLevelType w:val="hybridMultilevel"/>
    <w:tmpl w:val="73063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07A0CBC"/>
    <w:multiLevelType w:val="hybridMultilevel"/>
    <w:tmpl w:val="5C3E0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0B45948"/>
    <w:multiLevelType w:val="hybridMultilevel"/>
    <w:tmpl w:val="EBEC7334"/>
    <w:lvl w:ilvl="0" w:tplc="F81E1F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13B1335"/>
    <w:multiLevelType w:val="multilevel"/>
    <w:tmpl w:val="F386E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1933ADA"/>
    <w:multiLevelType w:val="hybridMultilevel"/>
    <w:tmpl w:val="0164D210"/>
    <w:lvl w:ilvl="0" w:tplc="06A09BD4">
      <w:start w:val="1"/>
      <w:numFmt w:val="decimal"/>
      <w:lvlText w:val="(%1) "/>
      <w:lvlJc w:val="left"/>
      <w:pPr>
        <w:ind w:left="720" w:hanging="360"/>
      </w:pPr>
      <w:rPr>
        <w:rFonts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3261E3F"/>
    <w:multiLevelType w:val="hybridMultilevel"/>
    <w:tmpl w:val="CAC46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3F11D0A"/>
    <w:multiLevelType w:val="hybridMultilevel"/>
    <w:tmpl w:val="EC003A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7">
    <w:nsid w:val="54836F40"/>
    <w:multiLevelType w:val="multilevel"/>
    <w:tmpl w:val="90827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4EF2583"/>
    <w:multiLevelType w:val="hybridMultilevel"/>
    <w:tmpl w:val="B150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5B541B0"/>
    <w:multiLevelType w:val="hybridMultilevel"/>
    <w:tmpl w:val="652E1F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6CC1362"/>
    <w:multiLevelType w:val="hybridMultilevel"/>
    <w:tmpl w:val="7A00C3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nsid w:val="5AF95191"/>
    <w:multiLevelType w:val="hybridMultilevel"/>
    <w:tmpl w:val="BDF63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5C4E59EF"/>
    <w:multiLevelType w:val="multilevel"/>
    <w:tmpl w:val="C64E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C865BB0"/>
    <w:multiLevelType w:val="multilevel"/>
    <w:tmpl w:val="78A6F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DC80C67"/>
    <w:multiLevelType w:val="multilevel"/>
    <w:tmpl w:val="DF207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ED0096C"/>
    <w:multiLevelType w:val="hybridMultilevel"/>
    <w:tmpl w:val="FE36EC2C"/>
    <w:lvl w:ilvl="0" w:tplc="0409001B">
      <w:start w:val="1"/>
      <w:numFmt w:val="lowerRoman"/>
      <w:lvlText w:val="%1."/>
      <w:lvlJc w:val="righ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EDA1F70"/>
    <w:multiLevelType w:val="multilevel"/>
    <w:tmpl w:val="9F368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F9062E0"/>
    <w:multiLevelType w:val="hybridMultilevel"/>
    <w:tmpl w:val="18F8266C"/>
    <w:lvl w:ilvl="0" w:tplc="04090001">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5FA17EB2"/>
    <w:multiLevelType w:val="multilevel"/>
    <w:tmpl w:val="7D4E8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FA758AE"/>
    <w:multiLevelType w:val="hybridMultilevel"/>
    <w:tmpl w:val="B03ECB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0">
    <w:nsid w:val="60112E18"/>
    <w:multiLevelType w:val="hybridMultilevel"/>
    <w:tmpl w:val="CA303416"/>
    <w:lvl w:ilvl="0" w:tplc="04090015">
      <w:start w:val="1"/>
      <w:numFmt w:val="upperLetter"/>
      <w:lvlText w:val="%1."/>
      <w:lvlJc w:val="left"/>
      <w:pPr>
        <w:ind w:left="720" w:hanging="360"/>
      </w:pPr>
      <w:rPr>
        <w:rFonts w:hint="default"/>
        <w:i w:val="0"/>
        <w:strike w:val="0"/>
        <w:color w:val="auto"/>
      </w:rPr>
    </w:lvl>
    <w:lvl w:ilvl="1" w:tplc="0409001B">
      <w:start w:val="1"/>
      <w:numFmt w:val="lowerRoman"/>
      <w:lvlText w:val="%2."/>
      <w:lvlJc w:val="righ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0475FFC"/>
    <w:multiLevelType w:val="hybridMultilevel"/>
    <w:tmpl w:val="33DC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0612CDE"/>
    <w:multiLevelType w:val="hybridMultilevel"/>
    <w:tmpl w:val="67940B34"/>
    <w:lvl w:ilvl="0" w:tplc="EA88ECBE">
      <w:start w:val="1"/>
      <w:numFmt w:val="lowerLetter"/>
      <w:lvlText w:val="(%1)"/>
      <w:lvlJc w:val="left"/>
      <w:pPr>
        <w:ind w:left="1440" w:hanging="360"/>
      </w:pPr>
      <w:rPr>
        <w:rFonts w:cs="Times New Roman" w:hint="default"/>
        <w:strike w:val="0"/>
      </w:rPr>
    </w:lvl>
    <w:lvl w:ilvl="1" w:tplc="0409001B">
      <w:start w:val="1"/>
      <w:numFmt w:val="lowerRoman"/>
      <w:lvlText w:val="%2."/>
      <w:lvlJc w:val="right"/>
      <w:pPr>
        <w:ind w:left="1620" w:hanging="360"/>
      </w:pPr>
      <w:rPr>
        <w:rFonts w:cs="Times New Roman"/>
      </w:rPr>
    </w:lvl>
    <w:lvl w:ilvl="2" w:tplc="04090011">
      <w:start w:val="1"/>
      <w:numFmt w:val="decimal"/>
      <w:lvlText w:val="%3)"/>
      <w:lvlJc w:val="lef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03">
    <w:nsid w:val="637010FE"/>
    <w:multiLevelType w:val="multilevel"/>
    <w:tmpl w:val="12989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58A1922"/>
    <w:multiLevelType w:val="hybridMultilevel"/>
    <w:tmpl w:val="6908C8D8"/>
    <w:lvl w:ilvl="0" w:tplc="BFF2354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5">
    <w:nsid w:val="65D01F7B"/>
    <w:multiLevelType w:val="multilevel"/>
    <w:tmpl w:val="DD106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6A01719F"/>
    <w:multiLevelType w:val="multilevel"/>
    <w:tmpl w:val="7AE2A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A60262C"/>
    <w:multiLevelType w:val="multilevel"/>
    <w:tmpl w:val="3A229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B3054C4"/>
    <w:multiLevelType w:val="hybridMultilevel"/>
    <w:tmpl w:val="5240FB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6CDE4236"/>
    <w:multiLevelType w:val="hybridMultilevel"/>
    <w:tmpl w:val="14625D92"/>
    <w:lvl w:ilvl="0" w:tplc="95B24508">
      <w:start w:val="1"/>
      <w:numFmt w:val="lowerLetter"/>
      <w:lvlText w:val="%1."/>
      <w:lvlJc w:val="left"/>
      <w:pPr>
        <w:ind w:left="720" w:hanging="360"/>
      </w:pPr>
      <w:rPr>
        <w:rFonts w:asciiTheme="minorHAnsi" w:eastAsiaTheme="majorEastAsia" w:hAnsiTheme="minorHAns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6E3C4E31"/>
    <w:multiLevelType w:val="multilevel"/>
    <w:tmpl w:val="EC6EC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FC106EF"/>
    <w:multiLevelType w:val="hybridMultilevel"/>
    <w:tmpl w:val="EA880D4A"/>
    <w:lvl w:ilvl="0" w:tplc="E9B0BC0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2">
    <w:nsid w:val="706F293E"/>
    <w:multiLevelType w:val="singleLevel"/>
    <w:tmpl w:val="06A09BD4"/>
    <w:lvl w:ilvl="0">
      <w:start w:val="1"/>
      <w:numFmt w:val="decimal"/>
      <w:lvlText w:val="(%1) "/>
      <w:legacy w:legacy="1" w:legacySpace="0" w:legacyIndent="360"/>
      <w:lvlJc w:val="left"/>
      <w:pPr>
        <w:ind w:left="1440" w:hanging="360"/>
      </w:pPr>
      <w:rPr>
        <w:b w:val="0"/>
        <w:i w:val="0"/>
        <w:sz w:val="20"/>
      </w:rPr>
    </w:lvl>
  </w:abstractNum>
  <w:abstractNum w:abstractNumId="113">
    <w:nsid w:val="71A771B8"/>
    <w:multiLevelType w:val="hybridMultilevel"/>
    <w:tmpl w:val="91CEFE76"/>
    <w:lvl w:ilvl="0" w:tplc="81E84096">
      <w:start w:val="1"/>
      <w:numFmt w:val="lowerLetter"/>
      <w:lvlText w:val="%1."/>
      <w:lvlJc w:val="left"/>
      <w:pPr>
        <w:ind w:left="1800" w:hanging="360"/>
      </w:pPr>
      <w:rPr>
        <w:rFonts w:ascii="Times New Roman" w:eastAsiaTheme="majorEastAsia" w:hAnsi="Times New Roman" w:cs="Times New Roman" w:hint="default"/>
        <w:b w:val="0"/>
        <w:i w:val="0"/>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4">
    <w:nsid w:val="71D55547"/>
    <w:multiLevelType w:val="multilevel"/>
    <w:tmpl w:val="7C5AF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72197F36"/>
    <w:multiLevelType w:val="multilevel"/>
    <w:tmpl w:val="0438245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73084DCD"/>
    <w:multiLevelType w:val="hybridMultilevel"/>
    <w:tmpl w:val="04DE1F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733B7EED"/>
    <w:multiLevelType w:val="multilevel"/>
    <w:tmpl w:val="5BD2E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73A666CA"/>
    <w:multiLevelType w:val="hybridMultilevel"/>
    <w:tmpl w:val="5678BD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73AB4683"/>
    <w:multiLevelType w:val="multilevel"/>
    <w:tmpl w:val="982A0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73FC52E1"/>
    <w:multiLevelType w:val="hybridMultilevel"/>
    <w:tmpl w:val="629A07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749B2860"/>
    <w:multiLevelType w:val="hybridMultilevel"/>
    <w:tmpl w:val="75E65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60D3503"/>
    <w:multiLevelType w:val="hybridMultilevel"/>
    <w:tmpl w:val="C88E70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nsid w:val="76B262E7"/>
    <w:multiLevelType w:val="multilevel"/>
    <w:tmpl w:val="1054D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78662F2E"/>
    <w:multiLevelType w:val="hybridMultilevel"/>
    <w:tmpl w:val="F87C5054"/>
    <w:lvl w:ilvl="0" w:tplc="6038E35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5">
    <w:nsid w:val="78924987"/>
    <w:multiLevelType w:val="multilevel"/>
    <w:tmpl w:val="CB70FD36"/>
    <w:lvl w:ilvl="0">
      <w:start w:val="1"/>
      <w:numFmt w:val="decimal"/>
      <w:lvlText w:val="%1."/>
      <w:lvlJc w:val="left"/>
      <w:pPr>
        <w:tabs>
          <w:tab w:val="left" w:pos="720"/>
        </w:tabs>
        <w:ind w:left="720"/>
      </w:pPr>
      <w:rPr>
        <w:rFonts w:ascii="Times New Roman" w:eastAsia="Times New Roman" w:hAnsi="Times New Roman" w:cs="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9D36643"/>
    <w:multiLevelType w:val="hybridMultilevel"/>
    <w:tmpl w:val="D0841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7A5731D7"/>
    <w:multiLevelType w:val="hybridMultilevel"/>
    <w:tmpl w:val="C84228FC"/>
    <w:lvl w:ilvl="0" w:tplc="AA9A4610">
      <w:start w:val="1"/>
      <w:numFmt w:val="decimal"/>
      <w:lvlText w:val="(%1) "/>
      <w:lvlJc w:val="left"/>
      <w:pPr>
        <w:ind w:left="1440" w:hanging="360"/>
      </w:pPr>
      <w:rPr>
        <w:b w:val="0"/>
        <w:i w:val="0"/>
        <w:sz w:val="24"/>
        <w:szCs w:val="24"/>
      </w:rPr>
    </w:lvl>
    <w:lvl w:ilvl="1" w:tplc="06A09BD4">
      <w:start w:val="1"/>
      <w:numFmt w:val="decimal"/>
      <w:lvlText w:val="(%2) "/>
      <w:lvlJc w:val="left"/>
      <w:pPr>
        <w:ind w:left="2160" w:hanging="360"/>
      </w:pPr>
      <w:rPr>
        <w:b w:val="0"/>
        <w:i w:val="0"/>
        <w:sz w:val="2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nsid w:val="7A72357C"/>
    <w:multiLevelType w:val="multilevel"/>
    <w:tmpl w:val="1CCAF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7B570A7F"/>
    <w:multiLevelType w:val="hybridMultilevel"/>
    <w:tmpl w:val="D4185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7BF41185"/>
    <w:multiLevelType w:val="multilevel"/>
    <w:tmpl w:val="C0BEB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7E5E2B53"/>
    <w:multiLevelType w:val="multilevel"/>
    <w:tmpl w:val="D3A4E4DC"/>
    <w:lvl w:ilvl="0">
      <w:start w:val="3"/>
      <w:numFmt w:val="lowerLetter"/>
      <w:lvlText w:val="(%1) "/>
      <w:legacy w:legacy="1" w:legacySpace="0" w:legacyIndent="360"/>
      <w:lvlJc w:val="left"/>
      <w:pPr>
        <w:ind w:left="1080" w:hanging="360"/>
      </w:pPr>
      <w:rPr>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2">
    <w:nsid w:val="7F4E3113"/>
    <w:multiLevelType w:val="hybridMultilevel"/>
    <w:tmpl w:val="AD96F7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9"/>
  </w:num>
  <w:num w:numId="2">
    <w:abstractNumId w:val="40"/>
  </w:num>
  <w:num w:numId="3">
    <w:abstractNumId w:val="131"/>
  </w:num>
  <w:num w:numId="4">
    <w:abstractNumId w:val="131"/>
    <w:lvlOverride w:ilvl="0">
      <w:lvl w:ilvl="0">
        <w:start w:val="1"/>
        <w:numFmt w:val="lowerLetter"/>
        <w:lvlText w:val="(%1) "/>
        <w:legacy w:legacy="1" w:legacySpace="0" w:legacyIndent="360"/>
        <w:lvlJc w:val="left"/>
        <w:pPr>
          <w:ind w:left="1260" w:hanging="360"/>
        </w:pPr>
        <w:rPr>
          <w:b w:val="0"/>
          <w:i w:val="0"/>
          <w:sz w:val="20"/>
        </w:rPr>
      </w:lvl>
    </w:lvlOverride>
  </w:num>
  <w:num w:numId="5">
    <w:abstractNumId w:val="28"/>
  </w:num>
  <w:num w:numId="6">
    <w:abstractNumId w:val="4"/>
  </w:num>
  <w:num w:numId="7">
    <w:abstractNumId w:val="112"/>
  </w:num>
  <w:num w:numId="8">
    <w:abstractNumId w:val="36"/>
  </w:num>
  <w:num w:numId="9">
    <w:abstractNumId w:val="36"/>
    <w:lvlOverride w:ilvl="0">
      <w:lvl w:ilvl="0">
        <w:start w:val="1"/>
        <w:numFmt w:val="lowerLetter"/>
        <w:lvlText w:val="(%1) "/>
        <w:legacy w:legacy="1" w:legacySpace="0" w:legacyIndent="360"/>
        <w:lvlJc w:val="left"/>
        <w:pPr>
          <w:ind w:left="1080" w:hanging="360"/>
        </w:pPr>
        <w:rPr>
          <w:b w:val="0"/>
          <w:i w:val="0"/>
          <w:sz w:val="20"/>
        </w:rPr>
      </w:lvl>
    </w:lvlOverride>
  </w:num>
  <w:num w:numId="10">
    <w:abstractNumId w:val="34"/>
  </w:num>
  <w:num w:numId="11">
    <w:abstractNumId w:val="12"/>
  </w:num>
  <w:num w:numId="12">
    <w:abstractNumId w:val="124"/>
  </w:num>
  <w:num w:numId="13">
    <w:abstractNumId w:val="2"/>
  </w:num>
  <w:num w:numId="14">
    <w:abstractNumId w:val="111"/>
  </w:num>
  <w:num w:numId="15">
    <w:abstractNumId w:val="29"/>
  </w:num>
  <w:num w:numId="16">
    <w:abstractNumId w:val="54"/>
  </w:num>
  <w:num w:numId="17">
    <w:abstractNumId w:val="10"/>
  </w:num>
  <w:num w:numId="18">
    <w:abstractNumId w:val="102"/>
  </w:num>
  <w:num w:numId="19">
    <w:abstractNumId w:val="61"/>
  </w:num>
  <w:num w:numId="20">
    <w:abstractNumId w:val="82"/>
  </w:num>
  <w:num w:numId="21">
    <w:abstractNumId w:val="0"/>
  </w:num>
  <w:num w:numId="22">
    <w:abstractNumId w:val="77"/>
  </w:num>
  <w:num w:numId="23">
    <w:abstractNumId w:val="65"/>
  </w:num>
  <w:num w:numId="24">
    <w:abstractNumId w:val="100"/>
  </w:num>
  <w:num w:numId="25">
    <w:abstractNumId w:val="16"/>
  </w:num>
  <w:num w:numId="26">
    <w:abstractNumId w:val="1"/>
  </w:num>
  <w:num w:numId="27">
    <w:abstractNumId w:val="84"/>
  </w:num>
  <w:num w:numId="28">
    <w:abstractNumId w:val="13"/>
  </w:num>
  <w:num w:numId="29">
    <w:abstractNumId w:val="68"/>
  </w:num>
  <w:num w:numId="30">
    <w:abstractNumId w:val="88"/>
  </w:num>
  <w:num w:numId="31">
    <w:abstractNumId w:val="101"/>
  </w:num>
  <w:num w:numId="32">
    <w:abstractNumId w:val="59"/>
  </w:num>
  <w:num w:numId="33">
    <w:abstractNumId w:val="76"/>
  </w:num>
  <w:num w:numId="34">
    <w:abstractNumId w:val="85"/>
  </w:num>
  <w:num w:numId="35">
    <w:abstractNumId w:val="55"/>
  </w:num>
  <w:num w:numId="36">
    <w:abstractNumId w:val="43"/>
  </w:num>
  <w:num w:numId="37">
    <w:abstractNumId w:val="120"/>
  </w:num>
  <w:num w:numId="38">
    <w:abstractNumId w:val="89"/>
  </w:num>
  <w:num w:numId="39">
    <w:abstractNumId w:val="91"/>
  </w:num>
  <w:num w:numId="40">
    <w:abstractNumId w:val="31"/>
  </w:num>
  <w:num w:numId="41">
    <w:abstractNumId w:val="47"/>
  </w:num>
  <w:num w:numId="42">
    <w:abstractNumId w:val="125"/>
  </w:num>
  <w:num w:numId="43">
    <w:abstractNumId w:val="18"/>
  </w:num>
  <w:num w:numId="44">
    <w:abstractNumId w:val="33"/>
  </w:num>
  <w:num w:numId="45">
    <w:abstractNumId w:val="122"/>
  </w:num>
  <w:num w:numId="46">
    <w:abstractNumId w:val="121"/>
  </w:num>
  <w:num w:numId="47">
    <w:abstractNumId w:val="90"/>
  </w:num>
  <w:num w:numId="48">
    <w:abstractNumId w:val="8"/>
  </w:num>
  <w:num w:numId="49">
    <w:abstractNumId w:val="104"/>
  </w:num>
  <w:num w:numId="50">
    <w:abstractNumId w:val="129"/>
  </w:num>
  <w:num w:numId="51">
    <w:abstractNumId w:val="20"/>
  </w:num>
  <w:num w:numId="52">
    <w:abstractNumId w:val="52"/>
  </w:num>
  <w:num w:numId="53">
    <w:abstractNumId w:val="21"/>
  </w:num>
  <w:num w:numId="54">
    <w:abstractNumId w:val="109"/>
  </w:num>
  <w:num w:numId="55">
    <w:abstractNumId w:val="97"/>
  </w:num>
  <w:num w:numId="56">
    <w:abstractNumId w:val="113"/>
  </w:num>
  <w:num w:numId="57">
    <w:abstractNumId w:val="17"/>
  </w:num>
  <w:num w:numId="58">
    <w:abstractNumId w:val="60"/>
  </w:num>
  <w:num w:numId="59">
    <w:abstractNumId w:val="95"/>
  </w:num>
  <w:num w:numId="60">
    <w:abstractNumId w:val="19"/>
  </w:num>
  <w:num w:numId="61">
    <w:abstractNumId w:val="49"/>
  </w:num>
  <w:num w:numId="62">
    <w:abstractNumId w:val="67"/>
  </w:num>
  <w:num w:numId="63">
    <w:abstractNumId w:val="118"/>
  </w:num>
  <w:num w:numId="64">
    <w:abstractNumId w:val="11"/>
  </w:num>
  <w:num w:numId="65">
    <w:abstractNumId w:val="37"/>
  </w:num>
  <w:num w:numId="66">
    <w:abstractNumId w:val="108"/>
  </w:num>
  <w:num w:numId="67">
    <w:abstractNumId w:val="66"/>
  </w:num>
  <w:num w:numId="68">
    <w:abstractNumId w:val="32"/>
  </w:num>
  <w:num w:numId="69">
    <w:abstractNumId w:val="127"/>
  </w:num>
  <w:num w:numId="70">
    <w:abstractNumId w:val="51"/>
  </w:num>
  <w:num w:numId="71">
    <w:abstractNumId w:val="5"/>
  </w:num>
  <w:num w:numId="72">
    <w:abstractNumId w:val="23"/>
  </w:num>
  <w:num w:numId="73">
    <w:abstractNumId w:val="128"/>
  </w:num>
  <w:num w:numId="74">
    <w:abstractNumId w:val="24"/>
  </w:num>
  <w:num w:numId="75">
    <w:abstractNumId w:val="70"/>
  </w:num>
  <w:num w:numId="76">
    <w:abstractNumId w:val="48"/>
  </w:num>
  <w:num w:numId="77">
    <w:abstractNumId w:val="114"/>
  </w:num>
  <w:num w:numId="78">
    <w:abstractNumId w:val="15"/>
  </w:num>
  <w:num w:numId="79">
    <w:abstractNumId w:val="75"/>
  </w:num>
  <w:num w:numId="80">
    <w:abstractNumId w:val="74"/>
  </w:num>
  <w:num w:numId="81">
    <w:abstractNumId w:val="117"/>
  </w:num>
  <w:num w:numId="82">
    <w:abstractNumId w:val="106"/>
  </w:num>
  <w:num w:numId="83">
    <w:abstractNumId w:val="93"/>
  </w:num>
  <w:num w:numId="84">
    <w:abstractNumId w:val="103"/>
  </w:num>
  <w:num w:numId="85">
    <w:abstractNumId w:val="98"/>
  </w:num>
  <w:num w:numId="86">
    <w:abstractNumId w:val="50"/>
  </w:num>
  <w:num w:numId="87">
    <w:abstractNumId w:val="79"/>
  </w:num>
  <w:num w:numId="88">
    <w:abstractNumId w:val="130"/>
  </w:num>
  <w:num w:numId="89">
    <w:abstractNumId w:val="58"/>
  </w:num>
  <w:num w:numId="90">
    <w:abstractNumId w:val="78"/>
  </w:num>
  <w:num w:numId="91">
    <w:abstractNumId w:val="38"/>
  </w:num>
  <w:num w:numId="92">
    <w:abstractNumId w:val="64"/>
  </w:num>
  <w:num w:numId="93">
    <w:abstractNumId w:val="87"/>
  </w:num>
  <w:num w:numId="94">
    <w:abstractNumId w:val="94"/>
  </w:num>
  <w:num w:numId="95">
    <w:abstractNumId w:val="123"/>
  </w:num>
  <w:num w:numId="96">
    <w:abstractNumId w:val="96"/>
  </w:num>
  <w:num w:numId="97">
    <w:abstractNumId w:val="105"/>
  </w:num>
  <w:num w:numId="98">
    <w:abstractNumId w:val="63"/>
  </w:num>
  <w:num w:numId="99">
    <w:abstractNumId w:val="119"/>
  </w:num>
  <w:num w:numId="100">
    <w:abstractNumId w:val="110"/>
  </w:num>
  <w:num w:numId="101">
    <w:abstractNumId w:val="14"/>
  </w:num>
  <w:num w:numId="102">
    <w:abstractNumId w:val="45"/>
  </w:num>
  <w:num w:numId="103">
    <w:abstractNumId w:val="107"/>
  </w:num>
  <w:num w:numId="104">
    <w:abstractNumId w:val="30"/>
  </w:num>
  <w:num w:numId="105">
    <w:abstractNumId w:val="73"/>
  </w:num>
  <w:num w:numId="106">
    <w:abstractNumId w:val="57"/>
  </w:num>
  <w:num w:numId="107">
    <w:abstractNumId w:val="83"/>
  </w:num>
  <w:num w:numId="108">
    <w:abstractNumId w:val="39"/>
  </w:num>
  <w:num w:numId="109">
    <w:abstractNumId w:val="71"/>
  </w:num>
  <w:num w:numId="110">
    <w:abstractNumId w:val="22"/>
  </w:num>
  <w:num w:numId="111">
    <w:abstractNumId w:val="92"/>
  </w:num>
  <w:num w:numId="112">
    <w:abstractNumId w:val="53"/>
  </w:num>
  <w:num w:numId="113">
    <w:abstractNumId w:val="41"/>
  </w:num>
  <w:num w:numId="114">
    <w:abstractNumId w:val="116"/>
  </w:num>
  <w:num w:numId="115">
    <w:abstractNumId w:val="25"/>
  </w:num>
  <w:num w:numId="116">
    <w:abstractNumId w:val="86"/>
  </w:num>
  <w:num w:numId="117">
    <w:abstractNumId w:val="132"/>
  </w:num>
  <w:num w:numId="118">
    <w:abstractNumId w:val="42"/>
  </w:num>
  <w:num w:numId="119">
    <w:abstractNumId w:val="62"/>
  </w:num>
  <w:num w:numId="120">
    <w:abstractNumId w:val="46"/>
  </w:num>
  <w:num w:numId="121">
    <w:abstractNumId w:val="35"/>
  </w:num>
  <w:num w:numId="122">
    <w:abstractNumId w:val="99"/>
  </w:num>
  <w:num w:numId="123">
    <w:abstractNumId w:val="126"/>
  </w:num>
  <w:num w:numId="124">
    <w:abstractNumId w:val="81"/>
  </w:num>
  <w:num w:numId="125">
    <w:abstractNumId w:val="3"/>
  </w:num>
  <w:num w:numId="126">
    <w:abstractNumId w:val="115"/>
  </w:num>
  <w:num w:numId="127">
    <w:abstractNumId w:val="25"/>
  </w:num>
  <w:num w:numId="128">
    <w:abstractNumId w:val="72"/>
  </w:num>
  <w:num w:numId="1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9"/>
  </w:num>
  <w:num w:numId="131">
    <w:abstractNumId w:val="44"/>
  </w:num>
  <w:num w:numId="132">
    <w:abstractNumId w:val="27"/>
  </w:num>
  <w:num w:numId="133">
    <w:abstractNumId w:val="56"/>
  </w:num>
  <w:num w:numId="134">
    <w:abstractNumId w:val="26"/>
  </w:num>
  <w:num w:numId="135">
    <w:abstractNumId w:val="7"/>
  </w:num>
  <w:num w:numId="136">
    <w:abstractNumId w:val="6"/>
  </w:num>
  <w:num w:numId="137">
    <w:abstractNumId w:val="80"/>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87"/>
  <w:displayVerticalDrawingGridEvery w:val="2"/>
  <w:noPunctuationKerning/>
  <w:characterSpacingControl w:val="doNotCompress"/>
  <w:hdrShapeDefaults>
    <o:shapedefaults v:ext="edit" spidmax="208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6C3"/>
    <w:rsid w:val="0000014B"/>
    <w:rsid w:val="00000BF1"/>
    <w:rsid w:val="00001CBB"/>
    <w:rsid w:val="00001F0E"/>
    <w:rsid w:val="00003447"/>
    <w:rsid w:val="000039E8"/>
    <w:rsid w:val="00003ADC"/>
    <w:rsid w:val="00004CDE"/>
    <w:rsid w:val="00004FE5"/>
    <w:rsid w:val="00006A46"/>
    <w:rsid w:val="00010AD0"/>
    <w:rsid w:val="00010FD9"/>
    <w:rsid w:val="00011455"/>
    <w:rsid w:val="00011C23"/>
    <w:rsid w:val="00012298"/>
    <w:rsid w:val="000129BE"/>
    <w:rsid w:val="00013392"/>
    <w:rsid w:val="000138AB"/>
    <w:rsid w:val="000143CF"/>
    <w:rsid w:val="00014D43"/>
    <w:rsid w:val="00015854"/>
    <w:rsid w:val="0001663D"/>
    <w:rsid w:val="0001697A"/>
    <w:rsid w:val="000175E5"/>
    <w:rsid w:val="00017D68"/>
    <w:rsid w:val="000219C4"/>
    <w:rsid w:val="000219F5"/>
    <w:rsid w:val="00022EDC"/>
    <w:rsid w:val="00022F54"/>
    <w:rsid w:val="000230F4"/>
    <w:rsid w:val="00023DE1"/>
    <w:rsid w:val="0002440B"/>
    <w:rsid w:val="000246E9"/>
    <w:rsid w:val="000247C7"/>
    <w:rsid w:val="00024DEA"/>
    <w:rsid w:val="000258C1"/>
    <w:rsid w:val="00025D00"/>
    <w:rsid w:val="00026082"/>
    <w:rsid w:val="000265FC"/>
    <w:rsid w:val="00026C51"/>
    <w:rsid w:val="00026FD7"/>
    <w:rsid w:val="00027BC8"/>
    <w:rsid w:val="000308CD"/>
    <w:rsid w:val="00030BA4"/>
    <w:rsid w:val="00030E24"/>
    <w:rsid w:val="00031567"/>
    <w:rsid w:val="00031DE2"/>
    <w:rsid w:val="00033D82"/>
    <w:rsid w:val="0003428A"/>
    <w:rsid w:val="000344DE"/>
    <w:rsid w:val="00034A2D"/>
    <w:rsid w:val="00034EEF"/>
    <w:rsid w:val="00035347"/>
    <w:rsid w:val="000372C8"/>
    <w:rsid w:val="00040657"/>
    <w:rsid w:val="00041C85"/>
    <w:rsid w:val="00041EA9"/>
    <w:rsid w:val="00042001"/>
    <w:rsid w:val="0004234E"/>
    <w:rsid w:val="000423E7"/>
    <w:rsid w:val="00042698"/>
    <w:rsid w:val="0004313B"/>
    <w:rsid w:val="00044AE5"/>
    <w:rsid w:val="00045203"/>
    <w:rsid w:val="00045356"/>
    <w:rsid w:val="00045657"/>
    <w:rsid w:val="00045D5A"/>
    <w:rsid w:val="00047691"/>
    <w:rsid w:val="0004772D"/>
    <w:rsid w:val="00047820"/>
    <w:rsid w:val="0005033B"/>
    <w:rsid w:val="000533D9"/>
    <w:rsid w:val="00053F3C"/>
    <w:rsid w:val="000554C8"/>
    <w:rsid w:val="000556E8"/>
    <w:rsid w:val="00055783"/>
    <w:rsid w:val="00055808"/>
    <w:rsid w:val="00055C2A"/>
    <w:rsid w:val="000571BD"/>
    <w:rsid w:val="00060EAA"/>
    <w:rsid w:val="000613F0"/>
    <w:rsid w:val="00070668"/>
    <w:rsid w:val="00071C4D"/>
    <w:rsid w:val="0007398C"/>
    <w:rsid w:val="00073C8C"/>
    <w:rsid w:val="00074589"/>
    <w:rsid w:val="00074830"/>
    <w:rsid w:val="00074A4D"/>
    <w:rsid w:val="00075462"/>
    <w:rsid w:val="00075E69"/>
    <w:rsid w:val="00077169"/>
    <w:rsid w:val="00077574"/>
    <w:rsid w:val="000817C7"/>
    <w:rsid w:val="00082CB3"/>
    <w:rsid w:val="0008337B"/>
    <w:rsid w:val="00083E6B"/>
    <w:rsid w:val="0008419E"/>
    <w:rsid w:val="00084422"/>
    <w:rsid w:val="00084466"/>
    <w:rsid w:val="00084842"/>
    <w:rsid w:val="000848B0"/>
    <w:rsid w:val="00086D60"/>
    <w:rsid w:val="00086F89"/>
    <w:rsid w:val="000874C2"/>
    <w:rsid w:val="00090748"/>
    <w:rsid w:val="00090D1E"/>
    <w:rsid w:val="00091DB2"/>
    <w:rsid w:val="000927C2"/>
    <w:rsid w:val="000937F2"/>
    <w:rsid w:val="0009582A"/>
    <w:rsid w:val="000967F2"/>
    <w:rsid w:val="00096E81"/>
    <w:rsid w:val="000979E7"/>
    <w:rsid w:val="000A0976"/>
    <w:rsid w:val="000A0F7F"/>
    <w:rsid w:val="000A1F41"/>
    <w:rsid w:val="000A2593"/>
    <w:rsid w:val="000A2B02"/>
    <w:rsid w:val="000A38AD"/>
    <w:rsid w:val="000A524C"/>
    <w:rsid w:val="000A5271"/>
    <w:rsid w:val="000A5797"/>
    <w:rsid w:val="000A6337"/>
    <w:rsid w:val="000A68D2"/>
    <w:rsid w:val="000A6CEC"/>
    <w:rsid w:val="000A6F9C"/>
    <w:rsid w:val="000A7599"/>
    <w:rsid w:val="000A77BF"/>
    <w:rsid w:val="000A794E"/>
    <w:rsid w:val="000A7D38"/>
    <w:rsid w:val="000B01AB"/>
    <w:rsid w:val="000B037B"/>
    <w:rsid w:val="000B06A6"/>
    <w:rsid w:val="000B11A8"/>
    <w:rsid w:val="000B15B5"/>
    <w:rsid w:val="000B396A"/>
    <w:rsid w:val="000B57F7"/>
    <w:rsid w:val="000B7F13"/>
    <w:rsid w:val="000C0753"/>
    <w:rsid w:val="000C10D5"/>
    <w:rsid w:val="000C111F"/>
    <w:rsid w:val="000C22E0"/>
    <w:rsid w:val="000C485B"/>
    <w:rsid w:val="000C4CB7"/>
    <w:rsid w:val="000C568F"/>
    <w:rsid w:val="000C6B89"/>
    <w:rsid w:val="000C7267"/>
    <w:rsid w:val="000C76B8"/>
    <w:rsid w:val="000D076F"/>
    <w:rsid w:val="000D08E8"/>
    <w:rsid w:val="000D0A02"/>
    <w:rsid w:val="000D0D65"/>
    <w:rsid w:val="000D2BC6"/>
    <w:rsid w:val="000D3378"/>
    <w:rsid w:val="000D392F"/>
    <w:rsid w:val="000D3BF6"/>
    <w:rsid w:val="000D3F7A"/>
    <w:rsid w:val="000D41F2"/>
    <w:rsid w:val="000D5D92"/>
    <w:rsid w:val="000D7924"/>
    <w:rsid w:val="000E0C6A"/>
    <w:rsid w:val="000E0E3D"/>
    <w:rsid w:val="000E43B6"/>
    <w:rsid w:val="000E4914"/>
    <w:rsid w:val="000E5C67"/>
    <w:rsid w:val="000F1B97"/>
    <w:rsid w:val="000F2CF2"/>
    <w:rsid w:val="000F3AA4"/>
    <w:rsid w:val="000F3D2D"/>
    <w:rsid w:val="000F3D53"/>
    <w:rsid w:val="000F5824"/>
    <w:rsid w:val="000F6525"/>
    <w:rsid w:val="000F6779"/>
    <w:rsid w:val="000F6AAF"/>
    <w:rsid w:val="000F719F"/>
    <w:rsid w:val="000F7830"/>
    <w:rsid w:val="000F7B8B"/>
    <w:rsid w:val="000F7CA3"/>
    <w:rsid w:val="000F7D54"/>
    <w:rsid w:val="0010016E"/>
    <w:rsid w:val="00101A14"/>
    <w:rsid w:val="00102F2A"/>
    <w:rsid w:val="00103A0B"/>
    <w:rsid w:val="00104675"/>
    <w:rsid w:val="001050D1"/>
    <w:rsid w:val="00105D81"/>
    <w:rsid w:val="00111740"/>
    <w:rsid w:val="00112C2D"/>
    <w:rsid w:val="00113CE1"/>
    <w:rsid w:val="001142F7"/>
    <w:rsid w:val="0011456F"/>
    <w:rsid w:val="001151A8"/>
    <w:rsid w:val="0011566F"/>
    <w:rsid w:val="001165EE"/>
    <w:rsid w:val="00116BE8"/>
    <w:rsid w:val="00117492"/>
    <w:rsid w:val="001217FD"/>
    <w:rsid w:val="00122254"/>
    <w:rsid w:val="00122CD2"/>
    <w:rsid w:val="00123B04"/>
    <w:rsid w:val="00124B6B"/>
    <w:rsid w:val="00125DB2"/>
    <w:rsid w:val="0012606D"/>
    <w:rsid w:val="00127344"/>
    <w:rsid w:val="00130203"/>
    <w:rsid w:val="00131FA2"/>
    <w:rsid w:val="0013249F"/>
    <w:rsid w:val="00133A5A"/>
    <w:rsid w:val="00133CCD"/>
    <w:rsid w:val="001355A7"/>
    <w:rsid w:val="00135C6E"/>
    <w:rsid w:val="00135C82"/>
    <w:rsid w:val="00135FE2"/>
    <w:rsid w:val="001368EA"/>
    <w:rsid w:val="00136DE4"/>
    <w:rsid w:val="00137347"/>
    <w:rsid w:val="00141463"/>
    <w:rsid w:val="00141AFA"/>
    <w:rsid w:val="0014279D"/>
    <w:rsid w:val="00143D9E"/>
    <w:rsid w:val="00145C27"/>
    <w:rsid w:val="00147481"/>
    <w:rsid w:val="0015304C"/>
    <w:rsid w:val="001534C1"/>
    <w:rsid w:val="001536F9"/>
    <w:rsid w:val="00154D86"/>
    <w:rsid w:val="001560E8"/>
    <w:rsid w:val="00160A1C"/>
    <w:rsid w:val="00160F45"/>
    <w:rsid w:val="0016162D"/>
    <w:rsid w:val="0016178D"/>
    <w:rsid w:val="00164CE1"/>
    <w:rsid w:val="00165041"/>
    <w:rsid w:val="0016595A"/>
    <w:rsid w:val="00167302"/>
    <w:rsid w:val="0016753E"/>
    <w:rsid w:val="001716D8"/>
    <w:rsid w:val="0017257C"/>
    <w:rsid w:val="0017289B"/>
    <w:rsid w:val="00173777"/>
    <w:rsid w:val="00174E60"/>
    <w:rsid w:val="00175FD7"/>
    <w:rsid w:val="001760B1"/>
    <w:rsid w:val="00181414"/>
    <w:rsid w:val="00181C87"/>
    <w:rsid w:val="00181EA2"/>
    <w:rsid w:val="00181ECB"/>
    <w:rsid w:val="00181F59"/>
    <w:rsid w:val="00182535"/>
    <w:rsid w:val="0018278D"/>
    <w:rsid w:val="0018322D"/>
    <w:rsid w:val="001836C9"/>
    <w:rsid w:val="001853F5"/>
    <w:rsid w:val="001856E1"/>
    <w:rsid w:val="00186C68"/>
    <w:rsid w:val="00190BDF"/>
    <w:rsid w:val="0019128A"/>
    <w:rsid w:val="00193238"/>
    <w:rsid w:val="00193FEF"/>
    <w:rsid w:val="0019594B"/>
    <w:rsid w:val="00195B2C"/>
    <w:rsid w:val="00196160"/>
    <w:rsid w:val="00196937"/>
    <w:rsid w:val="0019724A"/>
    <w:rsid w:val="00197377"/>
    <w:rsid w:val="001A1A98"/>
    <w:rsid w:val="001A3D65"/>
    <w:rsid w:val="001A4AB7"/>
    <w:rsid w:val="001A53A6"/>
    <w:rsid w:val="001B1F3C"/>
    <w:rsid w:val="001B26BC"/>
    <w:rsid w:val="001B3483"/>
    <w:rsid w:val="001B356F"/>
    <w:rsid w:val="001B49F8"/>
    <w:rsid w:val="001B4BCF"/>
    <w:rsid w:val="001B654F"/>
    <w:rsid w:val="001B69BC"/>
    <w:rsid w:val="001C17AF"/>
    <w:rsid w:val="001C1C48"/>
    <w:rsid w:val="001C1FAE"/>
    <w:rsid w:val="001C20A7"/>
    <w:rsid w:val="001C60F3"/>
    <w:rsid w:val="001C7591"/>
    <w:rsid w:val="001D07F3"/>
    <w:rsid w:val="001D1F31"/>
    <w:rsid w:val="001D1F3A"/>
    <w:rsid w:val="001D28BC"/>
    <w:rsid w:val="001D3A20"/>
    <w:rsid w:val="001D6228"/>
    <w:rsid w:val="001D7C72"/>
    <w:rsid w:val="001E05F8"/>
    <w:rsid w:val="001E0AEF"/>
    <w:rsid w:val="001E1285"/>
    <w:rsid w:val="001E15F4"/>
    <w:rsid w:val="001E3991"/>
    <w:rsid w:val="001E53AA"/>
    <w:rsid w:val="001E55EB"/>
    <w:rsid w:val="001E7AEA"/>
    <w:rsid w:val="001F16F7"/>
    <w:rsid w:val="001F2344"/>
    <w:rsid w:val="001F2A87"/>
    <w:rsid w:val="001F34C0"/>
    <w:rsid w:val="001F3B4A"/>
    <w:rsid w:val="001F3E3A"/>
    <w:rsid w:val="001F4308"/>
    <w:rsid w:val="001F480E"/>
    <w:rsid w:val="001F4B76"/>
    <w:rsid w:val="001F4CBF"/>
    <w:rsid w:val="001F4E1A"/>
    <w:rsid w:val="001F4FAD"/>
    <w:rsid w:val="001F5FBF"/>
    <w:rsid w:val="001F6063"/>
    <w:rsid w:val="001F74D4"/>
    <w:rsid w:val="001F78B3"/>
    <w:rsid w:val="002004A2"/>
    <w:rsid w:val="00200582"/>
    <w:rsid w:val="00202300"/>
    <w:rsid w:val="002023F1"/>
    <w:rsid w:val="00202E15"/>
    <w:rsid w:val="00205B61"/>
    <w:rsid w:val="00210727"/>
    <w:rsid w:val="002117B7"/>
    <w:rsid w:val="00211958"/>
    <w:rsid w:val="00211A4A"/>
    <w:rsid w:val="00212A44"/>
    <w:rsid w:val="00213B16"/>
    <w:rsid w:val="00213D97"/>
    <w:rsid w:val="00214443"/>
    <w:rsid w:val="00217F62"/>
    <w:rsid w:val="00222329"/>
    <w:rsid w:val="00223507"/>
    <w:rsid w:val="002259C4"/>
    <w:rsid w:val="00226F7C"/>
    <w:rsid w:val="0022799E"/>
    <w:rsid w:val="0023054F"/>
    <w:rsid w:val="0023122F"/>
    <w:rsid w:val="00231E12"/>
    <w:rsid w:val="002334BF"/>
    <w:rsid w:val="0023415B"/>
    <w:rsid w:val="0023467F"/>
    <w:rsid w:val="00236C1B"/>
    <w:rsid w:val="002378B5"/>
    <w:rsid w:val="002402E3"/>
    <w:rsid w:val="00241788"/>
    <w:rsid w:val="00242380"/>
    <w:rsid w:val="0024337E"/>
    <w:rsid w:val="00244809"/>
    <w:rsid w:val="00246411"/>
    <w:rsid w:val="00250791"/>
    <w:rsid w:val="00251E69"/>
    <w:rsid w:val="00251F03"/>
    <w:rsid w:val="00252AD9"/>
    <w:rsid w:val="00253407"/>
    <w:rsid w:val="00253AAB"/>
    <w:rsid w:val="00254C3B"/>
    <w:rsid w:val="00254F1D"/>
    <w:rsid w:val="002560BF"/>
    <w:rsid w:val="0025693C"/>
    <w:rsid w:val="002573F2"/>
    <w:rsid w:val="002602EB"/>
    <w:rsid w:val="00260FB6"/>
    <w:rsid w:val="00261498"/>
    <w:rsid w:val="002620CD"/>
    <w:rsid w:val="00262437"/>
    <w:rsid w:val="002624AE"/>
    <w:rsid w:val="00262B8E"/>
    <w:rsid w:val="00262BAF"/>
    <w:rsid w:val="00262D65"/>
    <w:rsid w:val="00263356"/>
    <w:rsid w:val="00263B27"/>
    <w:rsid w:val="002642C4"/>
    <w:rsid w:val="00264569"/>
    <w:rsid w:val="00265C1A"/>
    <w:rsid w:val="00265FAF"/>
    <w:rsid w:val="002666FC"/>
    <w:rsid w:val="0026709A"/>
    <w:rsid w:val="00267ABA"/>
    <w:rsid w:val="00267EFA"/>
    <w:rsid w:val="00267F7F"/>
    <w:rsid w:val="00270E58"/>
    <w:rsid w:val="00270F4B"/>
    <w:rsid w:val="00271B9C"/>
    <w:rsid w:val="00271D15"/>
    <w:rsid w:val="002721B9"/>
    <w:rsid w:val="00273717"/>
    <w:rsid w:val="002743CD"/>
    <w:rsid w:val="00274C8E"/>
    <w:rsid w:val="00275320"/>
    <w:rsid w:val="002755DC"/>
    <w:rsid w:val="00277753"/>
    <w:rsid w:val="00277C29"/>
    <w:rsid w:val="00277D09"/>
    <w:rsid w:val="0028022B"/>
    <w:rsid w:val="002807A4"/>
    <w:rsid w:val="00280F18"/>
    <w:rsid w:val="0028108E"/>
    <w:rsid w:val="00282013"/>
    <w:rsid w:val="00282B07"/>
    <w:rsid w:val="00283438"/>
    <w:rsid w:val="00283DF9"/>
    <w:rsid w:val="00284176"/>
    <w:rsid w:val="002844B9"/>
    <w:rsid w:val="00285391"/>
    <w:rsid w:val="0028556D"/>
    <w:rsid w:val="00285EDE"/>
    <w:rsid w:val="00286843"/>
    <w:rsid w:val="002873C2"/>
    <w:rsid w:val="00290146"/>
    <w:rsid w:val="00291755"/>
    <w:rsid w:val="00291A47"/>
    <w:rsid w:val="00292339"/>
    <w:rsid w:val="00292B15"/>
    <w:rsid w:val="00292D20"/>
    <w:rsid w:val="0029643D"/>
    <w:rsid w:val="0029742B"/>
    <w:rsid w:val="00297DE3"/>
    <w:rsid w:val="002A1744"/>
    <w:rsid w:val="002A215E"/>
    <w:rsid w:val="002A24A1"/>
    <w:rsid w:val="002A6802"/>
    <w:rsid w:val="002A6950"/>
    <w:rsid w:val="002A6CB3"/>
    <w:rsid w:val="002A7ED7"/>
    <w:rsid w:val="002B26E9"/>
    <w:rsid w:val="002B2806"/>
    <w:rsid w:val="002B3F2A"/>
    <w:rsid w:val="002B4C32"/>
    <w:rsid w:val="002B6A0E"/>
    <w:rsid w:val="002B720F"/>
    <w:rsid w:val="002B72AB"/>
    <w:rsid w:val="002B734A"/>
    <w:rsid w:val="002B7C78"/>
    <w:rsid w:val="002B7FC6"/>
    <w:rsid w:val="002C1C92"/>
    <w:rsid w:val="002C35C2"/>
    <w:rsid w:val="002C3A5E"/>
    <w:rsid w:val="002C3F33"/>
    <w:rsid w:val="002C4656"/>
    <w:rsid w:val="002C474F"/>
    <w:rsid w:val="002C4B4A"/>
    <w:rsid w:val="002D2FEB"/>
    <w:rsid w:val="002D4E51"/>
    <w:rsid w:val="002D7B42"/>
    <w:rsid w:val="002E1901"/>
    <w:rsid w:val="002E25CB"/>
    <w:rsid w:val="002E2BF5"/>
    <w:rsid w:val="002E436C"/>
    <w:rsid w:val="002E592D"/>
    <w:rsid w:val="002E5BE2"/>
    <w:rsid w:val="002E649E"/>
    <w:rsid w:val="002E65CD"/>
    <w:rsid w:val="002E681B"/>
    <w:rsid w:val="002E70AE"/>
    <w:rsid w:val="002E7A90"/>
    <w:rsid w:val="002E7F9D"/>
    <w:rsid w:val="002F0281"/>
    <w:rsid w:val="002F1394"/>
    <w:rsid w:val="002F1C83"/>
    <w:rsid w:val="002F1D23"/>
    <w:rsid w:val="002F1F55"/>
    <w:rsid w:val="002F35E0"/>
    <w:rsid w:val="002F4680"/>
    <w:rsid w:val="002F523B"/>
    <w:rsid w:val="002F685A"/>
    <w:rsid w:val="002F68E7"/>
    <w:rsid w:val="0030072D"/>
    <w:rsid w:val="003013B5"/>
    <w:rsid w:val="00301967"/>
    <w:rsid w:val="00303214"/>
    <w:rsid w:val="00303243"/>
    <w:rsid w:val="003052D8"/>
    <w:rsid w:val="003058E2"/>
    <w:rsid w:val="003114FB"/>
    <w:rsid w:val="00311A20"/>
    <w:rsid w:val="00311C1B"/>
    <w:rsid w:val="00312298"/>
    <w:rsid w:val="00312431"/>
    <w:rsid w:val="0031310F"/>
    <w:rsid w:val="003135DB"/>
    <w:rsid w:val="00314214"/>
    <w:rsid w:val="0031484A"/>
    <w:rsid w:val="003155DB"/>
    <w:rsid w:val="00315E21"/>
    <w:rsid w:val="00316477"/>
    <w:rsid w:val="00316688"/>
    <w:rsid w:val="00320723"/>
    <w:rsid w:val="00320867"/>
    <w:rsid w:val="00320ACF"/>
    <w:rsid w:val="003220C2"/>
    <w:rsid w:val="003231B3"/>
    <w:rsid w:val="00323358"/>
    <w:rsid w:val="00323D56"/>
    <w:rsid w:val="0032526C"/>
    <w:rsid w:val="0032563C"/>
    <w:rsid w:val="00326308"/>
    <w:rsid w:val="00326B88"/>
    <w:rsid w:val="00327CA2"/>
    <w:rsid w:val="00330F3A"/>
    <w:rsid w:val="00331A6D"/>
    <w:rsid w:val="00331E90"/>
    <w:rsid w:val="003332E6"/>
    <w:rsid w:val="0033362E"/>
    <w:rsid w:val="00334F94"/>
    <w:rsid w:val="003350F3"/>
    <w:rsid w:val="003354A4"/>
    <w:rsid w:val="003359C3"/>
    <w:rsid w:val="00337B8B"/>
    <w:rsid w:val="0034011C"/>
    <w:rsid w:val="00340D28"/>
    <w:rsid w:val="00341444"/>
    <w:rsid w:val="0034327C"/>
    <w:rsid w:val="00344D92"/>
    <w:rsid w:val="0034551D"/>
    <w:rsid w:val="0034580C"/>
    <w:rsid w:val="00345A15"/>
    <w:rsid w:val="00346278"/>
    <w:rsid w:val="00350FCF"/>
    <w:rsid w:val="0035140F"/>
    <w:rsid w:val="00351E38"/>
    <w:rsid w:val="003521F2"/>
    <w:rsid w:val="003524DC"/>
    <w:rsid w:val="00352688"/>
    <w:rsid w:val="00352DF0"/>
    <w:rsid w:val="003537BA"/>
    <w:rsid w:val="00353FBE"/>
    <w:rsid w:val="00354836"/>
    <w:rsid w:val="00355574"/>
    <w:rsid w:val="00357FE8"/>
    <w:rsid w:val="00360DA6"/>
    <w:rsid w:val="00362FA4"/>
    <w:rsid w:val="003672B9"/>
    <w:rsid w:val="00367D91"/>
    <w:rsid w:val="00370242"/>
    <w:rsid w:val="003712B9"/>
    <w:rsid w:val="00372FED"/>
    <w:rsid w:val="00373BAB"/>
    <w:rsid w:val="00374515"/>
    <w:rsid w:val="003746BE"/>
    <w:rsid w:val="00374A9D"/>
    <w:rsid w:val="00380276"/>
    <w:rsid w:val="00380AB9"/>
    <w:rsid w:val="0038103E"/>
    <w:rsid w:val="003823A5"/>
    <w:rsid w:val="00382555"/>
    <w:rsid w:val="00382F1A"/>
    <w:rsid w:val="003836B5"/>
    <w:rsid w:val="00383EC7"/>
    <w:rsid w:val="00385149"/>
    <w:rsid w:val="0038514B"/>
    <w:rsid w:val="0038518B"/>
    <w:rsid w:val="00385B53"/>
    <w:rsid w:val="0038735B"/>
    <w:rsid w:val="00387767"/>
    <w:rsid w:val="00387F4D"/>
    <w:rsid w:val="0039002D"/>
    <w:rsid w:val="00390532"/>
    <w:rsid w:val="003907D0"/>
    <w:rsid w:val="003912D9"/>
    <w:rsid w:val="00391457"/>
    <w:rsid w:val="00391DD2"/>
    <w:rsid w:val="00391E13"/>
    <w:rsid w:val="00393755"/>
    <w:rsid w:val="003938F6"/>
    <w:rsid w:val="00393CD9"/>
    <w:rsid w:val="00393EAC"/>
    <w:rsid w:val="0039410E"/>
    <w:rsid w:val="003945CC"/>
    <w:rsid w:val="003948EF"/>
    <w:rsid w:val="00395601"/>
    <w:rsid w:val="003959E0"/>
    <w:rsid w:val="00396AA0"/>
    <w:rsid w:val="00397E71"/>
    <w:rsid w:val="003A0416"/>
    <w:rsid w:val="003A0544"/>
    <w:rsid w:val="003A213B"/>
    <w:rsid w:val="003A34AD"/>
    <w:rsid w:val="003A3BF5"/>
    <w:rsid w:val="003A3C81"/>
    <w:rsid w:val="003A3CAC"/>
    <w:rsid w:val="003A437E"/>
    <w:rsid w:val="003A4A6E"/>
    <w:rsid w:val="003A5948"/>
    <w:rsid w:val="003A6CD3"/>
    <w:rsid w:val="003A751E"/>
    <w:rsid w:val="003B02E8"/>
    <w:rsid w:val="003B0C7A"/>
    <w:rsid w:val="003B22DD"/>
    <w:rsid w:val="003B28B9"/>
    <w:rsid w:val="003B3CA0"/>
    <w:rsid w:val="003B41D2"/>
    <w:rsid w:val="003B50D7"/>
    <w:rsid w:val="003B631C"/>
    <w:rsid w:val="003B6A59"/>
    <w:rsid w:val="003B6A80"/>
    <w:rsid w:val="003B7A53"/>
    <w:rsid w:val="003C06CA"/>
    <w:rsid w:val="003C26BB"/>
    <w:rsid w:val="003C48B2"/>
    <w:rsid w:val="003C4FA5"/>
    <w:rsid w:val="003C5FE2"/>
    <w:rsid w:val="003C6A60"/>
    <w:rsid w:val="003C75B3"/>
    <w:rsid w:val="003D1500"/>
    <w:rsid w:val="003D15C0"/>
    <w:rsid w:val="003D2FE8"/>
    <w:rsid w:val="003D3656"/>
    <w:rsid w:val="003D3A4D"/>
    <w:rsid w:val="003D3FA6"/>
    <w:rsid w:val="003D527E"/>
    <w:rsid w:val="003D579B"/>
    <w:rsid w:val="003D58DE"/>
    <w:rsid w:val="003D6B53"/>
    <w:rsid w:val="003D6F63"/>
    <w:rsid w:val="003E0839"/>
    <w:rsid w:val="003E1929"/>
    <w:rsid w:val="003E1D57"/>
    <w:rsid w:val="003E1F20"/>
    <w:rsid w:val="003E392E"/>
    <w:rsid w:val="003E41AC"/>
    <w:rsid w:val="003E4852"/>
    <w:rsid w:val="003F0FF4"/>
    <w:rsid w:val="003F11EA"/>
    <w:rsid w:val="003F1320"/>
    <w:rsid w:val="003F250A"/>
    <w:rsid w:val="003F27A3"/>
    <w:rsid w:val="003F2B4E"/>
    <w:rsid w:val="003F3259"/>
    <w:rsid w:val="003F41A7"/>
    <w:rsid w:val="003F5300"/>
    <w:rsid w:val="003F6767"/>
    <w:rsid w:val="003F7C6B"/>
    <w:rsid w:val="0040005F"/>
    <w:rsid w:val="00402F3E"/>
    <w:rsid w:val="004035A7"/>
    <w:rsid w:val="004042FD"/>
    <w:rsid w:val="00405459"/>
    <w:rsid w:val="00406292"/>
    <w:rsid w:val="00406362"/>
    <w:rsid w:val="004064AC"/>
    <w:rsid w:val="004069A1"/>
    <w:rsid w:val="004075EB"/>
    <w:rsid w:val="004079E2"/>
    <w:rsid w:val="004102E3"/>
    <w:rsid w:val="00412B60"/>
    <w:rsid w:val="0041522A"/>
    <w:rsid w:val="00415CD8"/>
    <w:rsid w:val="0041618B"/>
    <w:rsid w:val="00416467"/>
    <w:rsid w:val="00417481"/>
    <w:rsid w:val="00417887"/>
    <w:rsid w:val="00420544"/>
    <w:rsid w:val="0042081D"/>
    <w:rsid w:val="004236D0"/>
    <w:rsid w:val="00423E98"/>
    <w:rsid w:val="00425375"/>
    <w:rsid w:val="00425A65"/>
    <w:rsid w:val="00427310"/>
    <w:rsid w:val="0043195D"/>
    <w:rsid w:val="004342A5"/>
    <w:rsid w:val="00436357"/>
    <w:rsid w:val="00436377"/>
    <w:rsid w:val="004363B5"/>
    <w:rsid w:val="0043675B"/>
    <w:rsid w:val="004372D6"/>
    <w:rsid w:val="00437390"/>
    <w:rsid w:val="00437644"/>
    <w:rsid w:val="00437768"/>
    <w:rsid w:val="0044028B"/>
    <w:rsid w:val="00440FB3"/>
    <w:rsid w:val="00441674"/>
    <w:rsid w:val="004432E7"/>
    <w:rsid w:val="00443E96"/>
    <w:rsid w:val="00445162"/>
    <w:rsid w:val="00446BE3"/>
    <w:rsid w:val="00447066"/>
    <w:rsid w:val="004470EA"/>
    <w:rsid w:val="004471DA"/>
    <w:rsid w:val="004473C8"/>
    <w:rsid w:val="00447826"/>
    <w:rsid w:val="00447A41"/>
    <w:rsid w:val="00447FA5"/>
    <w:rsid w:val="00450374"/>
    <w:rsid w:val="00450CA1"/>
    <w:rsid w:val="00451816"/>
    <w:rsid w:val="004523FA"/>
    <w:rsid w:val="00452EEC"/>
    <w:rsid w:val="004530B5"/>
    <w:rsid w:val="0045316F"/>
    <w:rsid w:val="00453FEF"/>
    <w:rsid w:val="00454504"/>
    <w:rsid w:val="004545FF"/>
    <w:rsid w:val="004548F2"/>
    <w:rsid w:val="00457915"/>
    <w:rsid w:val="004603B9"/>
    <w:rsid w:val="00460596"/>
    <w:rsid w:val="00461587"/>
    <w:rsid w:val="00462D8F"/>
    <w:rsid w:val="00464057"/>
    <w:rsid w:val="00466C9A"/>
    <w:rsid w:val="00466D8F"/>
    <w:rsid w:val="00467B27"/>
    <w:rsid w:val="00471BAA"/>
    <w:rsid w:val="0047446C"/>
    <w:rsid w:val="00475BF3"/>
    <w:rsid w:val="00475FEC"/>
    <w:rsid w:val="00476DCB"/>
    <w:rsid w:val="00480661"/>
    <w:rsid w:val="004810A8"/>
    <w:rsid w:val="00481D04"/>
    <w:rsid w:val="00481F74"/>
    <w:rsid w:val="004822B4"/>
    <w:rsid w:val="00482B56"/>
    <w:rsid w:val="0048305B"/>
    <w:rsid w:val="00483177"/>
    <w:rsid w:val="004834BB"/>
    <w:rsid w:val="004843AC"/>
    <w:rsid w:val="0048456F"/>
    <w:rsid w:val="00485116"/>
    <w:rsid w:val="00486A1E"/>
    <w:rsid w:val="00490A29"/>
    <w:rsid w:val="0049226B"/>
    <w:rsid w:val="0049259D"/>
    <w:rsid w:val="00494000"/>
    <w:rsid w:val="00494026"/>
    <w:rsid w:val="004967D1"/>
    <w:rsid w:val="00497786"/>
    <w:rsid w:val="0049796F"/>
    <w:rsid w:val="004A06E1"/>
    <w:rsid w:val="004A1A16"/>
    <w:rsid w:val="004A25C6"/>
    <w:rsid w:val="004A355F"/>
    <w:rsid w:val="004A358C"/>
    <w:rsid w:val="004A4568"/>
    <w:rsid w:val="004A51BE"/>
    <w:rsid w:val="004A539A"/>
    <w:rsid w:val="004A7724"/>
    <w:rsid w:val="004A79FE"/>
    <w:rsid w:val="004B0389"/>
    <w:rsid w:val="004B07D6"/>
    <w:rsid w:val="004B0B6D"/>
    <w:rsid w:val="004B0D90"/>
    <w:rsid w:val="004B478F"/>
    <w:rsid w:val="004B672D"/>
    <w:rsid w:val="004C097E"/>
    <w:rsid w:val="004C0A8A"/>
    <w:rsid w:val="004C0E15"/>
    <w:rsid w:val="004C1145"/>
    <w:rsid w:val="004C205F"/>
    <w:rsid w:val="004C28FA"/>
    <w:rsid w:val="004C3B11"/>
    <w:rsid w:val="004C415B"/>
    <w:rsid w:val="004C58F3"/>
    <w:rsid w:val="004C63CD"/>
    <w:rsid w:val="004C6A31"/>
    <w:rsid w:val="004C6C84"/>
    <w:rsid w:val="004C7C5F"/>
    <w:rsid w:val="004D0790"/>
    <w:rsid w:val="004D0F3C"/>
    <w:rsid w:val="004D1CAE"/>
    <w:rsid w:val="004D223D"/>
    <w:rsid w:val="004D268D"/>
    <w:rsid w:val="004D27B2"/>
    <w:rsid w:val="004D2E92"/>
    <w:rsid w:val="004D361C"/>
    <w:rsid w:val="004D3ECC"/>
    <w:rsid w:val="004D6268"/>
    <w:rsid w:val="004D6EF8"/>
    <w:rsid w:val="004E0392"/>
    <w:rsid w:val="004E09C8"/>
    <w:rsid w:val="004E1AA6"/>
    <w:rsid w:val="004E1F6D"/>
    <w:rsid w:val="004E20BB"/>
    <w:rsid w:val="004E31E5"/>
    <w:rsid w:val="004E326C"/>
    <w:rsid w:val="004E42C6"/>
    <w:rsid w:val="004E4A1D"/>
    <w:rsid w:val="004E55D7"/>
    <w:rsid w:val="004E7201"/>
    <w:rsid w:val="004F0AA0"/>
    <w:rsid w:val="004F1286"/>
    <w:rsid w:val="004F331A"/>
    <w:rsid w:val="004F3ABD"/>
    <w:rsid w:val="004F4394"/>
    <w:rsid w:val="004F5510"/>
    <w:rsid w:val="004F6483"/>
    <w:rsid w:val="0050000F"/>
    <w:rsid w:val="005008C3"/>
    <w:rsid w:val="005013F1"/>
    <w:rsid w:val="005013F5"/>
    <w:rsid w:val="00501A30"/>
    <w:rsid w:val="00501CAC"/>
    <w:rsid w:val="00502A83"/>
    <w:rsid w:val="0050405B"/>
    <w:rsid w:val="005056FF"/>
    <w:rsid w:val="00505939"/>
    <w:rsid w:val="00505FD8"/>
    <w:rsid w:val="0050619F"/>
    <w:rsid w:val="00506AF6"/>
    <w:rsid w:val="00507AC1"/>
    <w:rsid w:val="0051166E"/>
    <w:rsid w:val="005138F1"/>
    <w:rsid w:val="00514392"/>
    <w:rsid w:val="0051597F"/>
    <w:rsid w:val="00515D85"/>
    <w:rsid w:val="0051604E"/>
    <w:rsid w:val="00516F53"/>
    <w:rsid w:val="005176A4"/>
    <w:rsid w:val="005206B6"/>
    <w:rsid w:val="00520CC4"/>
    <w:rsid w:val="00520EE8"/>
    <w:rsid w:val="00522795"/>
    <w:rsid w:val="00524397"/>
    <w:rsid w:val="005246DF"/>
    <w:rsid w:val="00524E16"/>
    <w:rsid w:val="00525121"/>
    <w:rsid w:val="00526972"/>
    <w:rsid w:val="00530E72"/>
    <w:rsid w:val="005316C3"/>
    <w:rsid w:val="00531909"/>
    <w:rsid w:val="00531D1C"/>
    <w:rsid w:val="00532322"/>
    <w:rsid w:val="005331D9"/>
    <w:rsid w:val="005339C1"/>
    <w:rsid w:val="00535F68"/>
    <w:rsid w:val="005365E6"/>
    <w:rsid w:val="00537CBF"/>
    <w:rsid w:val="00537F78"/>
    <w:rsid w:val="00540178"/>
    <w:rsid w:val="00540B0E"/>
    <w:rsid w:val="005413FA"/>
    <w:rsid w:val="00541C51"/>
    <w:rsid w:val="00542A6E"/>
    <w:rsid w:val="00545408"/>
    <w:rsid w:val="0054543F"/>
    <w:rsid w:val="00545521"/>
    <w:rsid w:val="00547836"/>
    <w:rsid w:val="00547CED"/>
    <w:rsid w:val="0055012C"/>
    <w:rsid w:val="005508B9"/>
    <w:rsid w:val="005512FC"/>
    <w:rsid w:val="00551A06"/>
    <w:rsid w:val="00552435"/>
    <w:rsid w:val="005527DD"/>
    <w:rsid w:val="00554DD7"/>
    <w:rsid w:val="005556E8"/>
    <w:rsid w:val="00556152"/>
    <w:rsid w:val="005566C6"/>
    <w:rsid w:val="00556861"/>
    <w:rsid w:val="005568C9"/>
    <w:rsid w:val="00556EDB"/>
    <w:rsid w:val="0055714A"/>
    <w:rsid w:val="00557A5F"/>
    <w:rsid w:val="00557DF3"/>
    <w:rsid w:val="0056016D"/>
    <w:rsid w:val="005614B2"/>
    <w:rsid w:val="00563507"/>
    <w:rsid w:val="005647CF"/>
    <w:rsid w:val="0056546D"/>
    <w:rsid w:val="00565B27"/>
    <w:rsid w:val="00566AC4"/>
    <w:rsid w:val="005670DB"/>
    <w:rsid w:val="005709EF"/>
    <w:rsid w:val="00570B44"/>
    <w:rsid w:val="00571379"/>
    <w:rsid w:val="00571C33"/>
    <w:rsid w:val="00572FB3"/>
    <w:rsid w:val="0057360E"/>
    <w:rsid w:val="00574AE6"/>
    <w:rsid w:val="0057500B"/>
    <w:rsid w:val="005758FF"/>
    <w:rsid w:val="005770E0"/>
    <w:rsid w:val="00577C48"/>
    <w:rsid w:val="00577F24"/>
    <w:rsid w:val="00580C3E"/>
    <w:rsid w:val="00581ADF"/>
    <w:rsid w:val="00581F92"/>
    <w:rsid w:val="005822C2"/>
    <w:rsid w:val="00582350"/>
    <w:rsid w:val="0058639D"/>
    <w:rsid w:val="0058675B"/>
    <w:rsid w:val="005910AB"/>
    <w:rsid w:val="00592E77"/>
    <w:rsid w:val="00594315"/>
    <w:rsid w:val="00597371"/>
    <w:rsid w:val="005976CA"/>
    <w:rsid w:val="00597ECE"/>
    <w:rsid w:val="00597ED0"/>
    <w:rsid w:val="005A0558"/>
    <w:rsid w:val="005A12C3"/>
    <w:rsid w:val="005A161D"/>
    <w:rsid w:val="005A1715"/>
    <w:rsid w:val="005A2ACE"/>
    <w:rsid w:val="005A2E2F"/>
    <w:rsid w:val="005A4934"/>
    <w:rsid w:val="005A6D60"/>
    <w:rsid w:val="005A6F22"/>
    <w:rsid w:val="005A7D9E"/>
    <w:rsid w:val="005B065D"/>
    <w:rsid w:val="005B21C0"/>
    <w:rsid w:val="005B3703"/>
    <w:rsid w:val="005B3B41"/>
    <w:rsid w:val="005B3DDC"/>
    <w:rsid w:val="005B407E"/>
    <w:rsid w:val="005B5C28"/>
    <w:rsid w:val="005B5D6D"/>
    <w:rsid w:val="005B5FC7"/>
    <w:rsid w:val="005B66DA"/>
    <w:rsid w:val="005B7565"/>
    <w:rsid w:val="005C2C07"/>
    <w:rsid w:val="005C2D3A"/>
    <w:rsid w:val="005C3154"/>
    <w:rsid w:val="005C3393"/>
    <w:rsid w:val="005C3EAA"/>
    <w:rsid w:val="005C4640"/>
    <w:rsid w:val="005C4947"/>
    <w:rsid w:val="005C4A21"/>
    <w:rsid w:val="005C4E79"/>
    <w:rsid w:val="005C54E6"/>
    <w:rsid w:val="005C56D6"/>
    <w:rsid w:val="005C68A5"/>
    <w:rsid w:val="005C6F0A"/>
    <w:rsid w:val="005C72AD"/>
    <w:rsid w:val="005C7857"/>
    <w:rsid w:val="005D0D09"/>
    <w:rsid w:val="005D3B00"/>
    <w:rsid w:val="005E0019"/>
    <w:rsid w:val="005E0065"/>
    <w:rsid w:val="005E012D"/>
    <w:rsid w:val="005E0764"/>
    <w:rsid w:val="005E140A"/>
    <w:rsid w:val="005E3548"/>
    <w:rsid w:val="005F0DBB"/>
    <w:rsid w:val="005F12E8"/>
    <w:rsid w:val="005F2B52"/>
    <w:rsid w:val="005F5B4F"/>
    <w:rsid w:val="005F7830"/>
    <w:rsid w:val="005F7BD0"/>
    <w:rsid w:val="00600EA6"/>
    <w:rsid w:val="006045E0"/>
    <w:rsid w:val="006049FD"/>
    <w:rsid w:val="0060711C"/>
    <w:rsid w:val="0060750A"/>
    <w:rsid w:val="00607B68"/>
    <w:rsid w:val="00610A07"/>
    <w:rsid w:val="0061224F"/>
    <w:rsid w:val="00614997"/>
    <w:rsid w:val="00614F96"/>
    <w:rsid w:val="00615D07"/>
    <w:rsid w:val="00616F82"/>
    <w:rsid w:val="00617587"/>
    <w:rsid w:val="006202BD"/>
    <w:rsid w:val="00620FF8"/>
    <w:rsid w:val="00621887"/>
    <w:rsid w:val="00622CDA"/>
    <w:rsid w:val="006232EC"/>
    <w:rsid w:val="00623F5D"/>
    <w:rsid w:val="006245F2"/>
    <w:rsid w:val="006260E2"/>
    <w:rsid w:val="00626D4B"/>
    <w:rsid w:val="00627505"/>
    <w:rsid w:val="00627723"/>
    <w:rsid w:val="00627853"/>
    <w:rsid w:val="006279BA"/>
    <w:rsid w:val="00627C17"/>
    <w:rsid w:val="00627D1F"/>
    <w:rsid w:val="00627FCE"/>
    <w:rsid w:val="006311B8"/>
    <w:rsid w:val="006318DC"/>
    <w:rsid w:val="00631DAB"/>
    <w:rsid w:val="0063200C"/>
    <w:rsid w:val="0063279C"/>
    <w:rsid w:val="00632EFD"/>
    <w:rsid w:val="006334E8"/>
    <w:rsid w:val="006343F9"/>
    <w:rsid w:val="006356BD"/>
    <w:rsid w:val="006356D3"/>
    <w:rsid w:val="006402A7"/>
    <w:rsid w:val="006412E2"/>
    <w:rsid w:val="00643B24"/>
    <w:rsid w:val="006445B4"/>
    <w:rsid w:val="0064490B"/>
    <w:rsid w:val="00644FBA"/>
    <w:rsid w:val="00645192"/>
    <w:rsid w:val="0064567E"/>
    <w:rsid w:val="00645BE1"/>
    <w:rsid w:val="0064659A"/>
    <w:rsid w:val="0064750A"/>
    <w:rsid w:val="0065015D"/>
    <w:rsid w:val="00650B2E"/>
    <w:rsid w:val="006513B2"/>
    <w:rsid w:val="00652504"/>
    <w:rsid w:val="00656718"/>
    <w:rsid w:val="00656C7E"/>
    <w:rsid w:val="00656E5B"/>
    <w:rsid w:val="00657CE2"/>
    <w:rsid w:val="0066138C"/>
    <w:rsid w:val="00661D3B"/>
    <w:rsid w:val="00661D98"/>
    <w:rsid w:val="00662740"/>
    <w:rsid w:val="006644D9"/>
    <w:rsid w:val="0067015E"/>
    <w:rsid w:val="0067046D"/>
    <w:rsid w:val="00670B68"/>
    <w:rsid w:val="006712E1"/>
    <w:rsid w:val="00671B5C"/>
    <w:rsid w:val="00671BF1"/>
    <w:rsid w:val="00673008"/>
    <w:rsid w:val="00674185"/>
    <w:rsid w:val="00674738"/>
    <w:rsid w:val="006749C8"/>
    <w:rsid w:val="0067567E"/>
    <w:rsid w:val="006769E9"/>
    <w:rsid w:val="00676C29"/>
    <w:rsid w:val="006774B1"/>
    <w:rsid w:val="00680194"/>
    <w:rsid w:val="006805BA"/>
    <w:rsid w:val="00680AEB"/>
    <w:rsid w:val="00681334"/>
    <w:rsid w:val="00681A4C"/>
    <w:rsid w:val="00681AB4"/>
    <w:rsid w:val="00682F50"/>
    <w:rsid w:val="00683DEF"/>
    <w:rsid w:val="006851F9"/>
    <w:rsid w:val="00685644"/>
    <w:rsid w:val="00685825"/>
    <w:rsid w:val="006866FF"/>
    <w:rsid w:val="00686A4F"/>
    <w:rsid w:val="00690DFE"/>
    <w:rsid w:val="00690F65"/>
    <w:rsid w:val="006912E4"/>
    <w:rsid w:val="00691796"/>
    <w:rsid w:val="00692036"/>
    <w:rsid w:val="00692542"/>
    <w:rsid w:val="00692599"/>
    <w:rsid w:val="00693F9F"/>
    <w:rsid w:val="00696AE8"/>
    <w:rsid w:val="00697AFD"/>
    <w:rsid w:val="006A31D6"/>
    <w:rsid w:val="006A434C"/>
    <w:rsid w:val="006A4631"/>
    <w:rsid w:val="006A481E"/>
    <w:rsid w:val="006A57B3"/>
    <w:rsid w:val="006A58D3"/>
    <w:rsid w:val="006A5B93"/>
    <w:rsid w:val="006A6BCC"/>
    <w:rsid w:val="006A7020"/>
    <w:rsid w:val="006B0049"/>
    <w:rsid w:val="006B0331"/>
    <w:rsid w:val="006B0C95"/>
    <w:rsid w:val="006B0ED8"/>
    <w:rsid w:val="006B0F59"/>
    <w:rsid w:val="006B1703"/>
    <w:rsid w:val="006B23D2"/>
    <w:rsid w:val="006B444F"/>
    <w:rsid w:val="006B5BED"/>
    <w:rsid w:val="006B5DE3"/>
    <w:rsid w:val="006B6D3B"/>
    <w:rsid w:val="006C36CF"/>
    <w:rsid w:val="006C3A93"/>
    <w:rsid w:val="006C5290"/>
    <w:rsid w:val="006C6128"/>
    <w:rsid w:val="006C7018"/>
    <w:rsid w:val="006D4D40"/>
    <w:rsid w:val="006D7BD2"/>
    <w:rsid w:val="006D7F55"/>
    <w:rsid w:val="006E0543"/>
    <w:rsid w:val="006E1071"/>
    <w:rsid w:val="006E1C40"/>
    <w:rsid w:val="006E1F3E"/>
    <w:rsid w:val="006E2E66"/>
    <w:rsid w:val="006E34A6"/>
    <w:rsid w:val="006E37B6"/>
    <w:rsid w:val="006E4D69"/>
    <w:rsid w:val="006E64D0"/>
    <w:rsid w:val="006E6C5D"/>
    <w:rsid w:val="006F0782"/>
    <w:rsid w:val="006F0BF0"/>
    <w:rsid w:val="006F1207"/>
    <w:rsid w:val="006F21AC"/>
    <w:rsid w:val="006F264A"/>
    <w:rsid w:val="006F5DF5"/>
    <w:rsid w:val="006F75A6"/>
    <w:rsid w:val="006F7D84"/>
    <w:rsid w:val="00700D89"/>
    <w:rsid w:val="00703713"/>
    <w:rsid w:val="00703B59"/>
    <w:rsid w:val="007040E5"/>
    <w:rsid w:val="007049B7"/>
    <w:rsid w:val="00706389"/>
    <w:rsid w:val="0070678A"/>
    <w:rsid w:val="00707EAA"/>
    <w:rsid w:val="007117F5"/>
    <w:rsid w:val="00714034"/>
    <w:rsid w:val="007143F7"/>
    <w:rsid w:val="0071527E"/>
    <w:rsid w:val="0071531B"/>
    <w:rsid w:val="00715C16"/>
    <w:rsid w:val="00720F9F"/>
    <w:rsid w:val="007214DC"/>
    <w:rsid w:val="00721596"/>
    <w:rsid w:val="007215DC"/>
    <w:rsid w:val="007217F8"/>
    <w:rsid w:val="007218F7"/>
    <w:rsid w:val="0072334B"/>
    <w:rsid w:val="00724A7D"/>
    <w:rsid w:val="00724C5E"/>
    <w:rsid w:val="00726D33"/>
    <w:rsid w:val="00727F94"/>
    <w:rsid w:val="007325E3"/>
    <w:rsid w:val="0073439A"/>
    <w:rsid w:val="00734E4F"/>
    <w:rsid w:val="00735531"/>
    <w:rsid w:val="0073588A"/>
    <w:rsid w:val="007366D1"/>
    <w:rsid w:val="0073781A"/>
    <w:rsid w:val="00740D44"/>
    <w:rsid w:val="007430D9"/>
    <w:rsid w:val="007432BB"/>
    <w:rsid w:val="007432C1"/>
    <w:rsid w:val="007432E2"/>
    <w:rsid w:val="00743A16"/>
    <w:rsid w:val="00743E1D"/>
    <w:rsid w:val="007450AE"/>
    <w:rsid w:val="00750D1C"/>
    <w:rsid w:val="007510C7"/>
    <w:rsid w:val="007524A4"/>
    <w:rsid w:val="00752711"/>
    <w:rsid w:val="00753EB7"/>
    <w:rsid w:val="0075455F"/>
    <w:rsid w:val="00756544"/>
    <w:rsid w:val="00756545"/>
    <w:rsid w:val="007578F9"/>
    <w:rsid w:val="00757901"/>
    <w:rsid w:val="00757E0C"/>
    <w:rsid w:val="007610A1"/>
    <w:rsid w:val="007640C9"/>
    <w:rsid w:val="00764C9B"/>
    <w:rsid w:val="00766CE0"/>
    <w:rsid w:val="0076729D"/>
    <w:rsid w:val="00767B38"/>
    <w:rsid w:val="00767F18"/>
    <w:rsid w:val="007709D8"/>
    <w:rsid w:val="00770A04"/>
    <w:rsid w:val="00772834"/>
    <w:rsid w:val="00773157"/>
    <w:rsid w:val="007745B4"/>
    <w:rsid w:val="0077555C"/>
    <w:rsid w:val="00775A90"/>
    <w:rsid w:val="00775C11"/>
    <w:rsid w:val="00775D64"/>
    <w:rsid w:val="0077602A"/>
    <w:rsid w:val="00777F9F"/>
    <w:rsid w:val="007819F2"/>
    <w:rsid w:val="00781CA0"/>
    <w:rsid w:val="0078341A"/>
    <w:rsid w:val="0078352F"/>
    <w:rsid w:val="00783559"/>
    <w:rsid w:val="00783FC8"/>
    <w:rsid w:val="0078653E"/>
    <w:rsid w:val="00786FBA"/>
    <w:rsid w:val="00787CEE"/>
    <w:rsid w:val="007927D4"/>
    <w:rsid w:val="007952F9"/>
    <w:rsid w:val="007954E5"/>
    <w:rsid w:val="00795EF0"/>
    <w:rsid w:val="0079605B"/>
    <w:rsid w:val="007964F9"/>
    <w:rsid w:val="0079780F"/>
    <w:rsid w:val="00797902"/>
    <w:rsid w:val="00797C71"/>
    <w:rsid w:val="007A0B70"/>
    <w:rsid w:val="007A197F"/>
    <w:rsid w:val="007A1B0A"/>
    <w:rsid w:val="007A2134"/>
    <w:rsid w:val="007A541E"/>
    <w:rsid w:val="007A5D82"/>
    <w:rsid w:val="007A696F"/>
    <w:rsid w:val="007A6B97"/>
    <w:rsid w:val="007B2658"/>
    <w:rsid w:val="007B2BD7"/>
    <w:rsid w:val="007B4136"/>
    <w:rsid w:val="007B4877"/>
    <w:rsid w:val="007B653E"/>
    <w:rsid w:val="007B70AB"/>
    <w:rsid w:val="007B74E9"/>
    <w:rsid w:val="007B7AF7"/>
    <w:rsid w:val="007C01E7"/>
    <w:rsid w:val="007C0507"/>
    <w:rsid w:val="007C0D9B"/>
    <w:rsid w:val="007C121F"/>
    <w:rsid w:val="007C1F5A"/>
    <w:rsid w:val="007C1FA9"/>
    <w:rsid w:val="007C355E"/>
    <w:rsid w:val="007C39DD"/>
    <w:rsid w:val="007C40A2"/>
    <w:rsid w:val="007C41AA"/>
    <w:rsid w:val="007C4A9A"/>
    <w:rsid w:val="007C4DE1"/>
    <w:rsid w:val="007C6A04"/>
    <w:rsid w:val="007C7893"/>
    <w:rsid w:val="007C7F9D"/>
    <w:rsid w:val="007D02A7"/>
    <w:rsid w:val="007D29FF"/>
    <w:rsid w:val="007D2C1D"/>
    <w:rsid w:val="007D3A8C"/>
    <w:rsid w:val="007D5EC5"/>
    <w:rsid w:val="007D6A9F"/>
    <w:rsid w:val="007D719E"/>
    <w:rsid w:val="007E0A4B"/>
    <w:rsid w:val="007E1166"/>
    <w:rsid w:val="007E1B8C"/>
    <w:rsid w:val="007E3232"/>
    <w:rsid w:val="007E48FA"/>
    <w:rsid w:val="007E53F9"/>
    <w:rsid w:val="007E76D6"/>
    <w:rsid w:val="007E7C52"/>
    <w:rsid w:val="007F0573"/>
    <w:rsid w:val="007F0BF6"/>
    <w:rsid w:val="007F0F34"/>
    <w:rsid w:val="007F190C"/>
    <w:rsid w:val="007F2A30"/>
    <w:rsid w:val="007F3B4F"/>
    <w:rsid w:val="007F6266"/>
    <w:rsid w:val="007F6D9A"/>
    <w:rsid w:val="007F7600"/>
    <w:rsid w:val="008008B7"/>
    <w:rsid w:val="008024A1"/>
    <w:rsid w:val="00803E15"/>
    <w:rsid w:val="008040BE"/>
    <w:rsid w:val="0080479A"/>
    <w:rsid w:val="00804DD8"/>
    <w:rsid w:val="0080667E"/>
    <w:rsid w:val="00810D62"/>
    <w:rsid w:val="00813194"/>
    <w:rsid w:val="00813687"/>
    <w:rsid w:val="00813784"/>
    <w:rsid w:val="00813814"/>
    <w:rsid w:val="00817391"/>
    <w:rsid w:val="0081772C"/>
    <w:rsid w:val="00817750"/>
    <w:rsid w:val="00817F18"/>
    <w:rsid w:val="00817F7A"/>
    <w:rsid w:val="00817FF6"/>
    <w:rsid w:val="00820974"/>
    <w:rsid w:val="0082284F"/>
    <w:rsid w:val="0082363B"/>
    <w:rsid w:val="008247F5"/>
    <w:rsid w:val="00825963"/>
    <w:rsid w:val="00830095"/>
    <w:rsid w:val="0083077B"/>
    <w:rsid w:val="0083468F"/>
    <w:rsid w:val="00835694"/>
    <w:rsid w:val="008370BB"/>
    <w:rsid w:val="00837B44"/>
    <w:rsid w:val="00837E60"/>
    <w:rsid w:val="0084033A"/>
    <w:rsid w:val="008406DC"/>
    <w:rsid w:val="0084080F"/>
    <w:rsid w:val="0084085A"/>
    <w:rsid w:val="0084115E"/>
    <w:rsid w:val="00841181"/>
    <w:rsid w:val="008439D7"/>
    <w:rsid w:val="00845F18"/>
    <w:rsid w:val="0084740C"/>
    <w:rsid w:val="0085069C"/>
    <w:rsid w:val="0085116E"/>
    <w:rsid w:val="00853201"/>
    <w:rsid w:val="00853725"/>
    <w:rsid w:val="008548FF"/>
    <w:rsid w:val="00855481"/>
    <w:rsid w:val="008554C8"/>
    <w:rsid w:val="00855AE1"/>
    <w:rsid w:val="00856487"/>
    <w:rsid w:val="0085755F"/>
    <w:rsid w:val="008575B7"/>
    <w:rsid w:val="00860E74"/>
    <w:rsid w:val="00861D29"/>
    <w:rsid w:val="00863498"/>
    <w:rsid w:val="00863DDC"/>
    <w:rsid w:val="00864427"/>
    <w:rsid w:val="00864D67"/>
    <w:rsid w:val="00865B21"/>
    <w:rsid w:val="00865F64"/>
    <w:rsid w:val="0086635E"/>
    <w:rsid w:val="0086793A"/>
    <w:rsid w:val="008679E4"/>
    <w:rsid w:val="00871093"/>
    <w:rsid w:val="00871D63"/>
    <w:rsid w:val="00871D7E"/>
    <w:rsid w:val="00871F76"/>
    <w:rsid w:val="0087244F"/>
    <w:rsid w:val="0087263B"/>
    <w:rsid w:val="00872716"/>
    <w:rsid w:val="008731BB"/>
    <w:rsid w:val="00873267"/>
    <w:rsid w:val="00873737"/>
    <w:rsid w:val="00873977"/>
    <w:rsid w:val="008770A6"/>
    <w:rsid w:val="00877A8F"/>
    <w:rsid w:val="00880B9D"/>
    <w:rsid w:val="0088148B"/>
    <w:rsid w:val="008820AC"/>
    <w:rsid w:val="00882717"/>
    <w:rsid w:val="00882D5E"/>
    <w:rsid w:val="00883FDD"/>
    <w:rsid w:val="00886541"/>
    <w:rsid w:val="00887686"/>
    <w:rsid w:val="00887AB7"/>
    <w:rsid w:val="008911E2"/>
    <w:rsid w:val="008920B4"/>
    <w:rsid w:val="00892BC7"/>
    <w:rsid w:val="00893142"/>
    <w:rsid w:val="008949AB"/>
    <w:rsid w:val="00896356"/>
    <w:rsid w:val="00896F27"/>
    <w:rsid w:val="008A1817"/>
    <w:rsid w:val="008A298B"/>
    <w:rsid w:val="008A2D41"/>
    <w:rsid w:val="008A35E8"/>
    <w:rsid w:val="008A37BB"/>
    <w:rsid w:val="008A3D59"/>
    <w:rsid w:val="008A4AE1"/>
    <w:rsid w:val="008A502B"/>
    <w:rsid w:val="008A5C12"/>
    <w:rsid w:val="008A7EF5"/>
    <w:rsid w:val="008B1B4C"/>
    <w:rsid w:val="008B2331"/>
    <w:rsid w:val="008B2939"/>
    <w:rsid w:val="008B3768"/>
    <w:rsid w:val="008B3862"/>
    <w:rsid w:val="008B3F2E"/>
    <w:rsid w:val="008B53EB"/>
    <w:rsid w:val="008B583E"/>
    <w:rsid w:val="008B5AA5"/>
    <w:rsid w:val="008B5D5E"/>
    <w:rsid w:val="008C04C2"/>
    <w:rsid w:val="008C0B4D"/>
    <w:rsid w:val="008C21DB"/>
    <w:rsid w:val="008C2561"/>
    <w:rsid w:val="008C28B8"/>
    <w:rsid w:val="008C33F8"/>
    <w:rsid w:val="008C5092"/>
    <w:rsid w:val="008C5114"/>
    <w:rsid w:val="008C6EF4"/>
    <w:rsid w:val="008C7327"/>
    <w:rsid w:val="008D0838"/>
    <w:rsid w:val="008D2099"/>
    <w:rsid w:val="008D293C"/>
    <w:rsid w:val="008D2A65"/>
    <w:rsid w:val="008D3359"/>
    <w:rsid w:val="008D33C8"/>
    <w:rsid w:val="008D3A7D"/>
    <w:rsid w:val="008D3E7B"/>
    <w:rsid w:val="008D449C"/>
    <w:rsid w:val="008D568E"/>
    <w:rsid w:val="008E0941"/>
    <w:rsid w:val="008E0B2D"/>
    <w:rsid w:val="008E1622"/>
    <w:rsid w:val="008E1C18"/>
    <w:rsid w:val="008E3755"/>
    <w:rsid w:val="008E42E4"/>
    <w:rsid w:val="008E457A"/>
    <w:rsid w:val="008E4AF9"/>
    <w:rsid w:val="008E6F88"/>
    <w:rsid w:val="008F03B1"/>
    <w:rsid w:val="008F1F42"/>
    <w:rsid w:val="008F23A6"/>
    <w:rsid w:val="008F2403"/>
    <w:rsid w:val="008F3806"/>
    <w:rsid w:val="008F42DB"/>
    <w:rsid w:val="008F5235"/>
    <w:rsid w:val="008F6C3C"/>
    <w:rsid w:val="00901066"/>
    <w:rsid w:val="00901079"/>
    <w:rsid w:val="009012A8"/>
    <w:rsid w:val="009023E3"/>
    <w:rsid w:val="00902DA2"/>
    <w:rsid w:val="0090307E"/>
    <w:rsid w:val="009057DB"/>
    <w:rsid w:val="00905D41"/>
    <w:rsid w:val="00905DEC"/>
    <w:rsid w:val="009075E8"/>
    <w:rsid w:val="00907926"/>
    <w:rsid w:val="00910357"/>
    <w:rsid w:val="0091067F"/>
    <w:rsid w:val="009149DB"/>
    <w:rsid w:val="0091578C"/>
    <w:rsid w:val="00915991"/>
    <w:rsid w:val="00915CE5"/>
    <w:rsid w:val="0091732C"/>
    <w:rsid w:val="00917350"/>
    <w:rsid w:val="009200A3"/>
    <w:rsid w:val="009221E4"/>
    <w:rsid w:val="00923B4B"/>
    <w:rsid w:val="00925204"/>
    <w:rsid w:val="00925A9F"/>
    <w:rsid w:val="0092664F"/>
    <w:rsid w:val="0092782D"/>
    <w:rsid w:val="00931D88"/>
    <w:rsid w:val="0093252A"/>
    <w:rsid w:val="00933123"/>
    <w:rsid w:val="009331AB"/>
    <w:rsid w:val="00933EF0"/>
    <w:rsid w:val="00936641"/>
    <w:rsid w:val="00936820"/>
    <w:rsid w:val="00936F2C"/>
    <w:rsid w:val="00937ABE"/>
    <w:rsid w:val="00941174"/>
    <w:rsid w:val="00941870"/>
    <w:rsid w:val="009421A7"/>
    <w:rsid w:val="0094642B"/>
    <w:rsid w:val="009510C3"/>
    <w:rsid w:val="00951169"/>
    <w:rsid w:val="00951586"/>
    <w:rsid w:val="0095223C"/>
    <w:rsid w:val="0095417C"/>
    <w:rsid w:val="00954DAF"/>
    <w:rsid w:val="009556C8"/>
    <w:rsid w:val="00955E53"/>
    <w:rsid w:val="009562A6"/>
    <w:rsid w:val="00956B6A"/>
    <w:rsid w:val="0096006F"/>
    <w:rsid w:val="00960386"/>
    <w:rsid w:val="00961B62"/>
    <w:rsid w:val="0096208E"/>
    <w:rsid w:val="00962AE8"/>
    <w:rsid w:val="009668AF"/>
    <w:rsid w:val="00966F8F"/>
    <w:rsid w:val="00967D38"/>
    <w:rsid w:val="00970081"/>
    <w:rsid w:val="00970591"/>
    <w:rsid w:val="0097191E"/>
    <w:rsid w:val="00971D5B"/>
    <w:rsid w:val="009721DD"/>
    <w:rsid w:val="00972436"/>
    <w:rsid w:val="00974878"/>
    <w:rsid w:val="0097506F"/>
    <w:rsid w:val="00975215"/>
    <w:rsid w:val="009772CA"/>
    <w:rsid w:val="009779BA"/>
    <w:rsid w:val="0098070B"/>
    <w:rsid w:val="00981C69"/>
    <w:rsid w:val="00981D8F"/>
    <w:rsid w:val="00983A16"/>
    <w:rsid w:val="00986397"/>
    <w:rsid w:val="00987921"/>
    <w:rsid w:val="00987A2B"/>
    <w:rsid w:val="00990AFA"/>
    <w:rsid w:val="009938BB"/>
    <w:rsid w:val="00993BC7"/>
    <w:rsid w:val="00994033"/>
    <w:rsid w:val="009A058A"/>
    <w:rsid w:val="009A1BB6"/>
    <w:rsid w:val="009A2F1B"/>
    <w:rsid w:val="009A394A"/>
    <w:rsid w:val="009A3F38"/>
    <w:rsid w:val="009A4126"/>
    <w:rsid w:val="009A4294"/>
    <w:rsid w:val="009A437A"/>
    <w:rsid w:val="009A460C"/>
    <w:rsid w:val="009A4881"/>
    <w:rsid w:val="009A58CE"/>
    <w:rsid w:val="009A5B50"/>
    <w:rsid w:val="009A6321"/>
    <w:rsid w:val="009A727A"/>
    <w:rsid w:val="009B0927"/>
    <w:rsid w:val="009B0A44"/>
    <w:rsid w:val="009B1D7F"/>
    <w:rsid w:val="009B2094"/>
    <w:rsid w:val="009B453D"/>
    <w:rsid w:val="009B5CEE"/>
    <w:rsid w:val="009B7E9F"/>
    <w:rsid w:val="009C1DF2"/>
    <w:rsid w:val="009C262F"/>
    <w:rsid w:val="009C44F9"/>
    <w:rsid w:val="009C58D8"/>
    <w:rsid w:val="009C6838"/>
    <w:rsid w:val="009C7625"/>
    <w:rsid w:val="009D0C64"/>
    <w:rsid w:val="009D1451"/>
    <w:rsid w:val="009D1B2D"/>
    <w:rsid w:val="009D1F9A"/>
    <w:rsid w:val="009D272D"/>
    <w:rsid w:val="009D2C80"/>
    <w:rsid w:val="009D4899"/>
    <w:rsid w:val="009D5BAE"/>
    <w:rsid w:val="009D6247"/>
    <w:rsid w:val="009D78FA"/>
    <w:rsid w:val="009D796D"/>
    <w:rsid w:val="009D7A3E"/>
    <w:rsid w:val="009E063E"/>
    <w:rsid w:val="009E111D"/>
    <w:rsid w:val="009E1E7B"/>
    <w:rsid w:val="009E253D"/>
    <w:rsid w:val="009E2F9C"/>
    <w:rsid w:val="009E3287"/>
    <w:rsid w:val="009E4133"/>
    <w:rsid w:val="009E4E16"/>
    <w:rsid w:val="009E55BE"/>
    <w:rsid w:val="009E59F0"/>
    <w:rsid w:val="009E5BA7"/>
    <w:rsid w:val="009E7297"/>
    <w:rsid w:val="009E7E89"/>
    <w:rsid w:val="009F0437"/>
    <w:rsid w:val="009F2CE5"/>
    <w:rsid w:val="009F2CEC"/>
    <w:rsid w:val="009F3CDD"/>
    <w:rsid w:val="009F4256"/>
    <w:rsid w:val="009F4A0F"/>
    <w:rsid w:val="009F5524"/>
    <w:rsid w:val="009F5B04"/>
    <w:rsid w:val="00A003DA"/>
    <w:rsid w:val="00A014CC"/>
    <w:rsid w:val="00A01F14"/>
    <w:rsid w:val="00A033A7"/>
    <w:rsid w:val="00A03943"/>
    <w:rsid w:val="00A044AC"/>
    <w:rsid w:val="00A061DF"/>
    <w:rsid w:val="00A063F5"/>
    <w:rsid w:val="00A066C8"/>
    <w:rsid w:val="00A06AA4"/>
    <w:rsid w:val="00A07084"/>
    <w:rsid w:val="00A0771C"/>
    <w:rsid w:val="00A10B06"/>
    <w:rsid w:val="00A10EA5"/>
    <w:rsid w:val="00A120D2"/>
    <w:rsid w:val="00A1242C"/>
    <w:rsid w:val="00A124F0"/>
    <w:rsid w:val="00A14AF1"/>
    <w:rsid w:val="00A15DA5"/>
    <w:rsid w:val="00A173B1"/>
    <w:rsid w:val="00A17F3E"/>
    <w:rsid w:val="00A207F6"/>
    <w:rsid w:val="00A20823"/>
    <w:rsid w:val="00A210DD"/>
    <w:rsid w:val="00A217B0"/>
    <w:rsid w:val="00A22258"/>
    <w:rsid w:val="00A23145"/>
    <w:rsid w:val="00A26AD6"/>
    <w:rsid w:val="00A26C64"/>
    <w:rsid w:val="00A271CA"/>
    <w:rsid w:val="00A30073"/>
    <w:rsid w:val="00A333E4"/>
    <w:rsid w:val="00A33A44"/>
    <w:rsid w:val="00A36900"/>
    <w:rsid w:val="00A4051A"/>
    <w:rsid w:val="00A40E31"/>
    <w:rsid w:val="00A40E48"/>
    <w:rsid w:val="00A42651"/>
    <w:rsid w:val="00A43789"/>
    <w:rsid w:val="00A43EDC"/>
    <w:rsid w:val="00A454A2"/>
    <w:rsid w:val="00A45E7E"/>
    <w:rsid w:val="00A463A3"/>
    <w:rsid w:val="00A4704F"/>
    <w:rsid w:val="00A4745C"/>
    <w:rsid w:val="00A47C0D"/>
    <w:rsid w:val="00A50B58"/>
    <w:rsid w:val="00A514B5"/>
    <w:rsid w:val="00A5155E"/>
    <w:rsid w:val="00A51B6F"/>
    <w:rsid w:val="00A55243"/>
    <w:rsid w:val="00A553A9"/>
    <w:rsid w:val="00A55DC5"/>
    <w:rsid w:val="00A56C3B"/>
    <w:rsid w:val="00A57DA9"/>
    <w:rsid w:val="00A615EF"/>
    <w:rsid w:val="00A61693"/>
    <w:rsid w:val="00A619B2"/>
    <w:rsid w:val="00A61E41"/>
    <w:rsid w:val="00A623E8"/>
    <w:rsid w:val="00A641B7"/>
    <w:rsid w:val="00A64B3B"/>
    <w:rsid w:val="00A64F34"/>
    <w:rsid w:val="00A65956"/>
    <w:rsid w:val="00A66E1B"/>
    <w:rsid w:val="00A67410"/>
    <w:rsid w:val="00A6790A"/>
    <w:rsid w:val="00A67B8F"/>
    <w:rsid w:val="00A70246"/>
    <w:rsid w:val="00A712D1"/>
    <w:rsid w:val="00A71818"/>
    <w:rsid w:val="00A721AB"/>
    <w:rsid w:val="00A725C5"/>
    <w:rsid w:val="00A72751"/>
    <w:rsid w:val="00A727BB"/>
    <w:rsid w:val="00A73199"/>
    <w:rsid w:val="00A74661"/>
    <w:rsid w:val="00A755C1"/>
    <w:rsid w:val="00A755E7"/>
    <w:rsid w:val="00A7694B"/>
    <w:rsid w:val="00A77560"/>
    <w:rsid w:val="00A77F7F"/>
    <w:rsid w:val="00A80FF3"/>
    <w:rsid w:val="00A81B2A"/>
    <w:rsid w:val="00A820CA"/>
    <w:rsid w:val="00A8317B"/>
    <w:rsid w:val="00A83F39"/>
    <w:rsid w:val="00A84DD7"/>
    <w:rsid w:val="00A85CC8"/>
    <w:rsid w:val="00A86836"/>
    <w:rsid w:val="00A86D04"/>
    <w:rsid w:val="00A8740B"/>
    <w:rsid w:val="00A90337"/>
    <w:rsid w:val="00A91035"/>
    <w:rsid w:val="00A91562"/>
    <w:rsid w:val="00A934BB"/>
    <w:rsid w:val="00A94ADE"/>
    <w:rsid w:val="00A95EC8"/>
    <w:rsid w:val="00A97145"/>
    <w:rsid w:val="00AA0ED4"/>
    <w:rsid w:val="00AA1292"/>
    <w:rsid w:val="00AA2756"/>
    <w:rsid w:val="00AA2ED7"/>
    <w:rsid w:val="00AA4C5E"/>
    <w:rsid w:val="00AA64C4"/>
    <w:rsid w:val="00AA6A3B"/>
    <w:rsid w:val="00AA6BFB"/>
    <w:rsid w:val="00AA71D2"/>
    <w:rsid w:val="00AA77ED"/>
    <w:rsid w:val="00AA7850"/>
    <w:rsid w:val="00AA7FF2"/>
    <w:rsid w:val="00AB0E54"/>
    <w:rsid w:val="00AB102E"/>
    <w:rsid w:val="00AB10A2"/>
    <w:rsid w:val="00AB1108"/>
    <w:rsid w:val="00AB214D"/>
    <w:rsid w:val="00AB3B27"/>
    <w:rsid w:val="00AB3DE4"/>
    <w:rsid w:val="00AB43E1"/>
    <w:rsid w:val="00AB4465"/>
    <w:rsid w:val="00AB455E"/>
    <w:rsid w:val="00AB5343"/>
    <w:rsid w:val="00AB5563"/>
    <w:rsid w:val="00AB5614"/>
    <w:rsid w:val="00AB7623"/>
    <w:rsid w:val="00AB7A8F"/>
    <w:rsid w:val="00AC0B40"/>
    <w:rsid w:val="00AC0FBF"/>
    <w:rsid w:val="00AC15F0"/>
    <w:rsid w:val="00AC4834"/>
    <w:rsid w:val="00AC772D"/>
    <w:rsid w:val="00AC7F14"/>
    <w:rsid w:val="00AD0137"/>
    <w:rsid w:val="00AD0358"/>
    <w:rsid w:val="00AD25FD"/>
    <w:rsid w:val="00AD2988"/>
    <w:rsid w:val="00AD5FD0"/>
    <w:rsid w:val="00AD60ED"/>
    <w:rsid w:val="00AE1CA9"/>
    <w:rsid w:val="00AE65E1"/>
    <w:rsid w:val="00AF1102"/>
    <w:rsid w:val="00AF494D"/>
    <w:rsid w:val="00AF4B11"/>
    <w:rsid w:val="00AF4E7F"/>
    <w:rsid w:val="00AF6779"/>
    <w:rsid w:val="00B019D2"/>
    <w:rsid w:val="00B020A1"/>
    <w:rsid w:val="00B04024"/>
    <w:rsid w:val="00B0408E"/>
    <w:rsid w:val="00B0440D"/>
    <w:rsid w:val="00B0517C"/>
    <w:rsid w:val="00B0569D"/>
    <w:rsid w:val="00B06B88"/>
    <w:rsid w:val="00B07759"/>
    <w:rsid w:val="00B118E4"/>
    <w:rsid w:val="00B11EA9"/>
    <w:rsid w:val="00B11F2D"/>
    <w:rsid w:val="00B12395"/>
    <w:rsid w:val="00B12C0C"/>
    <w:rsid w:val="00B130A4"/>
    <w:rsid w:val="00B1337B"/>
    <w:rsid w:val="00B13740"/>
    <w:rsid w:val="00B13BB5"/>
    <w:rsid w:val="00B14A8A"/>
    <w:rsid w:val="00B1618D"/>
    <w:rsid w:val="00B16504"/>
    <w:rsid w:val="00B16A55"/>
    <w:rsid w:val="00B20AC3"/>
    <w:rsid w:val="00B20ADE"/>
    <w:rsid w:val="00B210EF"/>
    <w:rsid w:val="00B219E9"/>
    <w:rsid w:val="00B2242C"/>
    <w:rsid w:val="00B2263D"/>
    <w:rsid w:val="00B228F8"/>
    <w:rsid w:val="00B229A8"/>
    <w:rsid w:val="00B2333B"/>
    <w:rsid w:val="00B23AD5"/>
    <w:rsid w:val="00B252BC"/>
    <w:rsid w:val="00B257BF"/>
    <w:rsid w:val="00B25DD4"/>
    <w:rsid w:val="00B261C9"/>
    <w:rsid w:val="00B27A92"/>
    <w:rsid w:val="00B30E45"/>
    <w:rsid w:val="00B34880"/>
    <w:rsid w:val="00B350F8"/>
    <w:rsid w:val="00B362A8"/>
    <w:rsid w:val="00B36762"/>
    <w:rsid w:val="00B3771C"/>
    <w:rsid w:val="00B40083"/>
    <w:rsid w:val="00B40925"/>
    <w:rsid w:val="00B42070"/>
    <w:rsid w:val="00B45059"/>
    <w:rsid w:val="00B457A7"/>
    <w:rsid w:val="00B46C5C"/>
    <w:rsid w:val="00B51411"/>
    <w:rsid w:val="00B5161A"/>
    <w:rsid w:val="00B51A0A"/>
    <w:rsid w:val="00B52D68"/>
    <w:rsid w:val="00B53657"/>
    <w:rsid w:val="00B545E3"/>
    <w:rsid w:val="00B55C33"/>
    <w:rsid w:val="00B55E09"/>
    <w:rsid w:val="00B56169"/>
    <w:rsid w:val="00B567D3"/>
    <w:rsid w:val="00B56E80"/>
    <w:rsid w:val="00B57A43"/>
    <w:rsid w:val="00B6012F"/>
    <w:rsid w:val="00B623A4"/>
    <w:rsid w:val="00B63285"/>
    <w:rsid w:val="00B633F1"/>
    <w:rsid w:val="00B63977"/>
    <w:rsid w:val="00B64128"/>
    <w:rsid w:val="00B64DF4"/>
    <w:rsid w:val="00B6606A"/>
    <w:rsid w:val="00B666D2"/>
    <w:rsid w:val="00B6701C"/>
    <w:rsid w:val="00B673DC"/>
    <w:rsid w:val="00B67533"/>
    <w:rsid w:val="00B676AE"/>
    <w:rsid w:val="00B7025C"/>
    <w:rsid w:val="00B72FA0"/>
    <w:rsid w:val="00B73377"/>
    <w:rsid w:val="00B73887"/>
    <w:rsid w:val="00B73B2D"/>
    <w:rsid w:val="00B75016"/>
    <w:rsid w:val="00B756FE"/>
    <w:rsid w:val="00B75D83"/>
    <w:rsid w:val="00B75F08"/>
    <w:rsid w:val="00B7727D"/>
    <w:rsid w:val="00B7779A"/>
    <w:rsid w:val="00B80111"/>
    <w:rsid w:val="00B80C8A"/>
    <w:rsid w:val="00B811E8"/>
    <w:rsid w:val="00B81C8B"/>
    <w:rsid w:val="00B829B6"/>
    <w:rsid w:val="00B82EE8"/>
    <w:rsid w:val="00B859AB"/>
    <w:rsid w:val="00B87178"/>
    <w:rsid w:val="00B91C26"/>
    <w:rsid w:val="00B9384E"/>
    <w:rsid w:val="00B94823"/>
    <w:rsid w:val="00B95C34"/>
    <w:rsid w:val="00B966A9"/>
    <w:rsid w:val="00B97551"/>
    <w:rsid w:val="00B97D36"/>
    <w:rsid w:val="00BA0F5B"/>
    <w:rsid w:val="00BA114F"/>
    <w:rsid w:val="00BA11C7"/>
    <w:rsid w:val="00BA16FC"/>
    <w:rsid w:val="00BA1DBC"/>
    <w:rsid w:val="00BA1E95"/>
    <w:rsid w:val="00BA2AC2"/>
    <w:rsid w:val="00BA2DF6"/>
    <w:rsid w:val="00BA5686"/>
    <w:rsid w:val="00BA608C"/>
    <w:rsid w:val="00BA7579"/>
    <w:rsid w:val="00BB1A26"/>
    <w:rsid w:val="00BB1A3E"/>
    <w:rsid w:val="00BB29BF"/>
    <w:rsid w:val="00BB3368"/>
    <w:rsid w:val="00BB3ACC"/>
    <w:rsid w:val="00BB4403"/>
    <w:rsid w:val="00BB4E50"/>
    <w:rsid w:val="00BB59A1"/>
    <w:rsid w:val="00BB5F60"/>
    <w:rsid w:val="00BB645A"/>
    <w:rsid w:val="00BB6956"/>
    <w:rsid w:val="00BC0C14"/>
    <w:rsid w:val="00BC13FC"/>
    <w:rsid w:val="00BC1587"/>
    <w:rsid w:val="00BC39B8"/>
    <w:rsid w:val="00BC48A2"/>
    <w:rsid w:val="00BC4A10"/>
    <w:rsid w:val="00BC51D7"/>
    <w:rsid w:val="00BC51E2"/>
    <w:rsid w:val="00BC58CC"/>
    <w:rsid w:val="00BD045A"/>
    <w:rsid w:val="00BD29C9"/>
    <w:rsid w:val="00BD33BF"/>
    <w:rsid w:val="00BD4123"/>
    <w:rsid w:val="00BD5CE9"/>
    <w:rsid w:val="00BD6008"/>
    <w:rsid w:val="00BD6394"/>
    <w:rsid w:val="00BD7DF1"/>
    <w:rsid w:val="00BE0145"/>
    <w:rsid w:val="00BE1C2E"/>
    <w:rsid w:val="00BE3231"/>
    <w:rsid w:val="00BE33C0"/>
    <w:rsid w:val="00BE340C"/>
    <w:rsid w:val="00BE3A3D"/>
    <w:rsid w:val="00BE4081"/>
    <w:rsid w:val="00BE4C8D"/>
    <w:rsid w:val="00BE594E"/>
    <w:rsid w:val="00BE5B48"/>
    <w:rsid w:val="00BE5D99"/>
    <w:rsid w:val="00BE5E24"/>
    <w:rsid w:val="00BE65E7"/>
    <w:rsid w:val="00BE6DD6"/>
    <w:rsid w:val="00BF0A90"/>
    <w:rsid w:val="00BF1422"/>
    <w:rsid w:val="00BF1E54"/>
    <w:rsid w:val="00BF279C"/>
    <w:rsid w:val="00BF2CF8"/>
    <w:rsid w:val="00BF4B02"/>
    <w:rsid w:val="00BF4C34"/>
    <w:rsid w:val="00BF569A"/>
    <w:rsid w:val="00BF65AA"/>
    <w:rsid w:val="00BF7834"/>
    <w:rsid w:val="00BF7F72"/>
    <w:rsid w:val="00C00FC3"/>
    <w:rsid w:val="00C0183E"/>
    <w:rsid w:val="00C03BFB"/>
    <w:rsid w:val="00C04C71"/>
    <w:rsid w:val="00C04DC9"/>
    <w:rsid w:val="00C0623D"/>
    <w:rsid w:val="00C06B86"/>
    <w:rsid w:val="00C06C44"/>
    <w:rsid w:val="00C1038E"/>
    <w:rsid w:val="00C11950"/>
    <w:rsid w:val="00C12C25"/>
    <w:rsid w:val="00C16E7F"/>
    <w:rsid w:val="00C20813"/>
    <w:rsid w:val="00C21156"/>
    <w:rsid w:val="00C212CA"/>
    <w:rsid w:val="00C22341"/>
    <w:rsid w:val="00C22B49"/>
    <w:rsid w:val="00C22EA2"/>
    <w:rsid w:val="00C239E7"/>
    <w:rsid w:val="00C248E3"/>
    <w:rsid w:val="00C25239"/>
    <w:rsid w:val="00C2704E"/>
    <w:rsid w:val="00C270B4"/>
    <w:rsid w:val="00C276BD"/>
    <w:rsid w:val="00C319A1"/>
    <w:rsid w:val="00C32A89"/>
    <w:rsid w:val="00C332EE"/>
    <w:rsid w:val="00C33597"/>
    <w:rsid w:val="00C33F43"/>
    <w:rsid w:val="00C350E1"/>
    <w:rsid w:val="00C354FB"/>
    <w:rsid w:val="00C404A9"/>
    <w:rsid w:val="00C41840"/>
    <w:rsid w:val="00C41FC7"/>
    <w:rsid w:val="00C428DF"/>
    <w:rsid w:val="00C42B65"/>
    <w:rsid w:val="00C43035"/>
    <w:rsid w:val="00C4528F"/>
    <w:rsid w:val="00C454F7"/>
    <w:rsid w:val="00C45EE3"/>
    <w:rsid w:val="00C4704B"/>
    <w:rsid w:val="00C47148"/>
    <w:rsid w:val="00C475EE"/>
    <w:rsid w:val="00C51D56"/>
    <w:rsid w:val="00C5455D"/>
    <w:rsid w:val="00C5547A"/>
    <w:rsid w:val="00C5559C"/>
    <w:rsid w:val="00C55C3C"/>
    <w:rsid w:val="00C55DE2"/>
    <w:rsid w:val="00C5620E"/>
    <w:rsid w:val="00C6064A"/>
    <w:rsid w:val="00C60D58"/>
    <w:rsid w:val="00C61556"/>
    <w:rsid w:val="00C623DA"/>
    <w:rsid w:val="00C62B03"/>
    <w:rsid w:val="00C637CB"/>
    <w:rsid w:val="00C64295"/>
    <w:rsid w:val="00C65C55"/>
    <w:rsid w:val="00C672CA"/>
    <w:rsid w:val="00C67D49"/>
    <w:rsid w:val="00C67EB5"/>
    <w:rsid w:val="00C70276"/>
    <w:rsid w:val="00C70A67"/>
    <w:rsid w:val="00C72838"/>
    <w:rsid w:val="00C7395D"/>
    <w:rsid w:val="00C73992"/>
    <w:rsid w:val="00C73AEB"/>
    <w:rsid w:val="00C76490"/>
    <w:rsid w:val="00C7665D"/>
    <w:rsid w:val="00C76968"/>
    <w:rsid w:val="00C76BB9"/>
    <w:rsid w:val="00C770E3"/>
    <w:rsid w:val="00C7723F"/>
    <w:rsid w:val="00C772F7"/>
    <w:rsid w:val="00C77F10"/>
    <w:rsid w:val="00C80BF1"/>
    <w:rsid w:val="00C81FF2"/>
    <w:rsid w:val="00C83529"/>
    <w:rsid w:val="00C839CC"/>
    <w:rsid w:val="00C83AAC"/>
    <w:rsid w:val="00C83DA0"/>
    <w:rsid w:val="00C851CD"/>
    <w:rsid w:val="00C85276"/>
    <w:rsid w:val="00C86CE6"/>
    <w:rsid w:val="00C8791D"/>
    <w:rsid w:val="00C90B70"/>
    <w:rsid w:val="00C90E94"/>
    <w:rsid w:val="00C92BDE"/>
    <w:rsid w:val="00C93DFF"/>
    <w:rsid w:val="00C944C3"/>
    <w:rsid w:val="00C9601A"/>
    <w:rsid w:val="00C96B93"/>
    <w:rsid w:val="00C97503"/>
    <w:rsid w:val="00C976B7"/>
    <w:rsid w:val="00C978DB"/>
    <w:rsid w:val="00C97C9B"/>
    <w:rsid w:val="00C97D84"/>
    <w:rsid w:val="00CA01A0"/>
    <w:rsid w:val="00CA12D7"/>
    <w:rsid w:val="00CA1335"/>
    <w:rsid w:val="00CA13A4"/>
    <w:rsid w:val="00CA23F5"/>
    <w:rsid w:val="00CA2BA1"/>
    <w:rsid w:val="00CA2DC7"/>
    <w:rsid w:val="00CA35F8"/>
    <w:rsid w:val="00CA3BA4"/>
    <w:rsid w:val="00CA55E2"/>
    <w:rsid w:val="00CA6507"/>
    <w:rsid w:val="00CA6C25"/>
    <w:rsid w:val="00CA7112"/>
    <w:rsid w:val="00CA7633"/>
    <w:rsid w:val="00CA7DF9"/>
    <w:rsid w:val="00CB000A"/>
    <w:rsid w:val="00CB0A69"/>
    <w:rsid w:val="00CB20D7"/>
    <w:rsid w:val="00CB44BA"/>
    <w:rsid w:val="00CB479B"/>
    <w:rsid w:val="00CB4F60"/>
    <w:rsid w:val="00CB58D2"/>
    <w:rsid w:val="00CB5BEC"/>
    <w:rsid w:val="00CB66EB"/>
    <w:rsid w:val="00CC11A9"/>
    <w:rsid w:val="00CC2167"/>
    <w:rsid w:val="00CC2446"/>
    <w:rsid w:val="00CC39AD"/>
    <w:rsid w:val="00CD0CF2"/>
    <w:rsid w:val="00CD10D4"/>
    <w:rsid w:val="00CD2144"/>
    <w:rsid w:val="00CD2EEE"/>
    <w:rsid w:val="00CD6708"/>
    <w:rsid w:val="00CD6A15"/>
    <w:rsid w:val="00CD74EB"/>
    <w:rsid w:val="00CD7E18"/>
    <w:rsid w:val="00CE09A8"/>
    <w:rsid w:val="00CE1688"/>
    <w:rsid w:val="00CE3654"/>
    <w:rsid w:val="00CE38F2"/>
    <w:rsid w:val="00CE3AF4"/>
    <w:rsid w:val="00CE3E11"/>
    <w:rsid w:val="00CE51CA"/>
    <w:rsid w:val="00CE526A"/>
    <w:rsid w:val="00CE531F"/>
    <w:rsid w:val="00CE5D48"/>
    <w:rsid w:val="00CE6399"/>
    <w:rsid w:val="00CE74AA"/>
    <w:rsid w:val="00CE794C"/>
    <w:rsid w:val="00CF099C"/>
    <w:rsid w:val="00CF2F00"/>
    <w:rsid w:val="00CF354A"/>
    <w:rsid w:val="00CF3D89"/>
    <w:rsid w:val="00CF4501"/>
    <w:rsid w:val="00D00875"/>
    <w:rsid w:val="00D00AB3"/>
    <w:rsid w:val="00D01259"/>
    <w:rsid w:val="00D01BB5"/>
    <w:rsid w:val="00D03547"/>
    <w:rsid w:val="00D04D39"/>
    <w:rsid w:val="00D07866"/>
    <w:rsid w:val="00D10BB9"/>
    <w:rsid w:val="00D12031"/>
    <w:rsid w:val="00D1262C"/>
    <w:rsid w:val="00D1437C"/>
    <w:rsid w:val="00D16855"/>
    <w:rsid w:val="00D17DF6"/>
    <w:rsid w:val="00D21A21"/>
    <w:rsid w:val="00D22A93"/>
    <w:rsid w:val="00D24DFD"/>
    <w:rsid w:val="00D27110"/>
    <w:rsid w:val="00D30ECE"/>
    <w:rsid w:val="00D3169A"/>
    <w:rsid w:val="00D32ED1"/>
    <w:rsid w:val="00D33761"/>
    <w:rsid w:val="00D33840"/>
    <w:rsid w:val="00D33B41"/>
    <w:rsid w:val="00D343F5"/>
    <w:rsid w:val="00D352D5"/>
    <w:rsid w:val="00D40338"/>
    <w:rsid w:val="00D404CF"/>
    <w:rsid w:val="00D413A3"/>
    <w:rsid w:val="00D42992"/>
    <w:rsid w:val="00D42C71"/>
    <w:rsid w:val="00D435D0"/>
    <w:rsid w:val="00D43E51"/>
    <w:rsid w:val="00D447BA"/>
    <w:rsid w:val="00D461F3"/>
    <w:rsid w:val="00D463F9"/>
    <w:rsid w:val="00D466A2"/>
    <w:rsid w:val="00D46FB1"/>
    <w:rsid w:val="00D504EF"/>
    <w:rsid w:val="00D50CDA"/>
    <w:rsid w:val="00D5166B"/>
    <w:rsid w:val="00D528E5"/>
    <w:rsid w:val="00D53C8D"/>
    <w:rsid w:val="00D55159"/>
    <w:rsid w:val="00D553FC"/>
    <w:rsid w:val="00D55B9A"/>
    <w:rsid w:val="00D56D20"/>
    <w:rsid w:val="00D57966"/>
    <w:rsid w:val="00D60F1A"/>
    <w:rsid w:val="00D6102C"/>
    <w:rsid w:val="00D61E4F"/>
    <w:rsid w:val="00D62B17"/>
    <w:rsid w:val="00D62D77"/>
    <w:rsid w:val="00D65619"/>
    <w:rsid w:val="00D6573F"/>
    <w:rsid w:val="00D659F1"/>
    <w:rsid w:val="00D66A70"/>
    <w:rsid w:val="00D7171F"/>
    <w:rsid w:val="00D71FAE"/>
    <w:rsid w:val="00D720CA"/>
    <w:rsid w:val="00D72D3B"/>
    <w:rsid w:val="00D756A8"/>
    <w:rsid w:val="00D767FE"/>
    <w:rsid w:val="00D776B1"/>
    <w:rsid w:val="00D77E3A"/>
    <w:rsid w:val="00D8011D"/>
    <w:rsid w:val="00D8165E"/>
    <w:rsid w:val="00D81C8C"/>
    <w:rsid w:val="00D8226B"/>
    <w:rsid w:val="00D838B2"/>
    <w:rsid w:val="00D844B8"/>
    <w:rsid w:val="00D85347"/>
    <w:rsid w:val="00D85613"/>
    <w:rsid w:val="00D86EFC"/>
    <w:rsid w:val="00D87063"/>
    <w:rsid w:val="00D87809"/>
    <w:rsid w:val="00D87C65"/>
    <w:rsid w:val="00D93BDF"/>
    <w:rsid w:val="00D95E62"/>
    <w:rsid w:val="00D95ECC"/>
    <w:rsid w:val="00D97856"/>
    <w:rsid w:val="00D97BA6"/>
    <w:rsid w:val="00D97EC6"/>
    <w:rsid w:val="00DA01AA"/>
    <w:rsid w:val="00DA0280"/>
    <w:rsid w:val="00DA0CFD"/>
    <w:rsid w:val="00DA0FC1"/>
    <w:rsid w:val="00DA4461"/>
    <w:rsid w:val="00DA7235"/>
    <w:rsid w:val="00DB103C"/>
    <w:rsid w:val="00DB250B"/>
    <w:rsid w:val="00DB4080"/>
    <w:rsid w:val="00DB52B5"/>
    <w:rsid w:val="00DB5A3C"/>
    <w:rsid w:val="00DB748A"/>
    <w:rsid w:val="00DC0042"/>
    <w:rsid w:val="00DC11B1"/>
    <w:rsid w:val="00DC2435"/>
    <w:rsid w:val="00DC257A"/>
    <w:rsid w:val="00DC3D25"/>
    <w:rsid w:val="00DC3EE6"/>
    <w:rsid w:val="00DC40FA"/>
    <w:rsid w:val="00DC4F2E"/>
    <w:rsid w:val="00DC501F"/>
    <w:rsid w:val="00DC50B4"/>
    <w:rsid w:val="00DC6C4D"/>
    <w:rsid w:val="00DC74B3"/>
    <w:rsid w:val="00DD0203"/>
    <w:rsid w:val="00DD02DE"/>
    <w:rsid w:val="00DD036E"/>
    <w:rsid w:val="00DD130F"/>
    <w:rsid w:val="00DD25AE"/>
    <w:rsid w:val="00DD4FEA"/>
    <w:rsid w:val="00DD50ED"/>
    <w:rsid w:val="00DD57C5"/>
    <w:rsid w:val="00DD57DE"/>
    <w:rsid w:val="00DD7E3F"/>
    <w:rsid w:val="00DE086B"/>
    <w:rsid w:val="00DE0DB6"/>
    <w:rsid w:val="00DE122B"/>
    <w:rsid w:val="00DE2491"/>
    <w:rsid w:val="00DE2768"/>
    <w:rsid w:val="00DE5DA6"/>
    <w:rsid w:val="00DE68AF"/>
    <w:rsid w:val="00DE700C"/>
    <w:rsid w:val="00DE78A3"/>
    <w:rsid w:val="00DF0D3D"/>
    <w:rsid w:val="00DF368E"/>
    <w:rsid w:val="00DF3BF4"/>
    <w:rsid w:val="00DF3E01"/>
    <w:rsid w:val="00DF3F3A"/>
    <w:rsid w:val="00DF4E2E"/>
    <w:rsid w:val="00DF54B8"/>
    <w:rsid w:val="00DF5DC0"/>
    <w:rsid w:val="00DF5F60"/>
    <w:rsid w:val="00DF7270"/>
    <w:rsid w:val="00E01DF9"/>
    <w:rsid w:val="00E0576A"/>
    <w:rsid w:val="00E06835"/>
    <w:rsid w:val="00E103D2"/>
    <w:rsid w:val="00E104F7"/>
    <w:rsid w:val="00E113E2"/>
    <w:rsid w:val="00E1193E"/>
    <w:rsid w:val="00E1309F"/>
    <w:rsid w:val="00E14621"/>
    <w:rsid w:val="00E14CE6"/>
    <w:rsid w:val="00E1571B"/>
    <w:rsid w:val="00E15DCE"/>
    <w:rsid w:val="00E202BA"/>
    <w:rsid w:val="00E2075C"/>
    <w:rsid w:val="00E20AC3"/>
    <w:rsid w:val="00E20CC1"/>
    <w:rsid w:val="00E22001"/>
    <w:rsid w:val="00E23D9A"/>
    <w:rsid w:val="00E24577"/>
    <w:rsid w:val="00E26772"/>
    <w:rsid w:val="00E26A7E"/>
    <w:rsid w:val="00E27C89"/>
    <w:rsid w:val="00E3183E"/>
    <w:rsid w:val="00E31D85"/>
    <w:rsid w:val="00E33341"/>
    <w:rsid w:val="00E372AE"/>
    <w:rsid w:val="00E37619"/>
    <w:rsid w:val="00E4015D"/>
    <w:rsid w:val="00E40894"/>
    <w:rsid w:val="00E42233"/>
    <w:rsid w:val="00E423F2"/>
    <w:rsid w:val="00E42FF8"/>
    <w:rsid w:val="00E437C4"/>
    <w:rsid w:val="00E44A6E"/>
    <w:rsid w:val="00E460B1"/>
    <w:rsid w:val="00E4639E"/>
    <w:rsid w:val="00E470E5"/>
    <w:rsid w:val="00E47EF9"/>
    <w:rsid w:val="00E51A64"/>
    <w:rsid w:val="00E5403F"/>
    <w:rsid w:val="00E549AE"/>
    <w:rsid w:val="00E54DE2"/>
    <w:rsid w:val="00E54E56"/>
    <w:rsid w:val="00E562F1"/>
    <w:rsid w:val="00E56DDB"/>
    <w:rsid w:val="00E604E6"/>
    <w:rsid w:val="00E60661"/>
    <w:rsid w:val="00E61B25"/>
    <w:rsid w:val="00E61F63"/>
    <w:rsid w:val="00E63A5C"/>
    <w:rsid w:val="00E647FF"/>
    <w:rsid w:val="00E64816"/>
    <w:rsid w:val="00E64865"/>
    <w:rsid w:val="00E65999"/>
    <w:rsid w:val="00E660BE"/>
    <w:rsid w:val="00E66290"/>
    <w:rsid w:val="00E670A8"/>
    <w:rsid w:val="00E67AB6"/>
    <w:rsid w:val="00E72203"/>
    <w:rsid w:val="00E72A95"/>
    <w:rsid w:val="00E750A5"/>
    <w:rsid w:val="00E7570E"/>
    <w:rsid w:val="00E75790"/>
    <w:rsid w:val="00E75B8E"/>
    <w:rsid w:val="00E8089F"/>
    <w:rsid w:val="00E8257B"/>
    <w:rsid w:val="00E82E21"/>
    <w:rsid w:val="00E83D34"/>
    <w:rsid w:val="00E84652"/>
    <w:rsid w:val="00E85617"/>
    <w:rsid w:val="00E85DD6"/>
    <w:rsid w:val="00E86BAA"/>
    <w:rsid w:val="00E87207"/>
    <w:rsid w:val="00E87BCD"/>
    <w:rsid w:val="00E87D36"/>
    <w:rsid w:val="00E90D13"/>
    <w:rsid w:val="00E91484"/>
    <w:rsid w:val="00E91718"/>
    <w:rsid w:val="00E918F6"/>
    <w:rsid w:val="00E922C8"/>
    <w:rsid w:val="00E9374C"/>
    <w:rsid w:val="00E93882"/>
    <w:rsid w:val="00E94D25"/>
    <w:rsid w:val="00E95575"/>
    <w:rsid w:val="00E96199"/>
    <w:rsid w:val="00E9627D"/>
    <w:rsid w:val="00E96912"/>
    <w:rsid w:val="00E97354"/>
    <w:rsid w:val="00E978B6"/>
    <w:rsid w:val="00EA04E8"/>
    <w:rsid w:val="00EA10B3"/>
    <w:rsid w:val="00EA1A2B"/>
    <w:rsid w:val="00EA2A56"/>
    <w:rsid w:val="00EA2AAC"/>
    <w:rsid w:val="00EA34D2"/>
    <w:rsid w:val="00EA46A0"/>
    <w:rsid w:val="00EA504B"/>
    <w:rsid w:val="00EA50E3"/>
    <w:rsid w:val="00EA5145"/>
    <w:rsid w:val="00EA5523"/>
    <w:rsid w:val="00EA59EE"/>
    <w:rsid w:val="00EA5C76"/>
    <w:rsid w:val="00EA5CA0"/>
    <w:rsid w:val="00EA61D3"/>
    <w:rsid w:val="00EA641B"/>
    <w:rsid w:val="00EA6F31"/>
    <w:rsid w:val="00EB0DDD"/>
    <w:rsid w:val="00EB34D1"/>
    <w:rsid w:val="00EB47B2"/>
    <w:rsid w:val="00EB4BAD"/>
    <w:rsid w:val="00EB553F"/>
    <w:rsid w:val="00EB6323"/>
    <w:rsid w:val="00EC02FE"/>
    <w:rsid w:val="00EC03C8"/>
    <w:rsid w:val="00EC0543"/>
    <w:rsid w:val="00EC0D7C"/>
    <w:rsid w:val="00EC1062"/>
    <w:rsid w:val="00EC2474"/>
    <w:rsid w:val="00EC2EA9"/>
    <w:rsid w:val="00EC30E8"/>
    <w:rsid w:val="00EC4B34"/>
    <w:rsid w:val="00EC4D1B"/>
    <w:rsid w:val="00EC5312"/>
    <w:rsid w:val="00EC56AE"/>
    <w:rsid w:val="00ED03A1"/>
    <w:rsid w:val="00ED0749"/>
    <w:rsid w:val="00ED0D84"/>
    <w:rsid w:val="00ED1945"/>
    <w:rsid w:val="00ED1D7C"/>
    <w:rsid w:val="00ED2052"/>
    <w:rsid w:val="00ED2601"/>
    <w:rsid w:val="00ED40C7"/>
    <w:rsid w:val="00ED46A6"/>
    <w:rsid w:val="00ED71CF"/>
    <w:rsid w:val="00ED7DE2"/>
    <w:rsid w:val="00EE0F7C"/>
    <w:rsid w:val="00EE10F3"/>
    <w:rsid w:val="00EE2B2F"/>
    <w:rsid w:val="00EE2CA4"/>
    <w:rsid w:val="00EE4578"/>
    <w:rsid w:val="00EE55D6"/>
    <w:rsid w:val="00EE5679"/>
    <w:rsid w:val="00EE58FA"/>
    <w:rsid w:val="00EE5A8E"/>
    <w:rsid w:val="00EF2951"/>
    <w:rsid w:val="00EF2AAE"/>
    <w:rsid w:val="00EF65BB"/>
    <w:rsid w:val="00EF6B96"/>
    <w:rsid w:val="00EF70AB"/>
    <w:rsid w:val="00F008BC"/>
    <w:rsid w:val="00F010EB"/>
    <w:rsid w:val="00F01377"/>
    <w:rsid w:val="00F0196B"/>
    <w:rsid w:val="00F01D01"/>
    <w:rsid w:val="00F02053"/>
    <w:rsid w:val="00F0265C"/>
    <w:rsid w:val="00F026C1"/>
    <w:rsid w:val="00F02B00"/>
    <w:rsid w:val="00F02D05"/>
    <w:rsid w:val="00F04284"/>
    <w:rsid w:val="00F05203"/>
    <w:rsid w:val="00F056B5"/>
    <w:rsid w:val="00F058D8"/>
    <w:rsid w:val="00F06B28"/>
    <w:rsid w:val="00F070C6"/>
    <w:rsid w:val="00F0788A"/>
    <w:rsid w:val="00F10B63"/>
    <w:rsid w:val="00F13C97"/>
    <w:rsid w:val="00F1476A"/>
    <w:rsid w:val="00F14799"/>
    <w:rsid w:val="00F149FD"/>
    <w:rsid w:val="00F14C2B"/>
    <w:rsid w:val="00F16024"/>
    <w:rsid w:val="00F1670F"/>
    <w:rsid w:val="00F2193C"/>
    <w:rsid w:val="00F219F4"/>
    <w:rsid w:val="00F21E80"/>
    <w:rsid w:val="00F2207B"/>
    <w:rsid w:val="00F22329"/>
    <w:rsid w:val="00F2305F"/>
    <w:rsid w:val="00F23DBC"/>
    <w:rsid w:val="00F23F3A"/>
    <w:rsid w:val="00F2411F"/>
    <w:rsid w:val="00F2619F"/>
    <w:rsid w:val="00F261D9"/>
    <w:rsid w:val="00F26FE9"/>
    <w:rsid w:val="00F279C3"/>
    <w:rsid w:val="00F3092E"/>
    <w:rsid w:val="00F31160"/>
    <w:rsid w:val="00F312A7"/>
    <w:rsid w:val="00F3288A"/>
    <w:rsid w:val="00F3289B"/>
    <w:rsid w:val="00F3375A"/>
    <w:rsid w:val="00F341FA"/>
    <w:rsid w:val="00F37581"/>
    <w:rsid w:val="00F37D96"/>
    <w:rsid w:val="00F403F0"/>
    <w:rsid w:val="00F416D2"/>
    <w:rsid w:val="00F43B6D"/>
    <w:rsid w:val="00F4789F"/>
    <w:rsid w:val="00F47C8E"/>
    <w:rsid w:val="00F47F67"/>
    <w:rsid w:val="00F502D2"/>
    <w:rsid w:val="00F51D0E"/>
    <w:rsid w:val="00F5222B"/>
    <w:rsid w:val="00F52A61"/>
    <w:rsid w:val="00F52E6A"/>
    <w:rsid w:val="00F559E0"/>
    <w:rsid w:val="00F568F7"/>
    <w:rsid w:val="00F570B2"/>
    <w:rsid w:val="00F5779E"/>
    <w:rsid w:val="00F62C6E"/>
    <w:rsid w:val="00F63631"/>
    <w:rsid w:val="00F6385D"/>
    <w:rsid w:val="00F658AF"/>
    <w:rsid w:val="00F66F85"/>
    <w:rsid w:val="00F70025"/>
    <w:rsid w:val="00F70132"/>
    <w:rsid w:val="00F707D2"/>
    <w:rsid w:val="00F71D53"/>
    <w:rsid w:val="00F71F79"/>
    <w:rsid w:val="00F72EFB"/>
    <w:rsid w:val="00F746E2"/>
    <w:rsid w:val="00F74748"/>
    <w:rsid w:val="00F754CC"/>
    <w:rsid w:val="00F75B10"/>
    <w:rsid w:val="00F80527"/>
    <w:rsid w:val="00F80BA4"/>
    <w:rsid w:val="00F80D4F"/>
    <w:rsid w:val="00F81883"/>
    <w:rsid w:val="00F81E63"/>
    <w:rsid w:val="00F81EC4"/>
    <w:rsid w:val="00F827AC"/>
    <w:rsid w:val="00F827D4"/>
    <w:rsid w:val="00F83A59"/>
    <w:rsid w:val="00F84346"/>
    <w:rsid w:val="00F86E84"/>
    <w:rsid w:val="00F871B8"/>
    <w:rsid w:val="00F90524"/>
    <w:rsid w:val="00F9081C"/>
    <w:rsid w:val="00F91FF7"/>
    <w:rsid w:val="00F92660"/>
    <w:rsid w:val="00F94813"/>
    <w:rsid w:val="00F94E4A"/>
    <w:rsid w:val="00F95346"/>
    <w:rsid w:val="00F95647"/>
    <w:rsid w:val="00F95739"/>
    <w:rsid w:val="00F95E52"/>
    <w:rsid w:val="00F97570"/>
    <w:rsid w:val="00F9799B"/>
    <w:rsid w:val="00FA08C6"/>
    <w:rsid w:val="00FA238A"/>
    <w:rsid w:val="00FA2F3D"/>
    <w:rsid w:val="00FA3259"/>
    <w:rsid w:val="00FA45C8"/>
    <w:rsid w:val="00FA6CE5"/>
    <w:rsid w:val="00FA6DD1"/>
    <w:rsid w:val="00FA7B06"/>
    <w:rsid w:val="00FB0C0E"/>
    <w:rsid w:val="00FB1DEA"/>
    <w:rsid w:val="00FB25BA"/>
    <w:rsid w:val="00FB27C2"/>
    <w:rsid w:val="00FB2BBB"/>
    <w:rsid w:val="00FB2DE9"/>
    <w:rsid w:val="00FB30C5"/>
    <w:rsid w:val="00FB38C6"/>
    <w:rsid w:val="00FB3DBC"/>
    <w:rsid w:val="00FB4542"/>
    <w:rsid w:val="00FB4570"/>
    <w:rsid w:val="00FB5147"/>
    <w:rsid w:val="00FB6649"/>
    <w:rsid w:val="00FB6B0A"/>
    <w:rsid w:val="00FB7261"/>
    <w:rsid w:val="00FB74F1"/>
    <w:rsid w:val="00FB7853"/>
    <w:rsid w:val="00FC08D2"/>
    <w:rsid w:val="00FC2440"/>
    <w:rsid w:val="00FC4002"/>
    <w:rsid w:val="00FC52AE"/>
    <w:rsid w:val="00FC5324"/>
    <w:rsid w:val="00FC6D68"/>
    <w:rsid w:val="00FC7AD1"/>
    <w:rsid w:val="00FD0E3F"/>
    <w:rsid w:val="00FD0EB5"/>
    <w:rsid w:val="00FD2FAA"/>
    <w:rsid w:val="00FD3CCA"/>
    <w:rsid w:val="00FD40FB"/>
    <w:rsid w:val="00FD530C"/>
    <w:rsid w:val="00FD5C0C"/>
    <w:rsid w:val="00FD5FC0"/>
    <w:rsid w:val="00FD7454"/>
    <w:rsid w:val="00FD7F7A"/>
    <w:rsid w:val="00FE07DE"/>
    <w:rsid w:val="00FE3DE1"/>
    <w:rsid w:val="00FE3E39"/>
    <w:rsid w:val="00FE48DC"/>
    <w:rsid w:val="00FE5205"/>
    <w:rsid w:val="00FE6D48"/>
    <w:rsid w:val="00FE7AEE"/>
    <w:rsid w:val="00FF2018"/>
    <w:rsid w:val="00FF4AB1"/>
    <w:rsid w:val="00FF56A1"/>
    <w:rsid w:val="00FF60F8"/>
    <w:rsid w:val="00FF62B9"/>
    <w:rsid w:val="00FF6B9E"/>
    <w:rsid w:val="00FF70B8"/>
    <w:rsid w:val="00FF76B3"/>
    <w:rsid w:val="00FF7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
    <o:shapelayout v:ext="edit">
      <o:idmap v:ext="edit" data="1"/>
    </o:shapelayout>
  </w:shapeDefaults>
  <w:decimalSymbol w:val="."/>
  <w:listSeparator w:val=","/>
  <w14:docId w14:val="36DBEC03"/>
  <w15:docId w15:val="{09093894-C7DA-42B0-8872-2EC54047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uiPriority="99"/>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AE6"/>
    <w:rPr>
      <w:rFonts w:ascii="Courier" w:hAnsi="Courier" w:cs="Courier New"/>
      <w:szCs w:val="47"/>
    </w:rPr>
  </w:style>
  <w:style w:type="paragraph" w:styleId="Heading1">
    <w:name w:val="heading 1"/>
    <w:aliases w:val="FDIC Heading 1,1 ghost,g,Main Section Heading,H1"/>
    <w:basedOn w:val="Normal"/>
    <w:next w:val="Normal"/>
    <w:link w:val="Heading1Char"/>
    <w:uiPriority w:val="9"/>
    <w:qFormat/>
    <w:rsid w:val="00277C29"/>
    <w:pPr>
      <w:keepNext/>
      <w:widowControl w:val="0"/>
      <w:overflowPunct w:val="0"/>
      <w:autoSpaceDE w:val="0"/>
      <w:autoSpaceDN w:val="0"/>
      <w:adjustRightInd w:val="0"/>
      <w:spacing w:before="240" w:after="60"/>
      <w:textAlignment w:val="baseline"/>
      <w:outlineLvl w:val="0"/>
    </w:pPr>
    <w:rPr>
      <w:rFonts w:ascii="Arial" w:hAnsi="Arial" w:cs="Times New Roman"/>
      <w:b/>
      <w:kern w:val="28"/>
      <w:sz w:val="28"/>
      <w:szCs w:val="20"/>
    </w:rPr>
  </w:style>
  <w:style w:type="paragraph" w:styleId="Heading2">
    <w:name w:val="heading 2"/>
    <w:aliases w:val="h2,H2,H21,H22,H23,H211,H221,H24,H212,H222,H231,H2111,H2211,H25,H213,H223,H232,H2112,H2212,H26,H214,H224,H233,H2113,H2213,H27,H215,H225,H234,H2114,H2214,H28,H216,H226,H235,H2115,H2215,H29,H217,H227,H236,H2116,H2216,H210,H218,H228,H237,H2117,h"/>
    <w:basedOn w:val="Normal"/>
    <w:next w:val="Normal"/>
    <w:link w:val="Heading2Char"/>
    <w:qFormat/>
    <w:rsid w:val="00277C29"/>
    <w:pPr>
      <w:keepNext/>
      <w:widowControl w:val="0"/>
      <w:overflowPunct w:val="0"/>
      <w:autoSpaceDE w:val="0"/>
      <w:autoSpaceDN w:val="0"/>
      <w:adjustRightInd w:val="0"/>
      <w:spacing w:before="240" w:after="60"/>
      <w:textAlignment w:val="baseline"/>
      <w:outlineLvl w:val="1"/>
    </w:pPr>
    <w:rPr>
      <w:rFonts w:ascii="Arial" w:hAnsi="Arial" w:cs="Times New Roman"/>
      <w:b/>
      <w:i/>
      <w:sz w:val="24"/>
      <w:szCs w:val="20"/>
    </w:rPr>
  </w:style>
  <w:style w:type="paragraph" w:styleId="Heading3">
    <w:name w:val="heading 3"/>
    <w:basedOn w:val="Normal"/>
    <w:next w:val="Normal"/>
    <w:link w:val="Heading3Char"/>
    <w:uiPriority w:val="9"/>
    <w:qFormat/>
    <w:rsid w:val="00277C29"/>
    <w:pPr>
      <w:keepNext/>
      <w:widowControl w:val="0"/>
      <w:overflowPunct w:val="0"/>
      <w:autoSpaceDE w:val="0"/>
      <w:autoSpaceDN w:val="0"/>
      <w:adjustRightInd w:val="0"/>
      <w:spacing w:before="240" w:after="60"/>
      <w:textAlignment w:val="baseline"/>
      <w:outlineLvl w:val="2"/>
    </w:pPr>
    <w:rPr>
      <w:rFonts w:ascii="Arial" w:hAnsi="Arial" w:cs="Times New Roman"/>
      <w:sz w:val="24"/>
      <w:szCs w:val="20"/>
    </w:rPr>
  </w:style>
  <w:style w:type="paragraph" w:styleId="Heading4">
    <w:name w:val="heading 4"/>
    <w:basedOn w:val="Normal"/>
    <w:next w:val="Normal"/>
    <w:link w:val="Heading4Char"/>
    <w:uiPriority w:val="9"/>
    <w:qFormat/>
    <w:rsid w:val="00277C29"/>
    <w:pPr>
      <w:keepNext/>
      <w:widowControl w:val="0"/>
      <w:overflowPunct w:val="0"/>
      <w:autoSpaceDE w:val="0"/>
      <w:autoSpaceDN w:val="0"/>
      <w:adjustRightInd w:val="0"/>
      <w:spacing w:before="240" w:after="60"/>
      <w:textAlignment w:val="baseline"/>
      <w:outlineLvl w:val="3"/>
    </w:pPr>
    <w:rPr>
      <w:rFonts w:ascii="Arial" w:hAnsi="Arial" w:cs="Times New Roman"/>
      <w:b/>
      <w:sz w:val="24"/>
      <w:szCs w:val="20"/>
    </w:rPr>
  </w:style>
  <w:style w:type="paragraph" w:styleId="Heading5">
    <w:name w:val="heading 5"/>
    <w:basedOn w:val="Normal"/>
    <w:next w:val="Normal"/>
    <w:link w:val="Heading5Char"/>
    <w:qFormat/>
    <w:rsid w:val="00277C29"/>
    <w:pPr>
      <w:widowControl w:val="0"/>
      <w:overflowPunct w:val="0"/>
      <w:autoSpaceDE w:val="0"/>
      <w:autoSpaceDN w:val="0"/>
      <w:adjustRightInd w:val="0"/>
      <w:spacing w:before="240" w:after="60"/>
      <w:textAlignment w:val="baseline"/>
      <w:outlineLvl w:val="4"/>
    </w:pPr>
    <w:rPr>
      <w:rFonts w:ascii="Arial" w:hAnsi="Arial" w:cs="Times New Roman"/>
      <w:sz w:val="22"/>
      <w:szCs w:val="20"/>
    </w:rPr>
  </w:style>
  <w:style w:type="paragraph" w:styleId="Heading6">
    <w:name w:val="heading 6"/>
    <w:basedOn w:val="Normal"/>
    <w:next w:val="Normal"/>
    <w:link w:val="Heading6Char"/>
    <w:qFormat/>
    <w:rsid w:val="00277C29"/>
    <w:pPr>
      <w:widowControl w:val="0"/>
      <w:overflowPunct w:val="0"/>
      <w:autoSpaceDE w:val="0"/>
      <w:autoSpaceDN w:val="0"/>
      <w:adjustRightInd w:val="0"/>
      <w:spacing w:before="240" w:after="60"/>
      <w:textAlignment w:val="baseline"/>
      <w:outlineLvl w:val="5"/>
    </w:pPr>
    <w:rPr>
      <w:rFonts w:ascii="Times New Roman" w:hAnsi="Times New Roman" w:cs="Times New Roman"/>
      <w:i/>
      <w:sz w:val="22"/>
      <w:szCs w:val="20"/>
    </w:rPr>
  </w:style>
  <w:style w:type="paragraph" w:styleId="Heading7">
    <w:name w:val="heading 7"/>
    <w:basedOn w:val="Normal"/>
    <w:next w:val="Normal"/>
    <w:link w:val="Heading7Char"/>
    <w:qFormat/>
    <w:rsid w:val="00277C29"/>
    <w:pPr>
      <w:widowControl w:val="0"/>
      <w:overflowPunct w:val="0"/>
      <w:autoSpaceDE w:val="0"/>
      <w:autoSpaceDN w:val="0"/>
      <w:adjustRightInd w:val="0"/>
      <w:spacing w:before="240" w:after="60"/>
      <w:textAlignment w:val="baseline"/>
      <w:outlineLvl w:val="6"/>
    </w:pPr>
    <w:rPr>
      <w:rFonts w:ascii="Arial" w:hAnsi="Arial" w:cs="Times New Roman"/>
      <w:szCs w:val="20"/>
    </w:rPr>
  </w:style>
  <w:style w:type="paragraph" w:styleId="Heading8">
    <w:name w:val="heading 8"/>
    <w:basedOn w:val="Normal"/>
    <w:next w:val="Normal"/>
    <w:link w:val="Heading8Char"/>
    <w:qFormat/>
    <w:rsid w:val="00277C29"/>
    <w:pPr>
      <w:keepNext/>
      <w:outlineLvl w:val="7"/>
    </w:pPr>
    <w:rPr>
      <w:rFonts w:ascii="Times New Roman" w:hAnsi="Times New Roman" w:cs="Times New Roman"/>
      <w:b/>
      <w:u w:val="single"/>
    </w:rPr>
  </w:style>
  <w:style w:type="paragraph" w:styleId="Heading9">
    <w:name w:val="heading 9"/>
    <w:basedOn w:val="Normal"/>
    <w:next w:val="Normal"/>
    <w:link w:val="Heading9Char"/>
    <w:qFormat/>
    <w:rsid w:val="00277C29"/>
    <w:pPr>
      <w:keepNext/>
      <w:widowControl w:val="0"/>
      <w:tabs>
        <w:tab w:val="left" w:pos="-720"/>
      </w:tabs>
      <w:suppressAutoHyphens/>
      <w:overflowPunct w:val="0"/>
      <w:autoSpaceDE w:val="0"/>
      <w:autoSpaceDN w:val="0"/>
      <w:adjustRightInd w:val="0"/>
      <w:textAlignment w:val="baseline"/>
      <w:outlineLvl w:val="8"/>
    </w:pPr>
    <w:rPr>
      <w:rFonts w:ascii="Times New Roman" w:hAnsi="Times New Roman" w:cs="Times New Roman"/>
      <w:b/>
      <w:spacing w:val="-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rsid w:val="00277C29"/>
    <w:pPr>
      <w:widowControl w:val="0"/>
      <w:overflowPunct w:val="0"/>
      <w:autoSpaceDE w:val="0"/>
      <w:autoSpaceDN w:val="0"/>
      <w:adjustRightInd w:val="0"/>
      <w:ind w:left="1080" w:hanging="360"/>
      <w:textAlignment w:val="baseline"/>
    </w:pPr>
    <w:rPr>
      <w:rFonts w:ascii="Courier New" w:hAnsi="Courier New" w:cs="Times New Roman"/>
      <w:szCs w:val="20"/>
    </w:rPr>
  </w:style>
  <w:style w:type="paragraph" w:styleId="BodyTextIndent2">
    <w:name w:val="Body Text Indent 2"/>
    <w:basedOn w:val="Normal"/>
    <w:link w:val="BodyTextIndent2Char"/>
    <w:rsid w:val="00277C29"/>
    <w:pPr>
      <w:widowControl w:val="0"/>
      <w:overflowPunct w:val="0"/>
      <w:autoSpaceDE w:val="0"/>
      <w:autoSpaceDN w:val="0"/>
      <w:adjustRightInd w:val="0"/>
      <w:ind w:left="810" w:hanging="450"/>
      <w:textAlignment w:val="baseline"/>
    </w:pPr>
    <w:rPr>
      <w:rFonts w:ascii="Times New Roman" w:hAnsi="Times New Roman" w:cs="Times New Roman"/>
      <w:szCs w:val="20"/>
    </w:rPr>
  </w:style>
  <w:style w:type="paragraph" w:styleId="BodyTextIndent3">
    <w:name w:val="Body Text Indent 3"/>
    <w:basedOn w:val="Normal"/>
    <w:link w:val="BodyTextIndent3Char"/>
    <w:uiPriority w:val="99"/>
    <w:rsid w:val="00277C29"/>
    <w:pPr>
      <w:widowControl w:val="0"/>
      <w:overflowPunct w:val="0"/>
      <w:autoSpaceDE w:val="0"/>
      <w:autoSpaceDN w:val="0"/>
      <w:adjustRightInd w:val="0"/>
      <w:ind w:left="360" w:hanging="360"/>
      <w:textAlignment w:val="baseline"/>
    </w:pPr>
    <w:rPr>
      <w:rFonts w:ascii="Times New Roman" w:hAnsi="Times New Roman" w:cs="Times New Roman"/>
      <w:szCs w:val="20"/>
    </w:rPr>
  </w:style>
  <w:style w:type="paragraph" w:styleId="BodyText2">
    <w:name w:val="Body Text 2"/>
    <w:basedOn w:val="Normal"/>
    <w:link w:val="BodyText2Char"/>
    <w:rsid w:val="00277C29"/>
    <w:pPr>
      <w:widowControl w:val="0"/>
      <w:overflowPunct w:val="0"/>
      <w:autoSpaceDE w:val="0"/>
      <w:autoSpaceDN w:val="0"/>
      <w:adjustRightInd w:val="0"/>
      <w:spacing w:after="120"/>
      <w:ind w:left="360"/>
      <w:textAlignment w:val="baseline"/>
    </w:pPr>
    <w:rPr>
      <w:rFonts w:ascii="Courier New" w:hAnsi="Courier New" w:cs="Times New Roman"/>
      <w:szCs w:val="20"/>
    </w:rPr>
  </w:style>
  <w:style w:type="paragraph" w:styleId="List5">
    <w:name w:val="List 5"/>
    <w:basedOn w:val="Normal"/>
    <w:rsid w:val="00277C29"/>
    <w:pPr>
      <w:widowControl w:val="0"/>
      <w:overflowPunct w:val="0"/>
      <w:autoSpaceDE w:val="0"/>
      <w:autoSpaceDN w:val="0"/>
      <w:adjustRightInd w:val="0"/>
      <w:ind w:left="1800" w:hanging="360"/>
      <w:textAlignment w:val="baseline"/>
    </w:pPr>
    <w:rPr>
      <w:rFonts w:ascii="Courier New" w:hAnsi="Courier New" w:cs="Times New Roman"/>
      <w:szCs w:val="20"/>
    </w:rPr>
  </w:style>
  <w:style w:type="paragraph" w:styleId="TOAHeading">
    <w:name w:val="toa heading"/>
    <w:basedOn w:val="Normal"/>
    <w:next w:val="Normal"/>
    <w:semiHidden/>
    <w:rsid w:val="00277C29"/>
    <w:pPr>
      <w:widowControl w:val="0"/>
      <w:tabs>
        <w:tab w:val="right" w:pos="9360"/>
      </w:tabs>
      <w:suppressAutoHyphens/>
      <w:overflowPunct w:val="0"/>
      <w:autoSpaceDE w:val="0"/>
      <w:autoSpaceDN w:val="0"/>
      <w:adjustRightInd w:val="0"/>
      <w:textAlignment w:val="baseline"/>
    </w:pPr>
    <w:rPr>
      <w:rFonts w:ascii="Courier New" w:hAnsi="Courier New" w:cs="Times New Roman"/>
      <w:szCs w:val="20"/>
    </w:rPr>
  </w:style>
  <w:style w:type="paragraph" w:styleId="List">
    <w:name w:val="List"/>
    <w:basedOn w:val="Normal"/>
    <w:rsid w:val="00277C29"/>
    <w:pPr>
      <w:widowControl w:val="0"/>
      <w:overflowPunct w:val="0"/>
      <w:autoSpaceDE w:val="0"/>
      <w:autoSpaceDN w:val="0"/>
      <w:adjustRightInd w:val="0"/>
      <w:ind w:left="360" w:hanging="360"/>
      <w:textAlignment w:val="baseline"/>
    </w:pPr>
    <w:rPr>
      <w:rFonts w:ascii="Courier New" w:hAnsi="Courier New" w:cs="Times New Roman"/>
      <w:szCs w:val="20"/>
    </w:rPr>
  </w:style>
  <w:style w:type="paragraph" w:styleId="List2">
    <w:name w:val="List 2"/>
    <w:basedOn w:val="Normal"/>
    <w:rsid w:val="00277C29"/>
    <w:pPr>
      <w:widowControl w:val="0"/>
      <w:overflowPunct w:val="0"/>
      <w:autoSpaceDE w:val="0"/>
      <w:autoSpaceDN w:val="0"/>
      <w:adjustRightInd w:val="0"/>
      <w:ind w:left="720" w:hanging="360"/>
      <w:textAlignment w:val="baseline"/>
    </w:pPr>
    <w:rPr>
      <w:rFonts w:ascii="Courier New" w:hAnsi="Courier New" w:cs="Times New Roman"/>
      <w:szCs w:val="20"/>
    </w:rPr>
  </w:style>
  <w:style w:type="paragraph" w:customStyle="1" w:styleId="BodyText4">
    <w:name w:val="Body Text 4"/>
    <w:basedOn w:val="BodyText2"/>
    <w:rsid w:val="00277C29"/>
  </w:style>
  <w:style w:type="paragraph" w:styleId="List4">
    <w:name w:val="List 4"/>
    <w:basedOn w:val="Normal"/>
    <w:rsid w:val="00277C29"/>
    <w:pPr>
      <w:widowControl w:val="0"/>
      <w:overflowPunct w:val="0"/>
      <w:autoSpaceDE w:val="0"/>
      <w:autoSpaceDN w:val="0"/>
      <w:adjustRightInd w:val="0"/>
      <w:ind w:left="1440" w:hanging="360"/>
      <w:textAlignment w:val="baseline"/>
    </w:pPr>
    <w:rPr>
      <w:rFonts w:ascii="Courier New" w:hAnsi="Courier New" w:cs="Times New Roman"/>
      <w:szCs w:val="20"/>
    </w:rPr>
  </w:style>
  <w:style w:type="paragraph" w:styleId="BodyText">
    <w:name w:val="Body Text"/>
    <w:aliases w:val="bt,Body Text Char,FL IND Char Char Char Char Char Char Char Char Char Char Char Char Char Char Char Char Char Char Char Char Char Char Char,FL IND"/>
    <w:basedOn w:val="Normal"/>
    <w:link w:val="BodyTextChar1"/>
    <w:uiPriority w:val="99"/>
    <w:rsid w:val="00277C29"/>
    <w:pPr>
      <w:widowControl w:val="0"/>
      <w:overflowPunct w:val="0"/>
      <w:autoSpaceDE w:val="0"/>
      <w:autoSpaceDN w:val="0"/>
      <w:adjustRightInd w:val="0"/>
      <w:spacing w:after="120"/>
      <w:textAlignment w:val="baseline"/>
    </w:pPr>
    <w:rPr>
      <w:rFonts w:ascii="Courier New" w:hAnsi="Courier New" w:cs="Times New Roman"/>
      <w:szCs w:val="20"/>
    </w:rPr>
  </w:style>
  <w:style w:type="paragraph" w:styleId="ListContinue2">
    <w:name w:val="List Continue 2"/>
    <w:basedOn w:val="Normal"/>
    <w:rsid w:val="00277C29"/>
    <w:pPr>
      <w:widowControl w:val="0"/>
      <w:overflowPunct w:val="0"/>
      <w:autoSpaceDE w:val="0"/>
      <w:autoSpaceDN w:val="0"/>
      <w:adjustRightInd w:val="0"/>
      <w:spacing w:after="120"/>
      <w:ind w:left="720"/>
      <w:textAlignment w:val="baseline"/>
    </w:pPr>
    <w:rPr>
      <w:rFonts w:ascii="Courier New" w:hAnsi="Courier New" w:cs="Times New Roman"/>
      <w:szCs w:val="20"/>
    </w:rPr>
  </w:style>
  <w:style w:type="character" w:styleId="PageNumber">
    <w:name w:val="page number"/>
    <w:basedOn w:val="DefaultParagraphFont"/>
    <w:rsid w:val="00277C29"/>
  </w:style>
  <w:style w:type="paragraph" w:styleId="Footer">
    <w:name w:val="footer"/>
    <w:basedOn w:val="Normal"/>
    <w:link w:val="FooterChar"/>
    <w:uiPriority w:val="99"/>
    <w:rsid w:val="00277C29"/>
    <w:pPr>
      <w:widowControl w:val="0"/>
      <w:tabs>
        <w:tab w:val="center" w:pos="4320"/>
        <w:tab w:val="right" w:pos="8640"/>
      </w:tabs>
      <w:overflowPunct w:val="0"/>
      <w:autoSpaceDE w:val="0"/>
      <w:autoSpaceDN w:val="0"/>
      <w:adjustRightInd w:val="0"/>
      <w:textAlignment w:val="baseline"/>
    </w:pPr>
    <w:rPr>
      <w:rFonts w:ascii="Courier New" w:hAnsi="Courier New" w:cs="Times New Roman"/>
      <w:szCs w:val="20"/>
    </w:rPr>
  </w:style>
  <w:style w:type="paragraph" w:styleId="Header">
    <w:name w:val="header"/>
    <w:aliases w:val="Header-Even,B&amp;D Header,Header Char2 Char,Header Char1 Char Char,Header Char Char Char Char,h Char Char Char,B&amp;D Header Char Char Char,Header Char Char1 Char,h Char1 Char,B&amp;D Header Char1 Char,B&amp;D Header Char,Header Char Char,(Alt-H)"/>
    <w:basedOn w:val="Normal"/>
    <w:link w:val="HeaderChar"/>
    <w:rsid w:val="00277C29"/>
    <w:pPr>
      <w:tabs>
        <w:tab w:val="center" w:pos="4320"/>
        <w:tab w:val="right" w:pos="8640"/>
      </w:tabs>
    </w:pPr>
  </w:style>
  <w:style w:type="paragraph" w:styleId="ListContinue">
    <w:name w:val="List Continue"/>
    <w:basedOn w:val="Normal"/>
    <w:rsid w:val="00277C29"/>
    <w:pPr>
      <w:widowControl w:val="0"/>
      <w:overflowPunct w:val="0"/>
      <w:autoSpaceDE w:val="0"/>
      <w:autoSpaceDN w:val="0"/>
      <w:adjustRightInd w:val="0"/>
      <w:spacing w:after="120"/>
      <w:ind w:left="360"/>
      <w:textAlignment w:val="baseline"/>
    </w:pPr>
    <w:rPr>
      <w:rFonts w:ascii="Courier New" w:hAnsi="Courier New" w:cs="Times New Roman"/>
      <w:szCs w:val="20"/>
    </w:rPr>
  </w:style>
  <w:style w:type="character" w:styleId="Hyperlink">
    <w:name w:val="Hyperlink"/>
    <w:basedOn w:val="DefaultParagraphFont"/>
    <w:rsid w:val="00277C29"/>
    <w:rPr>
      <w:color w:val="0000FF"/>
      <w:u w:val="single"/>
    </w:rPr>
  </w:style>
  <w:style w:type="paragraph" w:styleId="BodyTextIndent">
    <w:name w:val="Body Text Indent"/>
    <w:basedOn w:val="Normal"/>
    <w:link w:val="BodyTextIndentChar"/>
    <w:rsid w:val="00277C29"/>
    <w:pPr>
      <w:widowControl w:val="0"/>
      <w:overflowPunct w:val="0"/>
      <w:autoSpaceDE w:val="0"/>
      <w:autoSpaceDN w:val="0"/>
      <w:adjustRightInd w:val="0"/>
      <w:ind w:left="1080" w:hanging="360"/>
      <w:textAlignment w:val="baseline"/>
    </w:pPr>
    <w:rPr>
      <w:rFonts w:ascii="Times New Roman" w:hAnsi="Times New Roman" w:cs="Times New Roman"/>
      <w:szCs w:val="20"/>
    </w:rPr>
  </w:style>
  <w:style w:type="paragraph" w:styleId="ListContinue3">
    <w:name w:val="List Continue 3"/>
    <w:basedOn w:val="Normal"/>
    <w:rsid w:val="00277C29"/>
    <w:pPr>
      <w:widowControl w:val="0"/>
      <w:overflowPunct w:val="0"/>
      <w:autoSpaceDE w:val="0"/>
      <w:autoSpaceDN w:val="0"/>
      <w:adjustRightInd w:val="0"/>
      <w:spacing w:after="120"/>
      <w:ind w:left="1080"/>
      <w:textAlignment w:val="baseline"/>
    </w:pPr>
    <w:rPr>
      <w:rFonts w:ascii="Courier New" w:hAnsi="Courier New" w:cs="Times New Roman"/>
      <w:szCs w:val="20"/>
    </w:rPr>
  </w:style>
  <w:style w:type="paragraph" w:styleId="BodyText3">
    <w:name w:val="Body Text 3"/>
    <w:basedOn w:val="Normal"/>
    <w:link w:val="BodyText3Char"/>
    <w:uiPriority w:val="99"/>
    <w:rsid w:val="00277C29"/>
    <w:rPr>
      <w:rFonts w:ascii="Times New Roman" w:hAnsi="Times New Roman" w:cs="Times New Roman"/>
      <w:b/>
      <w:bCs/>
      <w:spacing w:val="-1"/>
    </w:rPr>
  </w:style>
  <w:style w:type="paragraph" w:customStyle="1" w:styleId="Style0">
    <w:name w:val="Style0"/>
    <w:rsid w:val="00277C29"/>
    <w:pPr>
      <w:widowControl w:val="0"/>
      <w:overflowPunct w:val="0"/>
      <w:autoSpaceDE w:val="0"/>
      <w:autoSpaceDN w:val="0"/>
      <w:adjustRightInd w:val="0"/>
      <w:textAlignment w:val="baseline"/>
    </w:pPr>
    <w:rPr>
      <w:rFonts w:ascii="Arial" w:hAnsi="Arial"/>
      <w:sz w:val="24"/>
    </w:rPr>
  </w:style>
  <w:style w:type="paragraph" w:customStyle="1" w:styleId="NoWrap">
    <w:name w:val="No Wrap"/>
    <w:rsid w:val="00277C29"/>
    <w:rPr>
      <w:rFonts w:ascii="Courier New" w:hAnsi="Courier New" w:cs="Courier New"/>
      <w:sz w:val="22"/>
      <w:szCs w:val="22"/>
    </w:rPr>
  </w:style>
  <w:style w:type="character" w:styleId="Strong">
    <w:name w:val="Strong"/>
    <w:basedOn w:val="DefaultParagraphFont"/>
    <w:uiPriority w:val="22"/>
    <w:qFormat/>
    <w:rsid w:val="00277C29"/>
    <w:rPr>
      <w:b/>
      <w:bCs/>
    </w:rPr>
  </w:style>
  <w:style w:type="paragraph" w:customStyle="1" w:styleId="body">
    <w:name w:val="body"/>
    <w:basedOn w:val="Normal"/>
    <w:rsid w:val="00277C29"/>
    <w:pPr>
      <w:spacing w:before="100" w:beforeAutospacing="1" w:after="100" w:afterAutospacing="1"/>
    </w:pPr>
    <w:rPr>
      <w:rFonts w:ascii="Times New Roman" w:hAnsi="Times New Roman" w:cs="Times New Roman"/>
      <w:sz w:val="24"/>
      <w:szCs w:val="24"/>
    </w:rPr>
  </w:style>
  <w:style w:type="paragraph" w:customStyle="1" w:styleId="ByReference">
    <w:name w:val="By Reference"/>
    <w:basedOn w:val="Normal"/>
    <w:rsid w:val="00277C29"/>
    <w:pPr>
      <w:tabs>
        <w:tab w:val="left" w:pos="547"/>
        <w:tab w:val="left" w:pos="2664"/>
        <w:tab w:val="left" w:pos="8194"/>
      </w:tabs>
    </w:pPr>
    <w:rPr>
      <w:rFonts w:ascii="Times New Roman" w:hAnsi="Times New Roman" w:cs="Times New Roman"/>
      <w:sz w:val="22"/>
      <w:szCs w:val="22"/>
    </w:rPr>
  </w:style>
  <w:style w:type="paragraph" w:styleId="TOCHeading">
    <w:name w:val="TOC Heading"/>
    <w:basedOn w:val="Normal"/>
    <w:uiPriority w:val="39"/>
    <w:qFormat/>
    <w:rsid w:val="00277C29"/>
    <w:pPr>
      <w:tabs>
        <w:tab w:val="center" w:pos="5400"/>
        <w:tab w:val="right" w:pos="10800"/>
      </w:tabs>
    </w:pPr>
    <w:rPr>
      <w:rFonts w:ascii="Times New Roman" w:hAnsi="Times New Roman" w:cs="Times New Roman"/>
      <w:b/>
      <w:bCs/>
      <w:sz w:val="24"/>
      <w:szCs w:val="24"/>
    </w:rPr>
  </w:style>
  <w:style w:type="paragraph" w:styleId="Title">
    <w:name w:val="Title"/>
    <w:basedOn w:val="Normal"/>
    <w:link w:val="TitleChar"/>
    <w:uiPriority w:val="10"/>
    <w:qFormat/>
    <w:rsid w:val="00277C29"/>
    <w:pPr>
      <w:jc w:val="center"/>
    </w:pPr>
    <w:rPr>
      <w:rFonts w:ascii="Times New Roman" w:hAnsi="Times New Roman" w:cs="Times New Roman"/>
      <w:b/>
      <w:bCs/>
      <w:color w:val="000000"/>
      <w:szCs w:val="24"/>
    </w:rPr>
  </w:style>
  <w:style w:type="paragraph" w:styleId="Subtitle">
    <w:name w:val="Subtitle"/>
    <w:basedOn w:val="Normal"/>
    <w:link w:val="SubtitleChar"/>
    <w:qFormat/>
    <w:rsid w:val="00277C29"/>
    <w:rPr>
      <w:rFonts w:ascii="Times New Roman" w:hAnsi="Times New Roman" w:cs="Times New Roman"/>
      <w:b/>
      <w:bCs/>
      <w:sz w:val="24"/>
      <w:szCs w:val="20"/>
    </w:rPr>
  </w:style>
  <w:style w:type="paragraph" w:styleId="EndnoteText">
    <w:name w:val="endnote text"/>
    <w:basedOn w:val="Normal"/>
    <w:link w:val="EndnoteTextChar"/>
    <w:semiHidden/>
    <w:rsid w:val="00277C29"/>
    <w:pPr>
      <w:widowControl w:val="0"/>
      <w:overflowPunct w:val="0"/>
      <w:autoSpaceDE w:val="0"/>
      <w:autoSpaceDN w:val="0"/>
      <w:adjustRightInd w:val="0"/>
      <w:textAlignment w:val="baseline"/>
    </w:pPr>
    <w:rPr>
      <w:rFonts w:ascii="Courier New" w:hAnsi="Courier New" w:cs="Times New Roman"/>
      <w:sz w:val="24"/>
      <w:szCs w:val="20"/>
    </w:rPr>
  </w:style>
  <w:style w:type="paragraph" w:styleId="DocumentMap">
    <w:name w:val="Document Map"/>
    <w:basedOn w:val="Normal"/>
    <w:link w:val="DocumentMapChar"/>
    <w:semiHidden/>
    <w:rsid w:val="00277C29"/>
    <w:pPr>
      <w:shd w:val="clear" w:color="auto" w:fill="000080"/>
    </w:pPr>
    <w:rPr>
      <w:rFonts w:ascii="Tahoma" w:hAnsi="Tahoma" w:cs="Tahoma"/>
    </w:rPr>
  </w:style>
  <w:style w:type="character" w:styleId="FollowedHyperlink">
    <w:name w:val="FollowedHyperlink"/>
    <w:basedOn w:val="DefaultParagraphFont"/>
    <w:uiPriority w:val="99"/>
    <w:rsid w:val="00277C29"/>
    <w:rPr>
      <w:color w:val="800080"/>
      <w:u w:val="single"/>
    </w:rPr>
  </w:style>
  <w:style w:type="paragraph" w:customStyle="1" w:styleId="font5">
    <w:name w:val="font5"/>
    <w:basedOn w:val="Normal"/>
    <w:rsid w:val="00277C29"/>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rsid w:val="00277C29"/>
    <w:pPr>
      <w:overflowPunct w:val="0"/>
      <w:autoSpaceDE w:val="0"/>
      <w:autoSpaceDN w:val="0"/>
      <w:adjustRightInd w:val="0"/>
      <w:spacing w:before="100" w:after="100"/>
      <w:textAlignment w:val="baseline"/>
    </w:pPr>
    <w:rPr>
      <w:rFonts w:ascii="Times New Roman" w:hAnsi="Times New Roman" w:cs="Times New Roman"/>
      <w:sz w:val="24"/>
      <w:szCs w:val="20"/>
    </w:rPr>
  </w:style>
  <w:style w:type="paragraph" w:customStyle="1" w:styleId="1Technical">
    <w:name w:val="1Technical"/>
    <w:rsid w:val="00277C29"/>
    <w:pPr>
      <w:widowControl w:val="0"/>
      <w:jc w:val="both"/>
    </w:pPr>
    <w:rPr>
      <w:snapToGrid w:val="0"/>
      <w:sz w:val="24"/>
    </w:rPr>
  </w:style>
  <w:style w:type="paragraph" w:customStyle="1" w:styleId="N">
    <w:name w:val="N"/>
    <w:basedOn w:val="Heading1"/>
    <w:rsid w:val="00277C29"/>
    <w:rPr>
      <w:rFonts w:ascii="Times New Roman" w:hAnsi="Times New Roman"/>
      <w:sz w:val="26"/>
    </w:rPr>
  </w:style>
  <w:style w:type="paragraph" w:styleId="BalloonText">
    <w:name w:val="Balloon Text"/>
    <w:basedOn w:val="Normal"/>
    <w:link w:val="BalloonTextChar"/>
    <w:uiPriority w:val="99"/>
    <w:semiHidden/>
    <w:rsid w:val="005316C3"/>
    <w:rPr>
      <w:rFonts w:ascii="Tahoma" w:hAnsi="Tahoma" w:cs="Tahoma"/>
      <w:sz w:val="16"/>
      <w:szCs w:val="16"/>
    </w:rPr>
  </w:style>
  <w:style w:type="paragraph" w:styleId="TOC1">
    <w:name w:val="toc 1"/>
    <w:basedOn w:val="Normal"/>
    <w:next w:val="Normal"/>
    <w:autoRedefine/>
    <w:semiHidden/>
    <w:rsid w:val="00871093"/>
    <w:pPr>
      <w:tabs>
        <w:tab w:val="left" w:pos="216"/>
        <w:tab w:val="right" w:leader="dot" w:pos="10800"/>
      </w:tabs>
      <w:spacing w:before="120" w:after="120"/>
      <w:ind w:left="756" w:hanging="540"/>
    </w:pPr>
    <w:rPr>
      <w:rFonts w:ascii="Times New Roman" w:hAnsi="Times New Roman" w:cs="Times New Roman"/>
      <w:b/>
      <w:bCs/>
      <w:sz w:val="22"/>
      <w:szCs w:val="22"/>
    </w:rPr>
  </w:style>
  <w:style w:type="paragraph" w:styleId="TOC2">
    <w:name w:val="toc 2"/>
    <w:basedOn w:val="Normal"/>
    <w:next w:val="Normal"/>
    <w:autoRedefine/>
    <w:semiHidden/>
    <w:rsid w:val="00871093"/>
    <w:pPr>
      <w:tabs>
        <w:tab w:val="left" w:pos="-90"/>
        <w:tab w:val="left" w:pos="720"/>
        <w:tab w:val="right" w:leader="dot" w:pos="10800"/>
      </w:tabs>
      <w:ind w:left="180"/>
    </w:pPr>
    <w:rPr>
      <w:rFonts w:ascii="Times New Roman" w:hAnsi="Times New Roman" w:cs="Times New Roman"/>
      <w:b/>
      <w:bCs/>
      <w:sz w:val="22"/>
      <w:szCs w:val="22"/>
    </w:rPr>
  </w:style>
  <w:style w:type="table" w:styleId="TableGrid">
    <w:name w:val="Table Grid"/>
    <w:basedOn w:val="TableNormal"/>
    <w:uiPriority w:val="59"/>
    <w:rsid w:val="001D62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basedOn w:val="DefaultParagraphFont"/>
    <w:link w:val="BodyTextIndent2"/>
    <w:rsid w:val="00135FE2"/>
  </w:style>
  <w:style w:type="paragraph" w:styleId="ListParagraph">
    <w:name w:val="List Paragraph"/>
    <w:basedOn w:val="Normal"/>
    <w:link w:val="ListParagraphChar"/>
    <w:uiPriority w:val="34"/>
    <w:qFormat/>
    <w:rsid w:val="00135FE2"/>
    <w:pPr>
      <w:widowControl w:val="0"/>
      <w:overflowPunct w:val="0"/>
      <w:autoSpaceDE w:val="0"/>
      <w:autoSpaceDN w:val="0"/>
      <w:adjustRightInd w:val="0"/>
      <w:ind w:left="720"/>
      <w:contextualSpacing/>
      <w:textAlignment w:val="baseline"/>
    </w:pPr>
    <w:rPr>
      <w:rFonts w:ascii="Courier New" w:hAnsi="Courier New" w:cs="Times New Roman"/>
      <w:szCs w:val="20"/>
    </w:rPr>
  </w:style>
  <w:style w:type="character" w:customStyle="1" w:styleId="HeaderChar">
    <w:name w:val="Header Char"/>
    <w:aliases w:val="Header-Even Char,B&amp;D Header Char1,Header Char2 Char Char,Header Char1 Char Char Char,Header Char Char Char Char Char,h Char Char Char Char,B&amp;D Header Char Char Char Char,Header Char Char1 Char Char,h Char1 Char Char,B&amp;D Header Char Char"/>
    <w:basedOn w:val="DefaultParagraphFont"/>
    <w:link w:val="Header"/>
    <w:uiPriority w:val="99"/>
    <w:rsid w:val="00BC58CC"/>
    <w:rPr>
      <w:rFonts w:ascii="Courier" w:hAnsi="Courier" w:cs="Courier New"/>
      <w:szCs w:val="47"/>
    </w:rPr>
  </w:style>
  <w:style w:type="character" w:customStyle="1" w:styleId="FooterChar">
    <w:name w:val="Footer Char"/>
    <w:basedOn w:val="DefaultParagraphFont"/>
    <w:link w:val="Footer"/>
    <w:uiPriority w:val="99"/>
    <w:rsid w:val="00BC58CC"/>
    <w:rPr>
      <w:rFonts w:ascii="Courier New" w:hAnsi="Courier New"/>
    </w:rPr>
  </w:style>
  <w:style w:type="character" w:customStyle="1" w:styleId="SubtitleChar">
    <w:name w:val="Subtitle Char"/>
    <w:basedOn w:val="DefaultParagraphFont"/>
    <w:link w:val="Subtitle"/>
    <w:uiPriority w:val="99"/>
    <w:rsid w:val="00BC58CC"/>
    <w:rPr>
      <w:b/>
      <w:bCs/>
      <w:sz w:val="24"/>
    </w:rPr>
  </w:style>
  <w:style w:type="character" w:customStyle="1" w:styleId="BodyText2Char">
    <w:name w:val="Body Text 2 Char"/>
    <w:basedOn w:val="DefaultParagraphFont"/>
    <w:link w:val="BodyText2"/>
    <w:rsid w:val="00BC58CC"/>
    <w:rPr>
      <w:rFonts w:ascii="Courier New" w:hAnsi="Courier New"/>
    </w:rPr>
  </w:style>
  <w:style w:type="character" w:customStyle="1" w:styleId="BodyTextIndentChar">
    <w:name w:val="Body Text Indent Char"/>
    <w:basedOn w:val="DefaultParagraphFont"/>
    <w:link w:val="BodyTextIndent"/>
    <w:rsid w:val="00BC58CC"/>
  </w:style>
  <w:style w:type="character" w:customStyle="1" w:styleId="TitleChar">
    <w:name w:val="Title Char"/>
    <w:basedOn w:val="DefaultParagraphFont"/>
    <w:link w:val="Title"/>
    <w:uiPriority w:val="10"/>
    <w:rsid w:val="00BC58CC"/>
    <w:rPr>
      <w:b/>
      <w:bCs/>
      <w:color w:val="000000"/>
      <w:szCs w:val="24"/>
    </w:rPr>
  </w:style>
  <w:style w:type="character" w:customStyle="1" w:styleId="Heading1Char">
    <w:name w:val="Heading 1 Char"/>
    <w:aliases w:val="FDIC Heading 1 Char,1 ghost Char,g Char,Main Section Heading Char,H1 Char"/>
    <w:basedOn w:val="DefaultParagraphFont"/>
    <w:link w:val="Heading1"/>
    <w:uiPriority w:val="9"/>
    <w:rsid w:val="006866FF"/>
    <w:rPr>
      <w:rFonts w:ascii="Arial" w:hAnsi="Arial"/>
      <w:b/>
      <w:kern w:val="28"/>
      <w:sz w:val="28"/>
    </w:rPr>
  </w:style>
  <w:style w:type="character" w:customStyle="1" w:styleId="Heading2Char">
    <w:name w:val="Heading 2 Char"/>
    <w:aliases w:val="h2 Char,H2 Char,H21 Char,H22 Char,H23 Char,H211 Char,H221 Char,H24 Char,H212 Char,H222 Char,H231 Char,H2111 Char,H2211 Char,H25 Char,H213 Char,H223 Char,H232 Char,H2112 Char,H2212 Char,H26 Char,H214 Char,H224 Char,H233 Char,H2113 Char"/>
    <w:basedOn w:val="DefaultParagraphFont"/>
    <w:link w:val="Heading2"/>
    <w:rsid w:val="006866FF"/>
    <w:rPr>
      <w:rFonts w:ascii="Arial" w:hAnsi="Arial"/>
      <w:b/>
      <w:i/>
      <w:sz w:val="24"/>
    </w:rPr>
  </w:style>
  <w:style w:type="character" w:customStyle="1" w:styleId="Heading3Char">
    <w:name w:val="Heading 3 Char"/>
    <w:basedOn w:val="DefaultParagraphFont"/>
    <w:link w:val="Heading3"/>
    <w:uiPriority w:val="9"/>
    <w:rsid w:val="006866FF"/>
    <w:rPr>
      <w:rFonts w:ascii="Arial" w:hAnsi="Arial"/>
      <w:sz w:val="24"/>
    </w:rPr>
  </w:style>
  <w:style w:type="character" w:customStyle="1" w:styleId="Heading4Char">
    <w:name w:val="Heading 4 Char"/>
    <w:basedOn w:val="DefaultParagraphFont"/>
    <w:link w:val="Heading4"/>
    <w:uiPriority w:val="9"/>
    <w:rsid w:val="006866FF"/>
    <w:rPr>
      <w:rFonts w:ascii="Arial" w:hAnsi="Arial"/>
      <w:b/>
      <w:sz w:val="24"/>
    </w:rPr>
  </w:style>
  <w:style w:type="character" w:customStyle="1" w:styleId="Heading5Char">
    <w:name w:val="Heading 5 Char"/>
    <w:basedOn w:val="DefaultParagraphFont"/>
    <w:link w:val="Heading5"/>
    <w:rsid w:val="006866FF"/>
    <w:rPr>
      <w:rFonts w:ascii="Arial" w:hAnsi="Arial"/>
      <w:sz w:val="22"/>
    </w:rPr>
  </w:style>
  <w:style w:type="character" w:customStyle="1" w:styleId="Heading6Char">
    <w:name w:val="Heading 6 Char"/>
    <w:basedOn w:val="DefaultParagraphFont"/>
    <w:link w:val="Heading6"/>
    <w:rsid w:val="006866FF"/>
    <w:rPr>
      <w:i/>
      <w:sz w:val="22"/>
    </w:rPr>
  </w:style>
  <w:style w:type="character" w:customStyle="1" w:styleId="Heading7Char">
    <w:name w:val="Heading 7 Char"/>
    <w:basedOn w:val="DefaultParagraphFont"/>
    <w:link w:val="Heading7"/>
    <w:rsid w:val="006866FF"/>
    <w:rPr>
      <w:rFonts w:ascii="Arial" w:hAnsi="Arial"/>
    </w:rPr>
  </w:style>
  <w:style w:type="character" w:customStyle="1" w:styleId="Heading8Char">
    <w:name w:val="Heading 8 Char"/>
    <w:basedOn w:val="DefaultParagraphFont"/>
    <w:link w:val="Heading8"/>
    <w:rsid w:val="006866FF"/>
    <w:rPr>
      <w:b/>
      <w:szCs w:val="47"/>
      <w:u w:val="single"/>
    </w:rPr>
  </w:style>
  <w:style w:type="character" w:customStyle="1" w:styleId="Heading9Char">
    <w:name w:val="Heading 9 Char"/>
    <w:basedOn w:val="DefaultParagraphFont"/>
    <w:link w:val="Heading9"/>
    <w:rsid w:val="006866FF"/>
    <w:rPr>
      <w:b/>
      <w:spacing w:val="-1"/>
    </w:rPr>
  </w:style>
  <w:style w:type="character" w:customStyle="1" w:styleId="BodyTextIndent3Char">
    <w:name w:val="Body Text Indent 3 Char"/>
    <w:basedOn w:val="DefaultParagraphFont"/>
    <w:link w:val="BodyTextIndent3"/>
    <w:uiPriority w:val="99"/>
    <w:rsid w:val="006866FF"/>
  </w:style>
  <w:style w:type="character" w:customStyle="1" w:styleId="BodyTextChar1">
    <w:name w:val="Body Text Char1"/>
    <w:aliases w:val="bt Char,Body Text Char Char,FL IND Char Char Char Char Char Char Char Char Char Char Char Char Char Char Char Char Char Char Char Char Char Char Char Char,FL IND Char"/>
    <w:basedOn w:val="DefaultParagraphFont"/>
    <w:link w:val="BodyText"/>
    <w:uiPriority w:val="99"/>
    <w:rsid w:val="006866FF"/>
    <w:rPr>
      <w:rFonts w:ascii="Courier New" w:hAnsi="Courier New"/>
    </w:rPr>
  </w:style>
  <w:style w:type="character" w:customStyle="1" w:styleId="BodyText3Char">
    <w:name w:val="Body Text 3 Char"/>
    <w:basedOn w:val="DefaultParagraphFont"/>
    <w:link w:val="BodyText3"/>
    <w:uiPriority w:val="99"/>
    <w:rsid w:val="006866FF"/>
    <w:rPr>
      <w:b/>
      <w:bCs/>
      <w:spacing w:val="-1"/>
      <w:szCs w:val="47"/>
    </w:rPr>
  </w:style>
  <w:style w:type="character" w:customStyle="1" w:styleId="EndnoteTextChar">
    <w:name w:val="Endnote Text Char"/>
    <w:basedOn w:val="DefaultParagraphFont"/>
    <w:link w:val="EndnoteText"/>
    <w:semiHidden/>
    <w:rsid w:val="006866FF"/>
    <w:rPr>
      <w:rFonts w:ascii="Courier New" w:hAnsi="Courier New"/>
      <w:sz w:val="24"/>
    </w:rPr>
  </w:style>
  <w:style w:type="character" w:customStyle="1" w:styleId="DocumentMapChar">
    <w:name w:val="Document Map Char"/>
    <w:basedOn w:val="DefaultParagraphFont"/>
    <w:link w:val="DocumentMap"/>
    <w:semiHidden/>
    <w:rsid w:val="006866FF"/>
    <w:rPr>
      <w:rFonts w:ascii="Tahoma" w:hAnsi="Tahoma" w:cs="Tahoma"/>
      <w:szCs w:val="47"/>
      <w:shd w:val="clear" w:color="auto" w:fill="000080"/>
    </w:rPr>
  </w:style>
  <w:style w:type="character" w:customStyle="1" w:styleId="BalloonTextChar">
    <w:name w:val="Balloon Text Char"/>
    <w:basedOn w:val="DefaultParagraphFont"/>
    <w:link w:val="BalloonText"/>
    <w:uiPriority w:val="99"/>
    <w:semiHidden/>
    <w:rsid w:val="006866FF"/>
    <w:rPr>
      <w:rFonts w:ascii="Tahoma" w:hAnsi="Tahoma" w:cs="Tahoma"/>
      <w:sz w:val="16"/>
      <w:szCs w:val="16"/>
    </w:rPr>
  </w:style>
  <w:style w:type="paragraph" w:customStyle="1" w:styleId="Default">
    <w:name w:val="Default"/>
    <w:rsid w:val="00226F7C"/>
    <w:pPr>
      <w:autoSpaceDE w:val="0"/>
      <w:autoSpaceDN w:val="0"/>
      <w:adjustRightInd w:val="0"/>
    </w:pPr>
    <w:rPr>
      <w:color w:val="000000"/>
      <w:sz w:val="24"/>
      <w:szCs w:val="24"/>
    </w:rPr>
  </w:style>
  <w:style w:type="character" w:styleId="Emphasis">
    <w:name w:val="Emphasis"/>
    <w:basedOn w:val="DefaultParagraphFont"/>
    <w:uiPriority w:val="20"/>
    <w:qFormat/>
    <w:rsid w:val="003B28B9"/>
    <w:rPr>
      <w:i/>
      <w:iCs/>
    </w:rPr>
  </w:style>
  <w:style w:type="paragraph" w:styleId="PlainText">
    <w:name w:val="Plain Text"/>
    <w:basedOn w:val="Normal"/>
    <w:link w:val="PlainTextChar"/>
    <w:uiPriority w:val="99"/>
    <w:unhideWhenUsed/>
    <w:rsid w:val="00910357"/>
    <w:rPr>
      <w:rFonts w:ascii="Arial" w:hAnsi="Arial" w:cs="Arial"/>
      <w:sz w:val="22"/>
      <w:szCs w:val="22"/>
    </w:rPr>
  </w:style>
  <w:style w:type="character" w:customStyle="1" w:styleId="PlainTextChar">
    <w:name w:val="Plain Text Char"/>
    <w:basedOn w:val="DefaultParagraphFont"/>
    <w:link w:val="PlainText"/>
    <w:uiPriority w:val="99"/>
    <w:rsid w:val="00910357"/>
    <w:rPr>
      <w:rFonts w:ascii="Arial" w:hAnsi="Arial" w:cs="Arial"/>
      <w:sz w:val="22"/>
      <w:szCs w:val="22"/>
    </w:rPr>
  </w:style>
  <w:style w:type="character" w:customStyle="1" w:styleId="highlight1">
    <w:name w:val="highlight1"/>
    <w:basedOn w:val="DefaultParagraphFont"/>
    <w:rsid w:val="004F331A"/>
    <w:rPr>
      <w:shd w:val="clear" w:color="auto" w:fill="FFFF40"/>
    </w:rPr>
  </w:style>
  <w:style w:type="paragraph" w:customStyle="1" w:styleId="pbody">
    <w:name w:val="pbody"/>
    <w:basedOn w:val="Normal"/>
    <w:rsid w:val="00A67B8F"/>
    <w:pPr>
      <w:spacing w:line="288" w:lineRule="auto"/>
      <w:ind w:firstLine="240"/>
    </w:pPr>
    <w:rPr>
      <w:rFonts w:ascii="Times New Roman" w:hAnsi="Times New Roman" w:cs="Times New Roman"/>
      <w:color w:val="000000"/>
      <w:sz w:val="24"/>
      <w:szCs w:val="24"/>
    </w:rPr>
  </w:style>
  <w:style w:type="paragraph" w:customStyle="1" w:styleId="pbodyaltlist1">
    <w:name w:val="pbodyaltlist1"/>
    <w:basedOn w:val="Normal"/>
    <w:rsid w:val="00A67B8F"/>
    <w:pPr>
      <w:spacing w:line="288" w:lineRule="auto"/>
      <w:ind w:left="240" w:right="240" w:firstLine="240"/>
    </w:pPr>
    <w:rPr>
      <w:rFonts w:ascii="Times New Roman" w:hAnsi="Times New Roman" w:cs="Times New Roman"/>
      <w:color w:val="000000"/>
      <w:sz w:val="24"/>
      <w:szCs w:val="24"/>
    </w:rPr>
  </w:style>
  <w:style w:type="paragraph" w:customStyle="1" w:styleId="pbodyctr">
    <w:name w:val="pbodyctr"/>
    <w:basedOn w:val="Normal"/>
    <w:rsid w:val="00A67B8F"/>
    <w:pPr>
      <w:spacing w:before="240" w:after="240" w:line="288" w:lineRule="auto"/>
      <w:jc w:val="center"/>
    </w:pPr>
    <w:rPr>
      <w:rFonts w:ascii="Times New Roman" w:hAnsi="Times New Roman" w:cs="Times New Roman"/>
      <w:color w:val="000000"/>
      <w:sz w:val="24"/>
      <w:szCs w:val="24"/>
    </w:rPr>
  </w:style>
  <w:style w:type="paragraph" w:customStyle="1" w:styleId="pbodyctrsmcaps">
    <w:name w:val="pbodyctrsmcaps"/>
    <w:basedOn w:val="Normal"/>
    <w:rsid w:val="00A67B8F"/>
    <w:pPr>
      <w:spacing w:before="240" w:after="240" w:line="288" w:lineRule="auto"/>
      <w:jc w:val="center"/>
    </w:pPr>
    <w:rPr>
      <w:rFonts w:ascii="Arial" w:hAnsi="Arial" w:cs="Arial"/>
      <w:smallCaps/>
      <w:color w:val="000000"/>
      <w:sz w:val="24"/>
      <w:szCs w:val="24"/>
    </w:rPr>
  </w:style>
  <w:style w:type="paragraph" w:customStyle="1" w:styleId="pindented1">
    <w:name w:val="pindented1"/>
    <w:basedOn w:val="Normal"/>
    <w:rsid w:val="00A67B8F"/>
    <w:pPr>
      <w:spacing w:line="288" w:lineRule="auto"/>
      <w:ind w:firstLine="480"/>
    </w:pPr>
    <w:rPr>
      <w:rFonts w:ascii="Times New Roman" w:hAnsi="Times New Roman" w:cs="Times New Roman"/>
      <w:color w:val="000000"/>
      <w:sz w:val="24"/>
      <w:szCs w:val="24"/>
    </w:rPr>
  </w:style>
  <w:style w:type="paragraph" w:customStyle="1" w:styleId="Style1">
    <w:name w:val="Style1"/>
    <w:basedOn w:val="Normal"/>
    <w:rsid w:val="00721596"/>
    <w:rPr>
      <w:rFonts w:ascii="Tahoma" w:eastAsiaTheme="minorHAnsi" w:hAnsi="Tahoma" w:cs="Tahoma"/>
      <w:caps/>
      <w:sz w:val="24"/>
      <w:szCs w:val="24"/>
    </w:rPr>
  </w:style>
  <w:style w:type="paragraph" w:styleId="TOC3">
    <w:name w:val="toc 3"/>
    <w:basedOn w:val="Normal"/>
    <w:next w:val="Normal"/>
    <w:autoRedefine/>
    <w:uiPriority w:val="39"/>
    <w:unhideWhenUsed/>
    <w:rsid w:val="006318DC"/>
    <w:pPr>
      <w:spacing w:after="100"/>
      <w:ind w:left="400"/>
    </w:pPr>
  </w:style>
  <w:style w:type="numbering" w:customStyle="1" w:styleId="NoList1">
    <w:name w:val="No List1"/>
    <w:next w:val="NoList"/>
    <w:uiPriority w:val="99"/>
    <w:semiHidden/>
    <w:unhideWhenUsed/>
    <w:rsid w:val="006318DC"/>
  </w:style>
  <w:style w:type="table" w:customStyle="1" w:styleId="TableStyle1">
    <w:name w:val="TableStyle1"/>
    <w:basedOn w:val="TableNormal"/>
    <w:rsid w:val="006318DC"/>
    <w:rPr>
      <w:rFonts w:ascii="Arial" w:eastAsia="Calibri" w:hAnsi="Arial" w:cs="Arial"/>
      <w:sz w:val="24"/>
    </w:rPr>
    <w:tblPr>
      <w:tblInd w:w="0" w:type="dxa"/>
      <w:tblBorders>
        <w:insideH w:val="single" w:sz="4" w:space="0" w:color="auto"/>
      </w:tblBorders>
      <w:tblCellMar>
        <w:top w:w="0" w:type="dxa"/>
        <w:left w:w="108" w:type="dxa"/>
        <w:bottom w:w="0" w:type="dxa"/>
        <w:right w:w="108" w:type="dxa"/>
      </w:tblCellMar>
    </w:tblPr>
    <w:tcPr>
      <w:shd w:val="clear" w:color="auto" w:fill="auto"/>
    </w:tcPr>
    <w:tblStylePr w:type="firstRow">
      <w:tblPr/>
      <w:tcPr>
        <w:tcBorders>
          <w:top w:val="nil"/>
          <w:left w:val="nil"/>
          <w:bottom w:val="double" w:sz="4" w:space="0" w:color="auto"/>
          <w:right w:val="nil"/>
          <w:insideH w:val="nil"/>
          <w:insideV w:val="nil"/>
        </w:tcBorders>
      </w:tcPr>
    </w:tblStylePr>
    <w:tblStylePr w:type="lastCol">
      <w:tblPr/>
      <w:tcPr>
        <w:tcBorders>
          <w:top w:val="nil"/>
          <w:left w:val="nil"/>
          <w:bottom w:val="double" w:sz="4" w:space="0" w:color="auto"/>
          <w:right w:val="nil"/>
          <w:insideH w:val="nil"/>
          <w:insideV w:val="nil"/>
        </w:tcBorders>
      </w:tcPr>
    </w:tblStylePr>
  </w:style>
  <w:style w:type="character" w:styleId="CommentReference">
    <w:name w:val="annotation reference"/>
    <w:uiPriority w:val="99"/>
    <w:semiHidden/>
    <w:unhideWhenUsed/>
    <w:rsid w:val="006318DC"/>
    <w:rPr>
      <w:sz w:val="16"/>
      <w:szCs w:val="16"/>
    </w:rPr>
  </w:style>
  <w:style w:type="paragraph" w:styleId="CommentText">
    <w:name w:val="annotation text"/>
    <w:basedOn w:val="Normal"/>
    <w:link w:val="CommentTextChar"/>
    <w:uiPriority w:val="99"/>
    <w:unhideWhenUsed/>
    <w:rsid w:val="006318DC"/>
    <w:pPr>
      <w:spacing w:after="200" w:line="276" w:lineRule="auto"/>
    </w:pPr>
    <w:rPr>
      <w:rFonts w:ascii="Calibri" w:eastAsia="Calibri" w:hAnsi="Calibri" w:cs="Times New Roman"/>
      <w:szCs w:val="20"/>
    </w:rPr>
  </w:style>
  <w:style w:type="character" w:customStyle="1" w:styleId="CommentTextChar">
    <w:name w:val="Comment Text Char"/>
    <w:basedOn w:val="DefaultParagraphFont"/>
    <w:link w:val="CommentText"/>
    <w:uiPriority w:val="99"/>
    <w:rsid w:val="006318DC"/>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6318DC"/>
    <w:rPr>
      <w:b/>
      <w:bCs/>
    </w:rPr>
  </w:style>
  <w:style w:type="character" w:customStyle="1" w:styleId="CommentSubjectChar">
    <w:name w:val="Comment Subject Char"/>
    <w:basedOn w:val="CommentTextChar"/>
    <w:link w:val="CommentSubject"/>
    <w:uiPriority w:val="99"/>
    <w:semiHidden/>
    <w:rsid w:val="006318DC"/>
    <w:rPr>
      <w:rFonts w:ascii="Calibri" w:eastAsia="Calibri" w:hAnsi="Calibri"/>
      <w:b/>
      <w:bCs/>
    </w:rPr>
  </w:style>
  <w:style w:type="table" w:customStyle="1" w:styleId="TableGrid1">
    <w:name w:val="Table Grid1"/>
    <w:basedOn w:val="TableNormal"/>
    <w:next w:val="TableGrid"/>
    <w:uiPriority w:val="59"/>
    <w:rsid w:val="006318D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6318DC"/>
    <w:rPr>
      <w:rFonts w:ascii="Courier New" w:hAnsi="Courier New"/>
    </w:rPr>
  </w:style>
  <w:style w:type="table" w:customStyle="1" w:styleId="DeloitteTable1">
    <w:name w:val="Deloitte Table1"/>
    <w:basedOn w:val="TableNormal"/>
    <w:uiPriority w:val="99"/>
    <w:rsid w:val="006318DC"/>
    <w:rPr>
      <w:rFonts w:ascii="Calibri" w:eastAsia="Calibri" w:hAnsi="Calibri"/>
      <w:sz w:val="22"/>
      <w:szCs w:val="22"/>
    </w:rPr>
    <w:tblPr>
      <w:tblStyleRowBandSize w:val="1"/>
      <w:tblStyleColBandSize w:val="1"/>
      <w:tblInd w:w="0" w:type="dxa"/>
      <w:tblBorders>
        <w:top w:val="single" w:sz="4" w:space="0" w:color="53565A"/>
        <w:bottom w:val="single" w:sz="4" w:space="0" w:color="53565A"/>
        <w:insideH w:val="single" w:sz="4" w:space="0" w:color="53565A"/>
      </w:tblBorders>
      <w:tblCellMar>
        <w:top w:w="0" w:type="dxa"/>
        <w:left w:w="108" w:type="dxa"/>
        <w:bottom w:w="0" w:type="dxa"/>
        <w:right w:w="108" w:type="dxa"/>
      </w:tblCellMar>
    </w:tblPr>
    <w:tcPr>
      <w:shd w:val="clear" w:color="auto" w:fill="auto"/>
    </w:tcPr>
    <w:tblStylePr w:type="firstRow">
      <w:tblPr/>
      <w:trPr>
        <w:tblHeader/>
      </w:trPr>
      <w:tcPr>
        <w:tcBorders>
          <w:top w:val="single" w:sz="4" w:space="0" w:color="0097A9"/>
          <w:left w:val="nil"/>
          <w:bottom w:val="single" w:sz="18" w:space="0" w:color="43B02A"/>
          <w:right w:val="nil"/>
          <w:insideH w:val="nil"/>
          <w:insideV w:val="single" w:sz="4" w:space="0" w:color="FFFFFF"/>
          <w:tl2br w:val="nil"/>
          <w:tr2bl w:val="nil"/>
        </w:tcBorders>
        <w:shd w:val="clear" w:color="auto" w:fill="53565A"/>
      </w:tcPr>
    </w:tblStylePr>
    <w:tblStylePr w:type="lastRow">
      <w:tblPr/>
      <w:tcPr>
        <w:tcBorders>
          <w:bottom w:val="nil"/>
        </w:tcBorders>
        <w:shd w:val="clear" w:color="auto" w:fill="auto"/>
      </w:tcPr>
    </w:tblStylePr>
    <w:tblStylePr w:type="firstCol">
      <w:tblPr/>
      <w:tcPr>
        <w:shd w:val="clear" w:color="auto" w:fill="D0D0CE"/>
      </w:tcPr>
    </w:tblStylePr>
    <w:tblStylePr w:type="band2Vert">
      <w:tblPr/>
      <w:tcPr>
        <w:shd w:val="clear" w:color="auto" w:fill="D0D0CE"/>
      </w:tcPr>
    </w:tblStylePr>
    <w:tblStylePr w:type="band2Horz">
      <w:tblPr/>
      <w:tcPr>
        <w:shd w:val="clear" w:color="auto" w:fill="D0D0CE"/>
      </w:tcPr>
    </w:tblStylePr>
  </w:style>
  <w:style w:type="paragraph" w:styleId="Revision">
    <w:name w:val="Revision"/>
    <w:hidden/>
    <w:uiPriority w:val="99"/>
    <w:semiHidden/>
    <w:rsid w:val="006318DC"/>
    <w:rPr>
      <w:rFonts w:ascii="Calibri" w:eastAsia="Calibri" w:hAnsi="Calibri"/>
      <w:sz w:val="22"/>
      <w:szCs w:val="22"/>
    </w:rPr>
  </w:style>
  <w:style w:type="paragraph" w:styleId="NoSpacing">
    <w:name w:val="No Spacing"/>
    <w:uiPriority w:val="1"/>
    <w:qFormat/>
    <w:rsid w:val="00A42651"/>
    <w:rPr>
      <w:rFonts w:ascii="Courier" w:hAnsi="Courier" w:cs="Courier New"/>
      <w:szCs w:val="47"/>
    </w:rPr>
  </w:style>
  <w:style w:type="character" w:styleId="HTMLCite">
    <w:name w:val="HTML Cite"/>
    <w:uiPriority w:val="99"/>
    <w:semiHidden/>
    <w:unhideWhenUsed/>
    <w:rsid w:val="00863DDC"/>
    <w:rPr>
      <w:i/>
      <w:iCs/>
    </w:rPr>
  </w:style>
  <w:style w:type="character" w:customStyle="1" w:styleId="Mention">
    <w:name w:val="Mention"/>
    <w:uiPriority w:val="99"/>
    <w:semiHidden/>
    <w:unhideWhenUsed/>
    <w:rsid w:val="00863DDC"/>
    <w:rPr>
      <w:color w:val="2B579A"/>
      <w:shd w:val="clear" w:color="auto" w:fill="E6E6E6"/>
    </w:rPr>
  </w:style>
  <w:style w:type="table" w:customStyle="1" w:styleId="TableStyle11">
    <w:name w:val="TableStyle11"/>
    <w:basedOn w:val="TableNormal"/>
    <w:rsid w:val="00863DDC"/>
    <w:rPr>
      <w:rFonts w:ascii="Arial" w:eastAsia="Calibri" w:hAnsi="Arial" w:cs="Arial"/>
      <w:sz w:val="24"/>
    </w:rPr>
    <w:tblPr>
      <w:tblBorders>
        <w:insideH w:val="single" w:sz="4" w:space="0" w:color="auto"/>
      </w:tblBorders>
      <w:tblCellMar>
        <w:top w:w="0" w:type="dxa"/>
        <w:left w:w="108" w:type="dxa"/>
        <w:bottom w:w="0" w:type="dxa"/>
        <w:right w:w="108" w:type="dxa"/>
      </w:tblCellMar>
    </w:tblPr>
    <w:tblStylePr w:type="firstRow">
      <w:tblPr/>
      <w:tcPr>
        <w:tcBorders>
          <w:top w:val="nil"/>
          <w:left w:val="nil"/>
          <w:bottom w:val="double" w:sz="4" w:space="0" w:color="auto"/>
          <w:right w:val="nil"/>
          <w:insideH w:val="nil"/>
          <w:insideV w:val="nil"/>
        </w:tcBorders>
      </w:tcPr>
    </w:tblStylePr>
    <w:tblStylePr w:type="lastCol">
      <w:tblPr/>
      <w:tcPr>
        <w:tcBorders>
          <w:top w:val="nil"/>
          <w:left w:val="nil"/>
          <w:bottom w:val="double" w:sz="4" w:space="0" w:color="auto"/>
          <w:right w:val="nil"/>
          <w:insideH w:val="nil"/>
          <w:insideV w:val="nil"/>
        </w:tcBorders>
      </w:tcPr>
    </w:tblStylePr>
  </w:style>
  <w:style w:type="table" w:customStyle="1" w:styleId="TableStyle12">
    <w:name w:val="TableStyle12"/>
    <w:basedOn w:val="TableNormal"/>
    <w:rsid w:val="00863DDC"/>
    <w:rPr>
      <w:rFonts w:ascii="Arial" w:eastAsia="Calibri" w:hAnsi="Arial" w:cs="Arial"/>
      <w:sz w:val="24"/>
    </w:rPr>
    <w:tblPr>
      <w:tblBorders>
        <w:insideH w:val="single" w:sz="4" w:space="0" w:color="auto"/>
      </w:tblBorders>
      <w:tblCellMar>
        <w:top w:w="0" w:type="dxa"/>
        <w:left w:w="108" w:type="dxa"/>
        <w:bottom w:w="0" w:type="dxa"/>
        <w:right w:w="108" w:type="dxa"/>
      </w:tblCellMar>
    </w:tblPr>
    <w:tblStylePr w:type="firstRow">
      <w:tblPr/>
      <w:tcPr>
        <w:tcBorders>
          <w:top w:val="nil"/>
          <w:left w:val="nil"/>
          <w:bottom w:val="double" w:sz="4" w:space="0" w:color="auto"/>
          <w:right w:val="nil"/>
          <w:insideH w:val="nil"/>
          <w:insideV w:val="nil"/>
        </w:tcBorders>
      </w:tcPr>
    </w:tblStylePr>
    <w:tblStylePr w:type="lastCol">
      <w:tblPr/>
      <w:tcPr>
        <w:tcBorders>
          <w:top w:val="nil"/>
          <w:left w:val="nil"/>
          <w:bottom w:val="double" w:sz="4"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9499">
      <w:bodyDiv w:val="1"/>
      <w:marLeft w:val="0"/>
      <w:marRight w:val="0"/>
      <w:marTop w:val="0"/>
      <w:marBottom w:val="0"/>
      <w:divBdr>
        <w:top w:val="none" w:sz="0" w:space="0" w:color="auto"/>
        <w:left w:val="none" w:sz="0" w:space="0" w:color="auto"/>
        <w:bottom w:val="none" w:sz="0" w:space="0" w:color="auto"/>
        <w:right w:val="none" w:sz="0" w:space="0" w:color="auto"/>
      </w:divBdr>
    </w:div>
    <w:div w:id="29693914">
      <w:bodyDiv w:val="1"/>
      <w:marLeft w:val="0"/>
      <w:marRight w:val="0"/>
      <w:marTop w:val="0"/>
      <w:marBottom w:val="0"/>
      <w:divBdr>
        <w:top w:val="none" w:sz="0" w:space="0" w:color="auto"/>
        <w:left w:val="none" w:sz="0" w:space="0" w:color="auto"/>
        <w:bottom w:val="none" w:sz="0" w:space="0" w:color="auto"/>
        <w:right w:val="none" w:sz="0" w:space="0" w:color="auto"/>
      </w:divBdr>
    </w:div>
    <w:div w:id="32734229">
      <w:bodyDiv w:val="1"/>
      <w:marLeft w:val="0"/>
      <w:marRight w:val="0"/>
      <w:marTop w:val="0"/>
      <w:marBottom w:val="0"/>
      <w:divBdr>
        <w:top w:val="none" w:sz="0" w:space="0" w:color="auto"/>
        <w:left w:val="none" w:sz="0" w:space="0" w:color="auto"/>
        <w:bottom w:val="none" w:sz="0" w:space="0" w:color="auto"/>
        <w:right w:val="none" w:sz="0" w:space="0" w:color="auto"/>
      </w:divBdr>
    </w:div>
    <w:div w:id="76292992">
      <w:bodyDiv w:val="1"/>
      <w:marLeft w:val="0"/>
      <w:marRight w:val="0"/>
      <w:marTop w:val="0"/>
      <w:marBottom w:val="0"/>
      <w:divBdr>
        <w:top w:val="none" w:sz="0" w:space="0" w:color="auto"/>
        <w:left w:val="none" w:sz="0" w:space="0" w:color="auto"/>
        <w:bottom w:val="none" w:sz="0" w:space="0" w:color="auto"/>
        <w:right w:val="none" w:sz="0" w:space="0" w:color="auto"/>
      </w:divBdr>
      <w:divsChild>
        <w:div w:id="1304576658">
          <w:marLeft w:val="0"/>
          <w:marRight w:val="0"/>
          <w:marTop w:val="0"/>
          <w:marBottom w:val="0"/>
          <w:divBdr>
            <w:top w:val="none" w:sz="0" w:space="0" w:color="auto"/>
            <w:left w:val="none" w:sz="0" w:space="0" w:color="auto"/>
            <w:bottom w:val="none" w:sz="0" w:space="0" w:color="auto"/>
            <w:right w:val="none" w:sz="0" w:space="0" w:color="auto"/>
          </w:divBdr>
          <w:divsChild>
            <w:div w:id="1676031919">
              <w:marLeft w:val="-225"/>
              <w:marRight w:val="-225"/>
              <w:marTop w:val="0"/>
              <w:marBottom w:val="0"/>
              <w:divBdr>
                <w:top w:val="none" w:sz="0" w:space="0" w:color="auto"/>
                <w:left w:val="none" w:sz="0" w:space="0" w:color="auto"/>
                <w:bottom w:val="none" w:sz="0" w:space="0" w:color="auto"/>
                <w:right w:val="none" w:sz="0" w:space="0" w:color="auto"/>
              </w:divBdr>
              <w:divsChild>
                <w:div w:id="1484273704">
                  <w:marLeft w:val="0"/>
                  <w:marRight w:val="0"/>
                  <w:marTop w:val="0"/>
                  <w:marBottom w:val="0"/>
                  <w:divBdr>
                    <w:top w:val="none" w:sz="0" w:space="0" w:color="auto"/>
                    <w:left w:val="none" w:sz="0" w:space="0" w:color="auto"/>
                    <w:bottom w:val="none" w:sz="0" w:space="0" w:color="auto"/>
                    <w:right w:val="none" w:sz="0" w:space="0" w:color="auto"/>
                  </w:divBdr>
                  <w:divsChild>
                    <w:div w:id="640303905">
                      <w:marLeft w:val="0"/>
                      <w:marRight w:val="0"/>
                      <w:marTop w:val="0"/>
                      <w:marBottom w:val="0"/>
                      <w:divBdr>
                        <w:top w:val="none" w:sz="0" w:space="0" w:color="auto"/>
                        <w:left w:val="none" w:sz="0" w:space="0" w:color="auto"/>
                        <w:bottom w:val="none" w:sz="0" w:space="0" w:color="auto"/>
                        <w:right w:val="none" w:sz="0" w:space="0" w:color="auto"/>
                      </w:divBdr>
                      <w:divsChild>
                        <w:div w:id="1462188527">
                          <w:marLeft w:val="-225"/>
                          <w:marRight w:val="-225"/>
                          <w:marTop w:val="0"/>
                          <w:marBottom w:val="0"/>
                          <w:divBdr>
                            <w:top w:val="none" w:sz="0" w:space="0" w:color="auto"/>
                            <w:left w:val="none" w:sz="0" w:space="0" w:color="auto"/>
                            <w:bottom w:val="none" w:sz="0" w:space="0" w:color="auto"/>
                            <w:right w:val="none" w:sz="0" w:space="0" w:color="auto"/>
                          </w:divBdr>
                          <w:divsChild>
                            <w:div w:id="869613488">
                              <w:marLeft w:val="0"/>
                              <w:marRight w:val="0"/>
                              <w:marTop w:val="0"/>
                              <w:marBottom w:val="0"/>
                              <w:divBdr>
                                <w:top w:val="none" w:sz="0" w:space="0" w:color="auto"/>
                                <w:left w:val="none" w:sz="0" w:space="0" w:color="auto"/>
                                <w:bottom w:val="none" w:sz="0" w:space="0" w:color="auto"/>
                                <w:right w:val="none" w:sz="0" w:space="0" w:color="auto"/>
                              </w:divBdr>
                              <w:divsChild>
                                <w:div w:id="1398480763">
                                  <w:marLeft w:val="0"/>
                                  <w:marRight w:val="0"/>
                                  <w:marTop w:val="0"/>
                                  <w:marBottom w:val="0"/>
                                  <w:divBdr>
                                    <w:top w:val="none" w:sz="0" w:space="0" w:color="auto"/>
                                    <w:left w:val="none" w:sz="0" w:space="0" w:color="auto"/>
                                    <w:bottom w:val="none" w:sz="0" w:space="0" w:color="auto"/>
                                    <w:right w:val="none" w:sz="0" w:space="0" w:color="auto"/>
                                  </w:divBdr>
                                  <w:divsChild>
                                    <w:div w:id="1035420922">
                                      <w:marLeft w:val="0"/>
                                      <w:marRight w:val="0"/>
                                      <w:marTop w:val="0"/>
                                      <w:marBottom w:val="0"/>
                                      <w:divBdr>
                                        <w:top w:val="none" w:sz="0" w:space="0" w:color="auto"/>
                                        <w:left w:val="none" w:sz="0" w:space="0" w:color="auto"/>
                                        <w:bottom w:val="none" w:sz="0" w:space="0" w:color="auto"/>
                                        <w:right w:val="none" w:sz="0" w:space="0" w:color="auto"/>
                                      </w:divBdr>
                                      <w:divsChild>
                                        <w:div w:id="800148283">
                                          <w:marLeft w:val="0"/>
                                          <w:marRight w:val="0"/>
                                          <w:marTop w:val="0"/>
                                          <w:marBottom w:val="0"/>
                                          <w:divBdr>
                                            <w:top w:val="none" w:sz="0" w:space="0" w:color="auto"/>
                                            <w:left w:val="none" w:sz="0" w:space="0" w:color="auto"/>
                                            <w:bottom w:val="none" w:sz="0" w:space="0" w:color="auto"/>
                                            <w:right w:val="none" w:sz="0" w:space="0" w:color="auto"/>
                                          </w:divBdr>
                                          <w:divsChild>
                                            <w:div w:id="149953976">
                                              <w:marLeft w:val="0"/>
                                              <w:marRight w:val="0"/>
                                              <w:marTop w:val="0"/>
                                              <w:marBottom w:val="0"/>
                                              <w:divBdr>
                                                <w:top w:val="none" w:sz="0" w:space="0" w:color="auto"/>
                                                <w:left w:val="none" w:sz="0" w:space="0" w:color="auto"/>
                                                <w:bottom w:val="none" w:sz="0" w:space="0" w:color="auto"/>
                                                <w:right w:val="none" w:sz="0" w:space="0" w:color="auto"/>
                                              </w:divBdr>
                                              <w:divsChild>
                                                <w:div w:id="1706951597">
                                                  <w:marLeft w:val="0"/>
                                                  <w:marRight w:val="0"/>
                                                  <w:marTop w:val="0"/>
                                                  <w:marBottom w:val="0"/>
                                                  <w:divBdr>
                                                    <w:top w:val="none" w:sz="0" w:space="0" w:color="auto"/>
                                                    <w:left w:val="none" w:sz="0" w:space="0" w:color="auto"/>
                                                    <w:bottom w:val="none" w:sz="0" w:space="0" w:color="auto"/>
                                                    <w:right w:val="none" w:sz="0" w:space="0" w:color="auto"/>
                                                  </w:divBdr>
                                                  <w:divsChild>
                                                    <w:div w:id="2020084082">
                                                      <w:marLeft w:val="0"/>
                                                      <w:marRight w:val="0"/>
                                                      <w:marTop w:val="0"/>
                                                      <w:marBottom w:val="0"/>
                                                      <w:divBdr>
                                                        <w:top w:val="none" w:sz="0" w:space="0" w:color="auto"/>
                                                        <w:left w:val="none" w:sz="0" w:space="0" w:color="auto"/>
                                                        <w:bottom w:val="none" w:sz="0" w:space="0" w:color="auto"/>
                                                        <w:right w:val="none" w:sz="0" w:space="0" w:color="auto"/>
                                                      </w:divBdr>
                                                      <w:divsChild>
                                                        <w:div w:id="784887225">
                                                          <w:marLeft w:val="-225"/>
                                                          <w:marRight w:val="-225"/>
                                                          <w:marTop w:val="0"/>
                                                          <w:marBottom w:val="0"/>
                                                          <w:divBdr>
                                                            <w:top w:val="none" w:sz="0" w:space="0" w:color="auto"/>
                                                            <w:left w:val="none" w:sz="0" w:space="0" w:color="auto"/>
                                                            <w:bottom w:val="none" w:sz="0" w:space="0" w:color="auto"/>
                                                            <w:right w:val="none" w:sz="0" w:space="0" w:color="auto"/>
                                                          </w:divBdr>
                                                          <w:divsChild>
                                                            <w:div w:id="604001290">
                                                              <w:marLeft w:val="0"/>
                                                              <w:marRight w:val="0"/>
                                                              <w:marTop w:val="0"/>
                                                              <w:marBottom w:val="0"/>
                                                              <w:divBdr>
                                                                <w:top w:val="none" w:sz="0" w:space="0" w:color="auto"/>
                                                                <w:left w:val="none" w:sz="0" w:space="0" w:color="auto"/>
                                                                <w:bottom w:val="none" w:sz="0" w:space="0" w:color="auto"/>
                                                                <w:right w:val="none" w:sz="0" w:space="0" w:color="auto"/>
                                                              </w:divBdr>
                                                              <w:divsChild>
                                                                <w:div w:id="900990640">
                                                                  <w:marLeft w:val="0"/>
                                                                  <w:marRight w:val="0"/>
                                                                  <w:marTop w:val="0"/>
                                                                  <w:marBottom w:val="0"/>
                                                                  <w:divBdr>
                                                                    <w:top w:val="none" w:sz="0" w:space="0" w:color="auto"/>
                                                                    <w:left w:val="none" w:sz="0" w:space="0" w:color="auto"/>
                                                                    <w:bottom w:val="none" w:sz="0" w:space="0" w:color="auto"/>
                                                                    <w:right w:val="none" w:sz="0" w:space="0" w:color="auto"/>
                                                                  </w:divBdr>
                                                                  <w:divsChild>
                                                                    <w:div w:id="109250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811021">
      <w:bodyDiv w:val="1"/>
      <w:marLeft w:val="0"/>
      <w:marRight w:val="0"/>
      <w:marTop w:val="0"/>
      <w:marBottom w:val="0"/>
      <w:divBdr>
        <w:top w:val="none" w:sz="0" w:space="0" w:color="auto"/>
        <w:left w:val="none" w:sz="0" w:space="0" w:color="auto"/>
        <w:bottom w:val="none" w:sz="0" w:space="0" w:color="auto"/>
        <w:right w:val="none" w:sz="0" w:space="0" w:color="auto"/>
      </w:divBdr>
    </w:div>
    <w:div w:id="121195168">
      <w:bodyDiv w:val="1"/>
      <w:marLeft w:val="0"/>
      <w:marRight w:val="0"/>
      <w:marTop w:val="0"/>
      <w:marBottom w:val="0"/>
      <w:divBdr>
        <w:top w:val="none" w:sz="0" w:space="0" w:color="auto"/>
        <w:left w:val="none" w:sz="0" w:space="0" w:color="auto"/>
        <w:bottom w:val="none" w:sz="0" w:space="0" w:color="auto"/>
        <w:right w:val="none" w:sz="0" w:space="0" w:color="auto"/>
      </w:divBdr>
    </w:div>
    <w:div w:id="131558346">
      <w:bodyDiv w:val="1"/>
      <w:marLeft w:val="0"/>
      <w:marRight w:val="0"/>
      <w:marTop w:val="0"/>
      <w:marBottom w:val="0"/>
      <w:divBdr>
        <w:top w:val="none" w:sz="0" w:space="0" w:color="auto"/>
        <w:left w:val="none" w:sz="0" w:space="0" w:color="auto"/>
        <w:bottom w:val="none" w:sz="0" w:space="0" w:color="auto"/>
        <w:right w:val="none" w:sz="0" w:space="0" w:color="auto"/>
      </w:divBdr>
      <w:divsChild>
        <w:div w:id="1301811522">
          <w:marLeft w:val="0"/>
          <w:marRight w:val="0"/>
          <w:marTop w:val="0"/>
          <w:marBottom w:val="0"/>
          <w:divBdr>
            <w:top w:val="none" w:sz="0" w:space="0" w:color="auto"/>
            <w:left w:val="none" w:sz="0" w:space="0" w:color="auto"/>
            <w:bottom w:val="none" w:sz="0" w:space="0" w:color="auto"/>
            <w:right w:val="none" w:sz="0" w:space="0" w:color="auto"/>
          </w:divBdr>
          <w:divsChild>
            <w:div w:id="35307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2683">
      <w:bodyDiv w:val="1"/>
      <w:marLeft w:val="0"/>
      <w:marRight w:val="0"/>
      <w:marTop w:val="0"/>
      <w:marBottom w:val="0"/>
      <w:divBdr>
        <w:top w:val="none" w:sz="0" w:space="0" w:color="auto"/>
        <w:left w:val="none" w:sz="0" w:space="0" w:color="auto"/>
        <w:bottom w:val="none" w:sz="0" w:space="0" w:color="auto"/>
        <w:right w:val="none" w:sz="0" w:space="0" w:color="auto"/>
      </w:divBdr>
    </w:div>
    <w:div w:id="149250889">
      <w:bodyDiv w:val="1"/>
      <w:marLeft w:val="0"/>
      <w:marRight w:val="0"/>
      <w:marTop w:val="0"/>
      <w:marBottom w:val="0"/>
      <w:divBdr>
        <w:top w:val="none" w:sz="0" w:space="0" w:color="auto"/>
        <w:left w:val="none" w:sz="0" w:space="0" w:color="auto"/>
        <w:bottom w:val="none" w:sz="0" w:space="0" w:color="auto"/>
        <w:right w:val="none" w:sz="0" w:space="0" w:color="auto"/>
      </w:divBdr>
    </w:div>
    <w:div w:id="151723509">
      <w:bodyDiv w:val="1"/>
      <w:marLeft w:val="0"/>
      <w:marRight w:val="0"/>
      <w:marTop w:val="0"/>
      <w:marBottom w:val="0"/>
      <w:divBdr>
        <w:top w:val="none" w:sz="0" w:space="0" w:color="auto"/>
        <w:left w:val="none" w:sz="0" w:space="0" w:color="auto"/>
        <w:bottom w:val="none" w:sz="0" w:space="0" w:color="auto"/>
        <w:right w:val="none" w:sz="0" w:space="0" w:color="auto"/>
      </w:divBdr>
    </w:div>
    <w:div w:id="163862928">
      <w:bodyDiv w:val="1"/>
      <w:marLeft w:val="0"/>
      <w:marRight w:val="0"/>
      <w:marTop w:val="0"/>
      <w:marBottom w:val="0"/>
      <w:divBdr>
        <w:top w:val="none" w:sz="0" w:space="0" w:color="auto"/>
        <w:left w:val="none" w:sz="0" w:space="0" w:color="auto"/>
        <w:bottom w:val="none" w:sz="0" w:space="0" w:color="auto"/>
        <w:right w:val="none" w:sz="0" w:space="0" w:color="auto"/>
      </w:divBdr>
    </w:div>
    <w:div w:id="165558066">
      <w:bodyDiv w:val="1"/>
      <w:marLeft w:val="0"/>
      <w:marRight w:val="0"/>
      <w:marTop w:val="0"/>
      <w:marBottom w:val="0"/>
      <w:divBdr>
        <w:top w:val="none" w:sz="0" w:space="0" w:color="auto"/>
        <w:left w:val="none" w:sz="0" w:space="0" w:color="auto"/>
        <w:bottom w:val="none" w:sz="0" w:space="0" w:color="auto"/>
        <w:right w:val="none" w:sz="0" w:space="0" w:color="auto"/>
      </w:divBdr>
    </w:div>
    <w:div w:id="165630130">
      <w:bodyDiv w:val="1"/>
      <w:marLeft w:val="0"/>
      <w:marRight w:val="0"/>
      <w:marTop w:val="0"/>
      <w:marBottom w:val="0"/>
      <w:divBdr>
        <w:top w:val="none" w:sz="0" w:space="0" w:color="auto"/>
        <w:left w:val="none" w:sz="0" w:space="0" w:color="auto"/>
        <w:bottom w:val="none" w:sz="0" w:space="0" w:color="auto"/>
        <w:right w:val="none" w:sz="0" w:space="0" w:color="auto"/>
      </w:divBdr>
    </w:div>
    <w:div w:id="261256721">
      <w:bodyDiv w:val="1"/>
      <w:marLeft w:val="0"/>
      <w:marRight w:val="0"/>
      <w:marTop w:val="0"/>
      <w:marBottom w:val="0"/>
      <w:divBdr>
        <w:top w:val="none" w:sz="0" w:space="0" w:color="auto"/>
        <w:left w:val="none" w:sz="0" w:space="0" w:color="auto"/>
        <w:bottom w:val="none" w:sz="0" w:space="0" w:color="auto"/>
        <w:right w:val="none" w:sz="0" w:space="0" w:color="auto"/>
      </w:divBdr>
    </w:div>
    <w:div w:id="266736317">
      <w:bodyDiv w:val="1"/>
      <w:marLeft w:val="0"/>
      <w:marRight w:val="0"/>
      <w:marTop w:val="0"/>
      <w:marBottom w:val="0"/>
      <w:divBdr>
        <w:top w:val="none" w:sz="0" w:space="0" w:color="auto"/>
        <w:left w:val="none" w:sz="0" w:space="0" w:color="auto"/>
        <w:bottom w:val="none" w:sz="0" w:space="0" w:color="auto"/>
        <w:right w:val="none" w:sz="0" w:space="0" w:color="auto"/>
      </w:divBdr>
    </w:div>
    <w:div w:id="281426722">
      <w:bodyDiv w:val="1"/>
      <w:marLeft w:val="0"/>
      <w:marRight w:val="0"/>
      <w:marTop w:val="0"/>
      <w:marBottom w:val="0"/>
      <w:divBdr>
        <w:top w:val="none" w:sz="0" w:space="0" w:color="auto"/>
        <w:left w:val="none" w:sz="0" w:space="0" w:color="auto"/>
        <w:bottom w:val="none" w:sz="0" w:space="0" w:color="auto"/>
        <w:right w:val="none" w:sz="0" w:space="0" w:color="auto"/>
      </w:divBdr>
    </w:div>
    <w:div w:id="320737162">
      <w:bodyDiv w:val="1"/>
      <w:marLeft w:val="0"/>
      <w:marRight w:val="0"/>
      <w:marTop w:val="0"/>
      <w:marBottom w:val="0"/>
      <w:divBdr>
        <w:top w:val="none" w:sz="0" w:space="0" w:color="auto"/>
        <w:left w:val="none" w:sz="0" w:space="0" w:color="auto"/>
        <w:bottom w:val="none" w:sz="0" w:space="0" w:color="auto"/>
        <w:right w:val="none" w:sz="0" w:space="0" w:color="auto"/>
      </w:divBdr>
    </w:div>
    <w:div w:id="326401919">
      <w:bodyDiv w:val="1"/>
      <w:marLeft w:val="0"/>
      <w:marRight w:val="0"/>
      <w:marTop w:val="0"/>
      <w:marBottom w:val="0"/>
      <w:divBdr>
        <w:top w:val="none" w:sz="0" w:space="0" w:color="auto"/>
        <w:left w:val="none" w:sz="0" w:space="0" w:color="auto"/>
        <w:bottom w:val="none" w:sz="0" w:space="0" w:color="auto"/>
        <w:right w:val="none" w:sz="0" w:space="0" w:color="auto"/>
      </w:divBdr>
    </w:div>
    <w:div w:id="330111152">
      <w:bodyDiv w:val="1"/>
      <w:marLeft w:val="0"/>
      <w:marRight w:val="0"/>
      <w:marTop w:val="0"/>
      <w:marBottom w:val="0"/>
      <w:divBdr>
        <w:top w:val="none" w:sz="0" w:space="0" w:color="auto"/>
        <w:left w:val="none" w:sz="0" w:space="0" w:color="auto"/>
        <w:bottom w:val="none" w:sz="0" w:space="0" w:color="auto"/>
        <w:right w:val="none" w:sz="0" w:space="0" w:color="auto"/>
      </w:divBdr>
    </w:div>
    <w:div w:id="332534298">
      <w:bodyDiv w:val="1"/>
      <w:marLeft w:val="0"/>
      <w:marRight w:val="0"/>
      <w:marTop w:val="0"/>
      <w:marBottom w:val="0"/>
      <w:divBdr>
        <w:top w:val="none" w:sz="0" w:space="0" w:color="auto"/>
        <w:left w:val="none" w:sz="0" w:space="0" w:color="auto"/>
        <w:bottom w:val="none" w:sz="0" w:space="0" w:color="auto"/>
        <w:right w:val="none" w:sz="0" w:space="0" w:color="auto"/>
      </w:divBdr>
    </w:div>
    <w:div w:id="337849236">
      <w:bodyDiv w:val="1"/>
      <w:marLeft w:val="0"/>
      <w:marRight w:val="0"/>
      <w:marTop w:val="0"/>
      <w:marBottom w:val="0"/>
      <w:divBdr>
        <w:top w:val="none" w:sz="0" w:space="0" w:color="auto"/>
        <w:left w:val="none" w:sz="0" w:space="0" w:color="auto"/>
        <w:bottom w:val="none" w:sz="0" w:space="0" w:color="auto"/>
        <w:right w:val="none" w:sz="0" w:space="0" w:color="auto"/>
      </w:divBdr>
    </w:div>
    <w:div w:id="338044719">
      <w:bodyDiv w:val="1"/>
      <w:marLeft w:val="0"/>
      <w:marRight w:val="0"/>
      <w:marTop w:val="0"/>
      <w:marBottom w:val="0"/>
      <w:divBdr>
        <w:top w:val="none" w:sz="0" w:space="0" w:color="auto"/>
        <w:left w:val="none" w:sz="0" w:space="0" w:color="auto"/>
        <w:bottom w:val="none" w:sz="0" w:space="0" w:color="auto"/>
        <w:right w:val="none" w:sz="0" w:space="0" w:color="auto"/>
      </w:divBdr>
    </w:div>
    <w:div w:id="382603838">
      <w:bodyDiv w:val="1"/>
      <w:marLeft w:val="0"/>
      <w:marRight w:val="0"/>
      <w:marTop w:val="0"/>
      <w:marBottom w:val="0"/>
      <w:divBdr>
        <w:top w:val="none" w:sz="0" w:space="0" w:color="auto"/>
        <w:left w:val="none" w:sz="0" w:space="0" w:color="auto"/>
        <w:bottom w:val="none" w:sz="0" w:space="0" w:color="auto"/>
        <w:right w:val="none" w:sz="0" w:space="0" w:color="auto"/>
      </w:divBdr>
    </w:div>
    <w:div w:id="382871332">
      <w:bodyDiv w:val="1"/>
      <w:marLeft w:val="0"/>
      <w:marRight w:val="0"/>
      <w:marTop w:val="0"/>
      <w:marBottom w:val="0"/>
      <w:divBdr>
        <w:top w:val="none" w:sz="0" w:space="0" w:color="auto"/>
        <w:left w:val="none" w:sz="0" w:space="0" w:color="auto"/>
        <w:bottom w:val="none" w:sz="0" w:space="0" w:color="auto"/>
        <w:right w:val="none" w:sz="0" w:space="0" w:color="auto"/>
      </w:divBdr>
    </w:div>
    <w:div w:id="387873803">
      <w:bodyDiv w:val="1"/>
      <w:marLeft w:val="0"/>
      <w:marRight w:val="0"/>
      <w:marTop w:val="0"/>
      <w:marBottom w:val="0"/>
      <w:divBdr>
        <w:top w:val="none" w:sz="0" w:space="0" w:color="auto"/>
        <w:left w:val="none" w:sz="0" w:space="0" w:color="auto"/>
        <w:bottom w:val="none" w:sz="0" w:space="0" w:color="auto"/>
        <w:right w:val="none" w:sz="0" w:space="0" w:color="auto"/>
      </w:divBdr>
    </w:div>
    <w:div w:id="437650635">
      <w:bodyDiv w:val="1"/>
      <w:marLeft w:val="0"/>
      <w:marRight w:val="0"/>
      <w:marTop w:val="0"/>
      <w:marBottom w:val="0"/>
      <w:divBdr>
        <w:top w:val="none" w:sz="0" w:space="0" w:color="auto"/>
        <w:left w:val="none" w:sz="0" w:space="0" w:color="auto"/>
        <w:bottom w:val="none" w:sz="0" w:space="0" w:color="auto"/>
        <w:right w:val="none" w:sz="0" w:space="0" w:color="auto"/>
      </w:divBdr>
    </w:div>
    <w:div w:id="440030594">
      <w:bodyDiv w:val="1"/>
      <w:marLeft w:val="0"/>
      <w:marRight w:val="0"/>
      <w:marTop w:val="0"/>
      <w:marBottom w:val="0"/>
      <w:divBdr>
        <w:top w:val="none" w:sz="0" w:space="0" w:color="auto"/>
        <w:left w:val="none" w:sz="0" w:space="0" w:color="auto"/>
        <w:bottom w:val="none" w:sz="0" w:space="0" w:color="auto"/>
        <w:right w:val="none" w:sz="0" w:space="0" w:color="auto"/>
      </w:divBdr>
    </w:div>
    <w:div w:id="461775210">
      <w:bodyDiv w:val="1"/>
      <w:marLeft w:val="0"/>
      <w:marRight w:val="0"/>
      <w:marTop w:val="0"/>
      <w:marBottom w:val="0"/>
      <w:divBdr>
        <w:top w:val="none" w:sz="0" w:space="0" w:color="auto"/>
        <w:left w:val="none" w:sz="0" w:space="0" w:color="auto"/>
        <w:bottom w:val="none" w:sz="0" w:space="0" w:color="auto"/>
        <w:right w:val="none" w:sz="0" w:space="0" w:color="auto"/>
      </w:divBdr>
    </w:div>
    <w:div w:id="472601095">
      <w:bodyDiv w:val="1"/>
      <w:marLeft w:val="0"/>
      <w:marRight w:val="0"/>
      <w:marTop w:val="0"/>
      <w:marBottom w:val="0"/>
      <w:divBdr>
        <w:top w:val="none" w:sz="0" w:space="0" w:color="auto"/>
        <w:left w:val="none" w:sz="0" w:space="0" w:color="auto"/>
        <w:bottom w:val="none" w:sz="0" w:space="0" w:color="auto"/>
        <w:right w:val="none" w:sz="0" w:space="0" w:color="auto"/>
      </w:divBdr>
    </w:div>
    <w:div w:id="479926308">
      <w:bodyDiv w:val="1"/>
      <w:marLeft w:val="0"/>
      <w:marRight w:val="0"/>
      <w:marTop w:val="0"/>
      <w:marBottom w:val="0"/>
      <w:divBdr>
        <w:top w:val="none" w:sz="0" w:space="0" w:color="auto"/>
        <w:left w:val="none" w:sz="0" w:space="0" w:color="auto"/>
        <w:bottom w:val="none" w:sz="0" w:space="0" w:color="auto"/>
        <w:right w:val="none" w:sz="0" w:space="0" w:color="auto"/>
      </w:divBdr>
    </w:div>
    <w:div w:id="501042931">
      <w:bodyDiv w:val="1"/>
      <w:marLeft w:val="0"/>
      <w:marRight w:val="0"/>
      <w:marTop w:val="0"/>
      <w:marBottom w:val="0"/>
      <w:divBdr>
        <w:top w:val="none" w:sz="0" w:space="0" w:color="auto"/>
        <w:left w:val="none" w:sz="0" w:space="0" w:color="auto"/>
        <w:bottom w:val="none" w:sz="0" w:space="0" w:color="auto"/>
        <w:right w:val="none" w:sz="0" w:space="0" w:color="auto"/>
      </w:divBdr>
    </w:div>
    <w:div w:id="521209099">
      <w:bodyDiv w:val="1"/>
      <w:marLeft w:val="0"/>
      <w:marRight w:val="0"/>
      <w:marTop w:val="0"/>
      <w:marBottom w:val="0"/>
      <w:divBdr>
        <w:top w:val="none" w:sz="0" w:space="0" w:color="auto"/>
        <w:left w:val="none" w:sz="0" w:space="0" w:color="auto"/>
        <w:bottom w:val="none" w:sz="0" w:space="0" w:color="auto"/>
        <w:right w:val="none" w:sz="0" w:space="0" w:color="auto"/>
      </w:divBdr>
    </w:div>
    <w:div w:id="566846819">
      <w:bodyDiv w:val="1"/>
      <w:marLeft w:val="0"/>
      <w:marRight w:val="0"/>
      <w:marTop w:val="0"/>
      <w:marBottom w:val="0"/>
      <w:divBdr>
        <w:top w:val="none" w:sz="0" w:space="0" w:color="auto"/>
        <w:left w:val="none" w:sz="0" w:space="0" w:color="auto"/>
        <w:bottom w:val="none" w:sz="0" w:space="0" w:color="auto"/>
        <w:right w:val="none" w:sz="0" w:space="0" w:color="auto"/>
      </w:divBdr>
    </w:div>
    <w:div w:id="571741135">
      <w:bodyDiv w:val="1"/>
      <w:marLeft w:val="0"/>
      <w:marRight w:val="0"/>
      <w:marTop w:val="0"/>
      <w:marBottom w:val="0"/>
      <w:divBdr>
        <w:top w:val="none" w:sz="0" w:space="0" w:color="auto"/>
        <w:left w:val="none" w:sz="0" w:space="0" w:color="auto"/>
        <w:bottom w:val="none" w:sz="0" w:space="0" w:color="auto"/>
        <w:right w:val="none" w:sz="0" w:space="0" w:color="auto"/>
      </w:divBdr>
    </w:div>
    <w:div w:id="571814937">
      <w:bodyDiv w:val="1"/>
      <w:marLeft w:val="0"/>
      <w:marRight w:val="0"/>
      <w:marTop w:val="0"/>
      <w:marBottom w:val="0"/>
      <w:divBdr>
        <w:top w:val="none" w:sz="0" w:space="0" w:color="auto"/>
        <w:left w:val="none" w:sz="0" w:space="0" w:color="auto"/>
        <w:bottom w:val="none" w:sz="0" w:space="0" w:color="auto"/>
        <w:right w:val="none" w:sz="0" w:space="0" w:color="auto"/>
      </w:divBdr>
    </w:div>
    <w:div w:id="589462654">
      <w:bodyDiv w:val="1"/>
      <w:marLeft w:val="0"/>
      <w:marRight w:val="0"/>
      <w:marTop w:val="0"/>
      <w:marBottom w:val="0"/>
      <w:divBdr>
        <w:top w:val="none" w:sz="0" w:space="0" w:color="auto"/>
        <w:left w:val="none" w:sz="0" w:space="0" w:color="auto"/>
        <w:bottom w:val="none" w:sz="0" w:space="0" w:color="auto"/>
        <w:right w:val="none" w:sz="0" w:space="0" w:color="auto"/>
      </w:divBdr>
      <w:divsChild>
        <w:div w:id="1103650679">
          <w:marLeft w:val="0"/>
          <w:marRight w:val="0"/>
          <w:marTop w:val="0"/>
          <w:marBottom w:val="0"/>
          <w:divBdr>
            <w:top w:val="none" w:sz="0" w:space="0" w:color="auto"/>
            <w:left w:val="none" w:sz="0" w:space="0" w:color="auto"/>
            <w:bottom w:val="none" w:sz="0" w:space="0" w:color="auto"/>
            <w:right w:val="none" w:sz="0" w:space="0" w:color="auto"/>
          </w:divBdr>
          <w:divsChild>
            <w:div w:id="3429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06375">
      <w:bodyDiv w:val="1"/>
      <w:marLeft w:val="0"/>
      <w:marRight w:val="0"/>
      <w:marTop w:val="0"/>
      <w:marBottom w:val="0"/>
      <w:divBdr>
        <w:top w:val="none" w:sz="0" w:space="0" w:color="auto"/>
        <w:left w:val="none" w:sz="0" w:space="0" w:color="auto"/>
        <w:bottom w:val="none" w:sz="0" w:space="0" w:color="auto"/>
        <w:right w:val="none" w:sz="0" w:space="0" w:color="auto"/>
      </w:divBdr>
    </w:div>
    <w:div w:id="603727207">
      <w:bodyDiv w:val="1"/>
      <w:marLeft w:val="0"/>
      <w:marRight w:val="0"/>
      <w:marTop w:val="0"/>
      <w:marBottom w:val="0"/>
      <w:divBdr>
        <w:top w:val="none" w:sz="0" w:space="0" w:color="auto"/>
        <w:left w:val="none" w:sz="0" w:space="0" w:color="auto"/>
        <w:bottom w:val="none" w:sz="0" w:space="0" w:color="auto"/>
        <w:right w:val="none" w:sz="0" w:space="0" w:color="auto"/>
      </w:divBdr>
    </w:div>
    <w:div w:id="617688346">
      <w:bodyDiv w:val="1"/>
      <w:marLeft w:val="0"/>
      <w:marRight w:val="0"/>
      <w:marTop w:val="0"/>
      <w:marBottom w:val="0"/>
      <w:divBdr>
        <w:top w:val="none" w:sz="0" w:space="0" w:color="auto"/>
        <w:left w:val="none" w:sz="0" w:space="0" w:color="auto"/>
        <w:bottom w:val="none" w:sz="0" w:space="0" w:color="auto"/>
        <w:right w:val="none" w:sz="0" w:space="0" w:color="auto"/>
      </w:divBdr>
    </w:div>
    <w:div w:id="621575393">
      <w:bodyDiv w:val="1"/>
      <w:marLeft w:val="0"/>
      <w:marRight w:val="0"/>
      <w:marTop w:val="0"/>
      <w:marBottom w:val="0"/>
      <w:divBdr>
        <w:top w:val="none" w:sz="0" w:space="0" w:color="auto"/>
        <w:left w:val="none" w:sz="0" w:space="0" w:color="auto"/>
        <w:bottom w:val="none" w:sz="0" w:space="0" w:color="auto"/>
        <w:right w:val="none" w:sz="0" w:space="0" w:color="auto"/>
      </w:divBdr>
    </w:div>
    <w:div w:id="638271675">
      <w:bodyDiv w:val="1"/>
      <w:marLeft w:val="0"/>
      <w:marRight w:val="0"/>
      <w:marTop w:val="0"/>
      <w:marBottom w:val="0"/>
      <w:divBdr>
        <w:top w:val="none" w:sz="0" w:space="0" w:color="auto"/>
        <w:left w:val="none" w:sz="0" w:space="0" w:color="auto"/>
        <w:bottom w:val="none" w:sz="0" w:space="0" w:color="auto"/>
        <w:right w:val="none" w:sz="0" w:space="0" w:color="auto"/>
      </w:divBdr>
    </w:div>
    <w:div w:id="652442003">
      <w:bodyDiv w:val="1"/>
      <w:marLeft w:val="0"/>
      <w:marRight w:val="0"/>
      <w:marTop w:val="0"/>
      <w:marBottom w:val="0"/>
      <w:divBdr>
        <w:top w:val="none" w:sz="0" w:space="0" w:color="auto"/>
        <w:left w:val="none" w:sz="0" w:space="0" w:color="auto"/>
        <w:bottom w:val="none" w:sz="0" w:space="0" w:color="auto"/>
        <w:right w:val="none" w:sz="0" w:space="0" w:color="auto"/>
      </w:divBdr>
    </w:div>
    <w:div w:id="653341272">
      <w:bodyDiv w:val="1"/>
      <w:marLeft w:val="0"/>
      <w:marRight w:val="0"/>
      <w:marTop w:val="0"/>
      <w:marBottom w:val="0"/>
      <w:divBdr>
        <w:top w:val="none" w:sz="0" w:space="0" w:color="auto"/>
        <w:left w:val="none" w:sz="0" w:space="0" w:color="auto"/>
        <w:bottom w:val="none" w:sz="0" w:space="0" w:color="auto"/>
        <w:right w:val="none" w:sz="0" w:space="0" w:color="auto"/>
      </w:divBdr>
    </w:div>
    <w:div w:id="659500509">
      <w:bodyDiv w:val="1"/>
      <w:marLeft w:val="0"/>
      <w:marRight w:val="0"/>
      <w:marTop w:val="0"/>
      <w:marBottom w:val="0"/>
      <w:divBdr>
        <w:top w:val="none" w:sz="0" w:space="0" w:color="auto"/>
        <w:left w:val="none" w:sz="0" w:space="0" w:color="auto"/>
        <w:bottom w:val="none" w:sz="0" w:space="0" w:color="auto"/>
        <w:right w:val="none" w:sz="0" w:space="0" w:color="auto"/>
      </w:divBdr>
    </w:div>
    <w:div w:id="662469648">
      <w:bodyDiv w:val="1"/>
      <w:marLeft w:val="0"/>
      <w:marRight w:val="0"/>
      <w:marTop w:val="0"/>
      <w:marBottom w:val="0"/>
      <w:divBdr>
        <w:top w:val="none" w:sz="0" w:space="0" w:color="auto"/>
        <w:left w:val="none" w:sz="0" w:space="0" w:color="auto"/>
        <w:bottom w:val="none" w:sz="0" w:space="0" w:color="auto"/>
        <w:right w:val="none" w:sz="0" w:space="0" w:color="auto"/>
      </w:divBdr>
    </w:div>
    <w:div w:id="673342509">
      <w:bodyDiv w:val="1"/>
      <w:marLeft w:val="0"/>
      <w:marRight w:val="0"/>
      <w:marTop w:val="0"/>
      <w:marBottom w:val="0"/>
      <w:divBdr>
        <w:top w:val="none" w:sz="0" w:space="0" w:color="auto"/>
        <w:left w:val="none" w:sz="0" w:space="0" w:color="auto"/>
        <w:bottom w:val="none" w:sz="0" w:space="0" w:color="auto"/>
        <w:right w:val="none" w:sz="0" w:space="0" w:color="auto"/>
      </w:divBdr>
    </w:div>
    <w:div w:id="690297525">
      <w:bodyDiv w:val="1"/>
      <w:marLeft w:val="0"/>
      <w:marRight w:val="0"/>
      <w:marTop w:val="0"/>
      <w:marBottom w:val="0"/>
      <w:divBdr>
        <w:top w:val="none" w:sz="0" w:space="0" w:color="auto"/>
        <w:left w:val="none" w:sz="0" w:space="0" w:color="auto"/>
        <w:bottom w:val="none" w:sz="0" w:space="0" w:color="auto"/>
        <w:right w:val="none" w:sz="0" w:space="0" w:color="auto"/>
      </w:divBdr>
      <w:divsChild>
        <w:div w:id="1695114912">
          <w:marLeft w:val="0"/>
          <w:marRight w:val="0"/>
          <w:marTop w:val="0"/>
          <w:marBottom w:val="0"/>
          <w:divBdr>
            <w:top w:val="none" w:sz="0" w:space="0" w:color="auto"/>
            <w:left w:val="none" w:sz="0" w:space="0" w:color="auto"/>
            <w:bottom w:val="none" w:sz="0" w:space="0" w:color="auto"/>
            <w:right w:val="none" w:sz="0" w:space="0" w:color="auto"/>
          </w:divBdr>
          <w:divsChild>
            <w:div w:id="6572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11519">
      <w:bodyDiv w:val="1"/>
      <w:marLeft w:val="0"/>
      <w:marRight w:val="0"/>
      <w:marTop w:val="0"/>
      <w:marBottom w:val="0"/>
      <w:divBdr>
        <w:top w:val="none" w:sz="0" w:space="0" w:color="auto"/>
        <w:left w:val="none" w:sz="0" w:space="0" w:color="auto"/>
        <w:bottom w:val="none" w:sz="0" w:space="0" w:color="auto"/>
        <w:right w:val="none" w:sz="0" w:space="0" w:color="auto"/>
      </w:divBdr>
    </w:div>
    <w:div w:id="756558973">
      <w:bodyDiv w:val="1"/>
      <w:marLeft w:val="0"/>
      <w:marRight w:val="0"/>
      <w:marTop w:val="0"/>
      <w:marBottom w:val="0"/>
      <w:divBdr>
        <w:top w:val="none" w:sz="0" w:space="0" w:color="auto"/>
        <w:left w:val="none" w:sz="0" w:space="0" w:color="auto"/>
        <w:bottom w:val="none" w:sz="0" w:space="0" w:color="auto"/>
        <w:right w:val="none" w:sz="0" w:space="0" w:color="auto"/>
      </w:divBdr>
    </w:div>
    <w:div w:id="759371431">
      <w:bodyDiv w:val="1"/>
      <w:marLeft w:val="0"/>
      <w:marRight w:val="0"/>
      <w:marTop w:val="0"/>
      <w:marBottom w:val="0"/>
      <w:divBdr>
        <w:top w:val="none" w:sz="0" w:space="0" w:color="auto"/>
        <w:left w:val="none" w:sz="0" w:space="0" w:color="auto"/>
        <w:bottom w:val="none" w:sz="0" w:space="0" w:color="auto"/>
        <w:right w:val="none" w:sz="0" w:space="0" w:color="auto"/>
      </w:divBdr>
    </w:div>
    <w:div w:id="762342208">
      <w:bodyDiv w:val="1"/>
      <w:marLeft w:val="0"/>
      <w:marRight w:val="0"/>
      <w:marTop w:val="0"/>
      <w:marBottom w:val="0"/>
      <w:divBdr>
        <w:top w:val="none" w:sz="0" w:space="0" w:color="auto"/>
        <w:left w:val="none" w:sz="0" w:space="0" w:color="auto"/>
        <w:bottom w:val="none" w:sz="0" w:space="0" w:color="auto"/>
        <w:right w:val="none" w:sz="0" w:space="0" w:color="auto"/>
      </w:divBdr>
    </w:div>
    <w:div w:id="777213556">
      <w:bodyDiv w:val="1"/>
      <w:marLeft w:val="0"/>
      <w:marRight w:val="0"/>
      <w:marTop w:val="0"/>
      <w:marBottom w:val="0"/>
      <w:divBdr>
        <w:top w:val="none" w:sz="0" w:space="0" w:color="auto"/>
        <w:left w:val="none" w:sz="0" w:space="0" w:color="auto"/>
        <w:bottom w:val="none" w:sz="0" w:space="0" w:color="auto"/>
        <w:right w:val="none" w:sz="0" w:space="0" w:color="auto"/>
      </w:divBdr>
    </w:div>
    <w:div w:id="780227622">
      <w:bodyDiv w:val="1"/>
      <w:marLeft w:val="0"/>
      <w:marRight w:val="0"/>
      <w:marTop w:val="0"/>
      <w:marBottom w:val="0"/>
      <w:divBdr>
        <w:top w:val="none" w:sz="0" w:space="0" w:color="auto"/>
        <w:left w:val="none" w:sz="0" w:space="0" w:color="auto"/>
        <w:bottom w:val="none" w:sz="0" w:space="0" w:color="auto"/>
        <w:right w:val="none" w:sz="0" w:space="0" w:color="auto"/>
      </w:divBdr>
    </w:div>
    <w:div w:id="786774710">
      <w:bodyDiv w:val="1"/>
      <w:marLeft w:val="0"/>
      <w:marRight w:val="0"/>
      <w:marTop w:val="0"/>
      <w:marBottom w:val="0"/>
      <w:divBdr>
        <w:top w:val="none" w:sz="0" w:space="0" w:color="auto"/>
        <w:left w:val="none" w:sz="0" w:space="0" w:color="auto"/>
        <w:bottom w:val="none" w:sz="0" w:space="0" w:color="auto"/>
        <w:right w:val="none" w:sz="0" w:space="0" w:color="auto"/>
      </w:divBdr>
    </w:div>
    <w:div w:id="793017941">
      <w:bodyDiv w:val="1"/>
      <w:marLeft w:val="0"/>
      <w:marRight w:val="0"/>
      <w:marTop w:val="0"/>
      <w:marBottom w:val="0"/>
      <w:divBdr>
        <w:top w:val="none" w:sz="0" w:space="0" w:color="auto"/>
        <w:left w:val="none" w:sz="0" w:space="0" w:color="auto"/>
        <w:bottom w:val="none" w:sz="0" w:space="0" w:color="auto"/>
        <w:right w:val="none" w:sz="0" w:space="0" w:color="auto"/>
      </w:divBdr>
    </w:div>
    <w:div w:id="796946239">
      <w:bodyDiv w:val="1"/>
      <w:marLeft w:val="0"/>
      <w:marRight w:val="0"/>
      <w:marTop w:val="0"/>
      <w:marBottom w:val="0"/>
      <w:divBdr>
        <w:top w:val="none" w:sz="0" w:space="0" w:color="auto"/>
        <w:left w:val="none" w:sz="0" w:space="0" w:color="auto"/>
        <w:bottom w:val="none" w:sz="0" w:space="0" w:color="auto"/>
        <w:right w:val="none" w:sz="0" w:space="0" w:color="auto"/>
      </w:divBdr>
    </w:div>
    <w:div w:id="835069676">
      <w:bodyDiv w:val="1"/>
      <w:marLeft w:val="0"/>
      <w:marRight w:val="0"/>
      <w:marTop w:val="0"/>
      <w:marBottom w:val="0"/>
      <w:divBdr>
        <w:top w:val="none" w:sz="0" w:space="0" w:color="auto"/>
        <w:left w:val="none" w:sz="0" w:space="0" w:color="auto"/>
        <w:bottom w:val="none" w:sz="0" w:space="0" w:color="auto"/>
        <w:right w:val="none" w:sz="0" w:space="0" w:color="auto"/>
      </w:divBdr>
      <w:divsChild>
        <w:div w:id="356926447">
          <w:marLeft w:val="0"/>
          <w:marRight w:val="0"/>
          <w:marTop w:val="0"/>
          <w:marBottom w:val="0"/>
          <w:divBdr>
            <w:top w:val="none" w:sz="0" w:space="0" w:color="auto"/>
            <w:left w:val="none" w:sz="0" w:space="0" w:color="auto"/>
            <w:bottom w:val="none" w:sz="0" w:space="0" w:color="auto"/>
            <w:right w:val="none" w:sz="0" w:space="0" w:color="auto"/>
          </w:divBdr>
          <w:divsChild>
            <w:div w:id="16467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9114">
      <w:bodyDiv w:val="1"/>
      <w:marLeft w:val="0"/>
      <w:marRight w:val="0"/>
      <w:marTop w:val="0"/>
      <w:marBottom w:val="0"/>
      <w:divBdr>
        <w:top w:val="none" w:sz="0" w:space="0" w:color="auto"/>
        <w:left w:val="none" w:sz="0" w:space="0" w:color="auto"/>
        <w:bottom w:val="none" w:sz="0" w:space="0" w:color="auto"/>
        <w:right w:val="none" w:sz="0" w:space="0" w:color="auto"/>
      </w:divBdr>
    </w:div>
    <w:div w:id="875384909">
      <w:bodyDiv w:val="1"/>
      <w:marLeft w:val="0"/>
      <w:marRight w:val="0"/>
      <w:marTop w:val="0"/>
      <w:marBottom w:val="0"/>
      <w:divBdr>
        <w:top w:val="none" w:sz="0" w:space="0" w:color="auto"/>
        <w:left w:val="none" w:sz="0" w:space="0" w:color="auto"/>
        <w:bottom w:val="none" w:sz="0" w:space="0" w:color="auto"/>
        <w:right w:val="none" w:sz="0" w:space="0" w:color="auto"/>
      </w:divBdr>
    </w:div>
    <w:div w:id="898326682">
      <w:bodyDiv w:val="1"/>
      <w:marLeft w:val="0"/>
      <w:marRight w:val="0"/>
      <w:marTop w:val="0"/>
      <w:marBottom w:val="0"/>
      <w:divBdr>
        <w:top w:val="none" w:sz="0" w:space="0" w:color="auto"/>
        <w:left w:val="none" w:sz="0" w:space="0" w:color="auto"/>
        <w:bottom w:val="none" w:sz="0" w:space="0" w:color="auto"/>
        <w:right w:val="none" w:sz="0" w:space="0" w:color="auto"/>
      </w:divBdr>
    </w:div>
    <w:div w:id="937836237">
      <w:bodyDiv w:val="1"/>
      <w:marLeft w:val="0"/>
      <w:marRight w:val="0"/>
      <w:marTop w:val="0"/>
      <w:marBottom w:val="0"/>
      <w:divBdr>
        <w:top w:val="none" w:sz="0" w:space="0" w:color="auto"/>
        <w:left w:val="none" w:sz="0" w:space="0" w:color="auto"/>
        <w:bottom w:val="none" w:sz="0" w:space="0" w:color="auto"/>
        <w:right w:val="none" w:sz="0" w:space="0" w:color="auto"/>
      </w:divBdr>
    </w:div>
    <w:div w:id="950630560">
      <w:bodyDiv w:val="1"/>
      <w:marLeft w:val="0"/>
      <w:marRight w:val="0"/>
      <w:marTop w:val="0"/>
      <w:marBottom w:val="0"/>
      <w:divBdr>
        <w:top w:val="none" w:sz="0" w:space="0" w:color="auto"/>
        <w:left w:val="none" w:sz="0" w:space="0" w:color="auto"/>
        <w:bottom w:val="none" w:sz="0" w:space="0" w:color="auto"/>
        <w:right w:val="none" w:sz="0" w:space="0" w:color="auto"/>
      </w:divBdr>
    </w:div>
    <w:div w:id="953050674">
      <w:bodyDiv w:val="1"/>
      <w:marLeft w:val="0"/>
      <w:marRight w:val="0"/>
      <w:marTop w:val="0"/>
      <w:marBottom w:val="0"/>
      <w:divBdr>
        <w:top w:val="none" w:sz="0" w:space="0" w:color="auto"/>
        <w:left w:val="none" w:sz="0" w:space="0" w:color="auto"/>
        <w:bottom w:val="none" w:sz="0" w:space="0" w:color="auto"/>
        <w:right w:val="none" w:sz="0" w:space="0" w:color="auto"/>
      </w:divBdr>
    </w:div>
    <w:div w:id="969244546">
      <w:bodyDiv w:val="1"/>
      <w:marLeft w:val="0"/>
      <w:marRight w:val="0"/>
      <w:marTop w:val="0"/>
      <w:marBottom w:val="0"/>
      <w:divBdr>
        <w:top w:val="none" w:sz="0" w:space="0" w:color="auto"/>
        <w:left w:val="none" w:sz="0" w:space="0" w:color="auto"/>
        <w:bottom w:val="none" w:sz="0" w:space="0" w:color="auto"/>
        <w:right w:val="none" w:sz="0" w:space="0" w:color="auto"/>
      </w:divBdr>
    </w:div>
    <w:div w:id="984746165">
      <w:bodyDiv w:val="1"/>
      <w:marLeft w:val="0"/>
      <w:marRight w:val="0"/>
      <w:marTop w:val="0"/>
      <w:marBottom w:val="0"/>
      <w:divBdr>
        <w:top w:val="none" w:sz="0" w:space="0" w:color="auto"/>
        <w:left w:val="none" w:sz="0" w:space="0" w:color="auto"/>
        <w:bottom w:val="none" w:sz="0" w:space="0" w:color="auto"/>
        <w:right w:val="none" w:sz="0" w:space="0" w:color="auto"/>
      </w:divBdr>
    </w:div>
    <w:div w:id="994528504">
      <w:bodyDiv w:val="1"/>
      <w:marLeft w:val="0"/>
      <w:marRight w:val="0"/>
      <w:marTop w:val="0"/>
      <w:marBottom w:val="0"/>
      <w:divBdr>
        <w:top w:val="none" w:sz="0" w:space="0" w:color="auto"/>
        <w:left w:val="none" w:sz="0" w:space="0" w:color="auto"/>
        <w:bottom w:val="none" w:sz="0" w:space="0" w:color="auto"/>
        <w:right w:val="none" w:sz="0" w:space="0" w:color="auto"/>
      </w:divBdr>
    </w:div>
    <w:div w:id="1006517966">
      <w:bodyDiv w:val="1"/>
      <w:marLeft w:val="0"/>
      <w:marRight w:val="0"/>
      <w:marTop w:val="0"/>
      <w:marBottom w:val="0"/>
      <w:divBdr>
        <w:top w:val="none" w:sz="0" w:space="0" w:color="auto"/>
        <w:left w:val="none" w:sz="0" w:space="0" w:color="auto"/>
        <w:bottom w:val="none" w:sz="0" w:space="0" w:color="auto"/>
        <w:right w:val="none" w:sz="0" w:space="0" w:color="auto"/>
      </w:divBdr>
    </w:div>
    <w:div w:id="1012876522">
      <w:bodyDiv w:val="1"/>
      <w:marLeft w:val="0"/>
      <w:marRight w:val="0"/>
      <w:marTop w:val="0"/>
      <w:marBottom w:val="0"/>
      <w:divBdr>
        <w:top w:val="none" w:sz="0" w:space="0" w:color="auto"/>
        <w:left w:val="none" w:sz="0" w:space="0" w:color="auto"/>
        <w:bottom w:val="none" w:sz="0" w:space="0" w:color="auto"/>
        <w:right w:val="none" w:sz="0" w:space="0" w:color="auto"/>
      </w:divBdr>
    </w:div>
    <w:div w:id="1013384515">
      <w:bodyDiv w:val="1"/>
      <w:marLeft w:val="0"/>
      <w:marRight w:val="0"/>
      <w:marTop w:val="0"/>
      <w:marBottom w:val="0"/>
      <w:divBdr>
        <w:top w:val="none" w:sz="0" w:space="0" w:color="auto"/>
        <w:left w:val="none" w:sz="0" w:space="0" w:color="auto"/>
        <w:bottom w:val="none" w:sz="0" w:space="0" w:color="auto"/>
        <w:right w:val="none" w:sz="0" w:space="0" w:color="auto"/>
      </w:divBdr>
    </w:div>
    <w:div w:id="1031108856">
      <w:bodyDiv w:val="1"/>
      <w:marLeft w:val="0"/>
      <w:marRight w:val="0"/>
      <w:marTop w:val="0"/>
      <w:marBottom w:val="0"/>
      <w:divBdr>
        <w:top w:val="none" w:sz="0" w:space="0" w:color="auto"/>
        <w:left w:val="none" w:sz="0" w:space="0" w:color="auto"/>
        <w:bottom w:val="none" w:sz="0" w:space="0" w:color="auto"/>
        <w:right w:val="none" w:sz="0" w:space="0" w:color="auto"/>
      </w:divBdr>
    </w:div>
    <w:div w:id="1046759649">
      <w:bodyDiv w:val="1"/>
      <w:marLeft w:val="0"/>
      <w:marRight w:val="0"/>
      <w:marTop w:val="0"/>
      <w:marBottom w:val="0"/>
      <w:divBdr>
        <w:top w:val="none" w:sz="0" w:space="0" w:color="auto"/>
        <w:left w:val="none" w:sz="0" w:space="0" w:color="auto"/>
        <w:bottom w:val="none" w:sz="0" w:space="0" w:color="auto"/>
        <w:right w:val="none" w:sz="0" w:space="0" w:color="auto"/>
      </w:divBdr>
    </w:div>
    <w:div w:id="1053387762">
      <w:bodyDiv w:val="1"/>
      <w:marLeft w:val="0"/>
      <w:marRight w:val="0"/>
      <w:marTop w:val="0"/>
      <w:marBottom w:val="0"/>
      <w:divBdr>
        <w:top w:val="none" w:sz="0" w:space="0" w:color="auto"/>
        <w:left w:val="none" w:sz="0" w:space="0" w:color="auto"/>
        <w:bottom w:val="none" w:sz="0" w:space="0" w:color="auto"/>
        <w:right w:val="none" w:sz="0" w:space="0" w:color="auto"/>
      </w:divBdr>
    </w:div>
    <w:div w:id="1068265234">
      <w:bodyDiv w:val="1"/>
      <w:marLeft w:val="0"/>
      <w:marRight w:val="0"/>
      <w:marTop w:val="0"/>
      <w:marBottom w:val="0"/>
      <w:divBdr>
        <w:top w:val="none" w:sz="0" w:space="0" w:color="auto"/>
        <w:left w:val="none" w:sz="0" w:space="0" w:color="auto"/>
        <w:bottom w:val="none" w:sz="0" w:space="0" w:color="auto"/>
        <w:right w:val="none" w:sz="0" w:space="0" w:color="auto"/>
      </w:divBdr>
    </w:div>
    <w:div w:id="1092817585">
      <w:bodyDiv w:val="1"/>
      <w:marLeft w:val="0"/>
      <w:marRight w:val="0"/>
      <w:marTop w:val="0"/>
      <w:marBottom w:val="0"/>
      <w:divBdr>
        <w:top w:val="none" w:sz="0" w:space="0" w:color="auto"/>
        <w:left w:val="none" w:sz="0" w:space="0" w:color="auto"/>
        <w:bottom w:val="none" w:sz="0" w:space="0" w:color="auto"/>
        <w:right w:val="none" w:sz="0" w:space="0" w:color="auto"/>
      </w:divBdr>
    </w:div>
    <w:div w:id="1112633970">
      <w:bodyDiv w:val="1"/>
      <w:marLeft w:val="0"/>
      <w:marRight w:val="0"/>
      <w:marTop w:val="0"/>
      <w:marBottom w:val="0"/>
      <w:divBdr>
        <w:top w:val="none" w:sz="0" w:space="0" w:color="auto"/>
        <w:left w:val="none" w:sz="0" w:space="0" w:color="auto"/>
        <w:bottom w:val="none" w:sz="0" w:space="0" w:color="auto"/>
        <w:right w:val="none" w:sz="0" w:space="0" w:color="auto"/>
      </w:divBdr>
    </w:div>
    <w:div w:id="1117411616">
      <w:bodyDiv w:val="1"/>
      <w:marLeft w:val="0"/>
      <w:marRight w:val="0"/>
      <w:marTop w:val="0"/>
      <w:marBottom w:val="0"/>
      <w:divBdr>
        <w:top w:val="none" w:sz="0" w:space="0" w:color="auto"/>
        <w:left w:val="none" w:sz="0" w:space="0" w:color="auto"/>
        <w:bottom w:val="none" w:sz="0" w:space="0" w:color="auto"/>
        <w:right w:val="none" w:sz="0" w:space="0" w:color="auto"/>
      </w:divBdr>
    </w:div>
    <w:div w:id="1127047248">
      <w:bodyDiv w:val="1"/>
      <w:marLeft w:val="0"/>
      <w:marRight w:val="0"/>
      <w:marTop w:val="0"/>
      <w:marBottom w:val="0"/>
      <w:divBdr>
        <w:top w:val="none" w:sz="0" w:space="0" w:color="auto"/>
        <w:left w:val="none" w:sz="0" w:space="0" w:color="auto"/>
        <w:bottom w:val="none" w:sz="0" w:space="0" w:color="auto"/>
        <w:right w:val="none" w:sz="0" w:space="0" w:color="auto"/>
      </w:divBdr>
      <w:divsChild>
        <w:div w:id="1734694339">
          <w:marLeft w:val="0"/>
          <w:marRight w:val="0"/>
          <w:marTop w:val="0"/>
          <w:marBottom w:val="0"/>
          <w:divBdr>
            <w:top w:val="none" w:sz="0" w:space="0" w:color="auto"/>
            <w:left w:val="none" w:sz="0" w:space="0" w:color="auto"/>
            <w:bottom w:val="none" w:sz="0" w:space="0" w:color="auto"/>
            <w:right w:val="none" w:sz="0" w:space="0" w:color="auto"/>
          </w:divBdr>
          <w:divsChild>
            <w:div w:id="637538051">
              <w:marLeft w:val="-225"/>
              <w:marRight w:val="-225"/>
              <w:marTop w:val="0"/>
              <w:marBottom w:val="0"/>
              <w:divBdr>
                <w:top w:val="none" w:sz="0" w:space="0" w:color="auto"/>
                <w:left w:val="none" w:sz="0" w:space="0" w:color="auto"/>
                <w:bottom w:val="none" w:sz="0" w:space="0" w:color="auto"/>
                <w:right w:val="none" w:sz="0" w:space="0" w:color="auto"/>
              </w:divBdr>
              <w:divsChild>
                <w:div w:id="1864973581">
                  <w:marLeft w:val="0"/>
                  <w:marRight w:val="0"/>
                  <w:marTop w:val="0"/>
                  <w:marBottom w:val="0"/>
                  <w:divBdr>
                    <w:top w:val="none" w:sz="0" w:space="0" w:color="auto"/>
                    <w:left w:val="none" w:sz="0" w:space="0" w:color="auto"/>
                    <w:bottom w:val="none" w:sz="0" w:space="0" w:color="auto"/>
                    <w:right w:val="none" w:sz="0" w:space="0" w:color="auto"/>
                  </w:divBdr>
                  <w:divsChild>
                    <w:div w:id="40591670">
                      <w:marLeft w:val="0"/>
                      <w:marRight w:val="0"/>
                      <w:marTop w:val="0"/>
                      <w:marBottom w:val="0"/>
                      <w:divBdr>
                        <w:top w:val="none" w:sz="0" w:space="0" w:color="auto"/>
                        <w:left w:val="none" w:sz="0" w:space="0" w:color="auto"/>
                        <w:bottom w:val="none" w:sz="0" w:space="0" w:color="auto"/>
                        <w:right w:val="none" w:sz="0" w:space="0" w:color="auto"/>
                      </w:divBdr>
                      <w:divsChild>
                        <w:div w:id="953436669">
                          <w:marLeft w:val="-225"/>
                          <w:marRight w:val="-225"/>
                          <w:marTop w:val="0"/>
                          <w:marBottom w:val="0"/>
                          <w:divBdr>
                            <w:top w:val="none" w:sz="0" w:space="0" w:color="auto"/>
                            <w:left w:val="none" w:sz="0" w:space="0" w:color="auto"/>
                            <w:bottom w:val="none" w:sz="0" w:space="0" w:color="auto"/>
                            <w:right w:val="none" w:sz="0" w:space="0" w:color="auto"/>
                          </w:divBdr>
                          <w:divsChild>
                            <w:div w:id="262350402">
                              <w:marLeft w:val="0"/>
                              <w:marRight w:val="0"/>
                              <w:marTop w:val="0"/>
                              <w:marBottom w:val="0"/>
                              <w:divBdr>
                                <w:top w:val="none" w:sz="0" w:space="0" w:color="auto"/>
                                <w:left w:val="none" w:sz="0" w:space="0" w:color="auto"/>
                                <w:bottom w:val="none" w:sz="0" w:space="0" w:color="auto"/>
                                <w:right w:val="none" w:sz="0" w:space="0" w:color="auto"/>
                              </w:divBdr>
                              <w:divsChild>
                                <w:div w:id="222327413">
                                  <w:marLeft w:val="0"/>
                                  <w:marRight w:val="0"/>
                                  <w:marTop w:val="0"/>
                                  <w:marBottom w:val="0"/>
                                  <w:divBdr>
                                    <w:top w:val="none" w:sz="0" w:space="0" w:color="auto"/>
                                    <w:left w:val="none" w:sz="0" w:space="0" w:color="auto"/>
                                    <w:bottom w:val="none" w:sz="0" w:space="0" w:color="auto"/>
                                    <w:right w:val="none" w:sz="0" w:space="0" w:color="auto"/>
                                  </w:divBdr>
                                  <w:divsChild>
                                    <w:div w:id="2098598567">
                                      <w:marLeft w:val="0"/>
                                      <w:marRight w:val="0"/>
                                      <w:marTop w:val="0"/>
                                      <w:marBottom w:val="0"/>
                                      <w:divBdr>
                                        <w:top w:val="none" w:sz="0" w:space="0" w:color="auto"/>
                                        <w:left w:val="none" w:sz="0" w:space="0" w:color="auto"/>
                                        <w:bottom w:val="none" w:sz="0" w:space="0" w:color="auto"/>
                                        <w:right w:val="none" w:sz="0" w:space="0" w:color="auto"/>
                                      </w:divBdr>
                                      <w:divsChild>
                                        <w:div w:id="1011376775">
                                          <w:marLeft w:val="0"/>
                                          <w:marRight w:val="0"/>
                                          <w:marTop w:val="0"/>
                                          <w:marBottom w:val="0"/>
                                          <w:divBdr>
                                            <w:top w:val="none" w:sz="0" w:space="0" w:color="auto"/>
                                            <w:left w:val="none" w:sz="0" w:space="0" w:color="auto"/>
                                            <w:bottom w:val="none" w:sz="0" w:space="0" w:color="auto"/>
                                            <w:right w:val="none" w:sz="0" w:space="0" w:color="auto"/>
                                          </w:divBdr>
                                          <w:divsChild>
                                            <w:div w:id="2068913089">
                                              <w:marLeft w:val="0"/>
                                              <w:marRight w:val="0"/>
                                              <w:marTop w:val="0"/>
                                              <w:marBottom w:val="0"/>
                                              <w:divBdr>
                                                <w:top w:val="none" w:sz="0" w:space="0" w:color="auto"/>
                                                <w:left w:val="none" w:sz="0" w:space="0" w:color="auto"/>
                                                <w:bottom w:val="none" w:sz="0" w:space="0" w:color="auto"/>
                                                <w:right w:val="none" w:sz="0" w:space="0" w:color="auto"/>
                                              </w:divBdr>
                                              <w:divsChild>
                                                <w:div w:id="519047542">
                                                  <w:marLeft w:val="0"/>
                                                  <w:marRight w:val="0"/>
                                                  <w:marTop w:val="0"/>
                                                  <w:marBottom w:val="0"/>
                                                  <w:divBdr>
                                                    <w:top w:val="none" w:sz="0" w:space="0" w:color="auto"/>
                                                    <w:left w:val="none" w:sz="0" w:space="0" w:color="auto"/>
                                                    <w:bottom w:val="none" w:sz="0" w:space="0" w:color="auto"/>
                                                    <w:right w:val="none" w:sz="0" w:space="0" w:color="auto"/>
                                                  </w:divBdr>
                                                  <w:divsChild>
                                                    <w:div w:id="119957715">
                                                      <w:marLeft w:val="0"/>
                                                      <w:marRight w:val="0"/>
                                                      <w:marTop w:val="0"/>
                                                      <w:marBottom w:val="0"/>
                                                      <w:divBdr>
                                                        <w:top w:val="none" w:sz="0" w:space="0" w:color="auto"/>
                                                        <w:left w:val="none" w:sz="0" w:space="0" w:color="auto"/>
                                                        <w:bottom w:val="none" w:sz="0" w:space="0" w:color="auto"/>
                                                        <w:right w:val="none" w:sz="0" w:space="0" w:color="auto"/>
                                                      </w:divBdr>
                                                      <w:divsChild>
                                                        <w:div w:id="2134975804">
                                                          <w:marLeft w:val="-225"/>
                                                          <w:marRight w:val="-225"/>
                                                          <w:marTop w:val="0"/>
                                                          <w:marBottom w:val="0"/>
                                                          <w:divBdr>
                                                            <w:top w:val="none" w:sz="0" w:space="0" w:color="auto"/>
                                                            <w:left w:val="none" w:sz="0" w:space="0" w:color="auto"/>
                                                            <w:bottom w:val="none" w:sz="0" w:space="0" w:color="auto"/>
                                                            <w:right w:val="none" w:sz="0" w:space="0" w:color="auto"/>
                                                          </w:divBdr>
                                                          <w:divsChild>
                                                            <w:div w:id="1695497210">
                                                              <w:marLeft w:val="0"/>
                                                              <w:marRight w:val="0"/>
                                                              <w:marTop w:val="0"/>
                                                              <w:marBottom w:val="0"/>
                                                              <w:divBdr>
                                                                <w:top w:val="none" w:sz="0" w:space="0" w:color="auto"/>
                                                                <w:left w:val="none" w:sz="0" w:space="0" w:color="auto"/>
                                                                <w:bottom w:val="none" w:sz="0" w:space="0" w:color="auto"/>
                                                                <w:right w:val="none" w:sz="0" w:space="0" w:color="auto"/>
                                                              </w:divBdr>
                                                              <w:divsChild>
                                                                <w:div w:id="158623971">
                                                                  <w:marLeft w:val="0"/>
                                                                  <w:marRight w:val="0"/>
                                                                  <w:marTop w:val="0"/>
                                                                  <w:marBottom w:val="0"/>
                                                                  <w:divBdr>
                                                                    <w:top w:val="none" w:sz="0" w:space="0" w:color="auto"/>
                                                                    <w:left w:val="none" w:sz="0" w:space="0" w:color="auto"/>
                                                                    <w:bottom w:val="none" w:sz="0" w:space="0" w:color="auto"/>
                                                                    <w:right w:val="none" w:sz="0" w:space="0" w:color="auto"/>
                                                                  </w:divBdr>
                                                                  <w:divsChild>
                                                                    <w:div w:id="2331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1749136">
      <w:bodyDiv w:val="1"/>
      <w:marLeft w:val="0"/>
      <w:marRight w:val="0"/>
      <w:marTop w:val="0"/>
      <w:marBottom w:val="0"/>
      <w:divBdr>
        <w:top w:val="none" w:sz="0" w:space="0" w:color="auto"/>
        <w:left w:val="none" w:sz="0" w:space="0" w:color="auto"/>
        <w:bottom w:val="none" w:sz="0" w:space="0" w:color="auto"/>
        <w:right w:val="none" w:sz="0" w:space="0" w:color="auto"/>
      </w:divBdr>
    </w:div>
    <w:div w:id="1165899987">
      <w:bodyDiv w:val="1"/>
      <w:marLeft w:val="0"/>
      <w:marRight w:val="0"/>
      <w:marTop w:val="0"/>
      <w:marBottom w:val="0"/>
      <w:divBdr>
        <w:top w:val="none" w:sz="0" w:space="0" w:color="auto"/>
        <w:left w:val="none" w:sz="0" w:space="0" w:color="auto"/>
        <w:bottom w:val="none" w:sz="0" w:space="0" w:color="auto"/>
        <w:right w:val="none" w:sz="0" w:space="0" w:color="auto"/>
      </w:divBdr>
    </w:div>
    <w:div w:id="1174221724">
      <w:bodyDiv w:val="1"/>
      <w:marLeft w:val="0"/>
      <w:marRight w:val="0"/>
      <w:marTop w:val="0"/>
      <w:marBottom w:val="0"/>
      <w:divBdr>
        <w:top w:val="none" w:sz="0" w:space="0" w:color="auto"/>
        <w:left w:val="none" w:sz="0" w:space="0" w:color="auto"/>
        <w:bottom w:val="none" w:sz="0" w:space="0" w:color="auto"/>
        <w:right w:val="none" w:sz="0" w:space="0" w:color="auto"/>
      </w:divBdr>
    </w:div>
    <w:div w:id="1212764163">
      <w:bodyDiv w:val="1"/>
      <w:marLeft w:val="0"/>
      <w:marRight w:val="0"/>
      <w:marTop w:val="0"/>
      <w:marBottom w:val="0"/>
      <w:divBdr>
        <w:top w:val="none" w:sz="0" w:space="0" w:color="auto"/>
        <w:left w:val="none" w:sz="0" w:space="0" w:color="auto"/>
        <w:bottom w:val="none" w:sz="0" w:space="0" w:color="auto"/>
        <w:right w:val="none" w:sz="0" w:space="0" w:color="auto"/>
      </w:divBdr>
    </w:div>
    <w:div w:id="1217935437">
      <w:bodyDiv w:val="1"/>
      <w:marLeft w:val="0"/>
      <w:marRight w:val="0"/>
      <w:marTop w:val="0"/>
      <w:marBottom w:val="0"/>
      <w:divBdr>
        <w:top w:val="none" w:sz="0" w:space="0" w:color="auto"/>
        <w:left w:val="none" w:sz="0" w:space="0" w:color="auto"/>
        <w:bottom w:val="none" w:sz="0" w:space="0" w:color="auto"/>
        <w:right w:val="none" w:sz="0" w:space="0" w:color="auto"/>
      </w:divBdr>
    </w:div>
    <w:div w:id="1228343652">
      <w:bodyDiv w:val="1"/>
      <w:marLeft w:val="0"/>
      <w:marRight w:val="0"/>
      <w:marTop w:val="0"/>
      <w:marBottom w:val="0"/>
      <w:divBdr>
        <w:top w:val="none" w:sz="0" w:space="0" w:color="auto"/>
        <w:left w:val="none" w:sz="0" w:space="0" w:color="auto"/>
        <w:bottom w:val="none" w:sz="0" w:space="0" w:color="auto"/>
        <w:right w:val="none" w:sz="0" w:space="0" w:color="auto"/>
      </w:divBdr>
    </w:div>
    <w:div w:id="1242643526">
      <w:bodyDiv w:val="1"/>
      <w:marLeft w:val="0"/>
      <w:marRight w:val="0"/>
      <w:marTop w:val="0"/>
      <w:marBottom w:val="0"/>
      <w:divBdr>
        <w:top w:val="none" w:sz="0" w:space="0" w:color="auto"/>
        <w:left w:val="none" w:sz="0" w:space="0" w:color="auto"/>
        <w:bottom w:val="none" w:sz="0" w:space="0" w:color="auto"/>
        <w:right w:val="none" w:sz="0" w:space="0" w:color="auto"/>
      </w:divBdr>
    </w:div>
    <w:div w:id="1246955279">
      <w:bodyDiv w:val="1"/>
      <w:marLeft w:val="0"/>
      <w:marRight w:val="0"/>
      <w:marTop w:val="0"/>
      <w:marBottom w:val="0"/>
      <w:divBdr>
        <w:top w:val="none" w:sz="0" w:space="0" w:color="auto"/>
        <w:left w:val="none" w:sz="0" w:space="0" w:color="auto"/>
        <w:bottom w:val="none" w:sz="0" w:space="0" w:color="auto"/>
        <w:right w:val="none" w:sz="0" w:space="0" w:color="auto"/>
      </w:divBdr>
    </w:div>
    <w:div w:id="1268389933">
      <w:bodyDiv w:val="1"/>
      <w:marLeft w:val="0"/>
      <w:marRight w:val="0"/>
      <w:marTop w:val="0"/>
      <w:marBottom w:val="0"/>
      <w:divBdr>
        <w:top w:val="none" w:sz="0" w:space="0" w:color="auto"/>
        <w:left w:val="none" w:sz="0" w:space="0" w:color="auto"/>
        <w:bottom w:val="none" w:sz="0" w:space="0" w:color="auto"/>
        <w:right w:val="none" w:sz="0" w:space="0" w:color="auto"/>
      </w:divBdr>
    </w:div>
    <w:div w:id="1310285436">
      <w:bodyDiv w:val="1"/>
      <w:marLeft w:val="0"/>
      <w:marRight w:val="0"/>
      <w:marTop w:val="0"/>
      <w:marBottom w:val="0"/>
      <w:divBdr>
        <w:top w:val="none" w:sz="0" w:space="0" w:color="auto"/>
        <w:left w:val="none" w:sz="0" w:space="0" w:color="auto"/>
        <w:bottom w:val="none" w:sz="0" w:space="0" w:color="auto"/>
        <w:right w:val="none" w:sz="0" w:space="0" w:color="auto"/>
      </w:divBdr>
    </w:div>
    <w:div w:id="1317538987">
      <w:bodyDiv w:val="1"/>
      <w:marLeft w:val="0"/>
      <w:marRight w:val="0"/>
      <w:marTop w:val="0"/>
      <w:marBottom w:val="0"/>
      <w:divBdr>
        <w:top w:val="none" w:sz="0" w:space="0" w:color="auto"/>
        <w:left w:val="none" w:sz="0" w:space="0" w:color="auto"/>
        <w:bottom w:val="none" w:sz="0" w:space="0" w:color="auto"/>
        <w:right w:val="none" w:sz="0" w:space="0" w:color="auto"/>
      </w:divBdr>
    </w:div>
    <w:div w:id="1344166887">
      <w:bodyDiv w:val="1"/>
      <w:marLeft w:val="0"/>
      <w:marRight w:val="0"/>
      <w:marTop w:val="0"/>
      <w:marBottom w:val="0"/>
      <w:divBdr>
        <w:top w:val="none" w:sz="0" w:space="0" w:color="auto"/>
        <w:left w:val="none" w:sz="0" w:space="0" w:color="auto"/>
        <w:bottom w:val="none" w:sz="0" w:space="0" w:color="auto"/>
        <w:right w:val="none" w:sz="0" w:space="0" w:color="auto"/>
      </w:divBdr>
    </w:div>
    <w:div w:id="1359090064">
      <w:bodyDiv w:val="1"/>
      <w:marLeft w:val="0"/>
      <w:marRight w:val="0"/>
      <w:marTop w:val="0"/>
      <w:marBottom w:val="0"/>
      <w:divBdr>
        <w:top w:val="none" w:sz="0" w:space="0" w:color="auto"/>
        <w:left w:val="none" w:sz="0" w:space="0" w:color="auto"/>
        <w:bottom w:val="none" w:sz="0" w:space="0" w:color="auto"/>
        <w:right w:val="none" w:sz="0" w:space="0" w:color="auto"/>
      </w:divBdr>
    </w:div>
    <w:div w:id="1368137217">
      <w:bodyDiv w:val="1"/>
      <w:marLeft w:val="0"/>
      <w:marRight w:val="0"/>
      <w:marTop w:val="0"/>
      <w:marBottom w:val="0"/>
      <w:divBdr>
        <w:top w:val="none" w:sz="0" w:space="0" w:color="auto"/>
        <w:left w:val="none" w:sz="0" w:space="0" w:color="auto"/>
        <w:bottom w:val="none" w:sz="0" w:space="0" w:color="auto"/>
        <w:right w:val="none" w:sz="0" w:space="0" w:color="auto"/>
      </w:divBdr>
    </w:div>
    <w:div w:id="1380932514">
      <w:bodyDiv w:val="1"/>
      <w:marLeft w:val="0"/>
      <w:marRight w:val="0"/>
      <w:marTop w:val="0"/>
      <w:marBottom w:val="0"/>
      <w:divBdr>
        <w:top w:val="none" w:sz="0" w:space="0" w:color="auto"/>
        <w:left w:val="none" w:sz="0" w:space="0" w:color="auto"/>
        <w:bottom w:val="none" w:sz="0" w:space="0" w:color="auto"/>
        <w:right w:val="none" w:sz="0" w:space="0" w:color="auto"/>
      </w:divBdr>
    </w:div>
    <w:div w:id="1392191552">
      <w:bodyDiv w:val="1"/>
      <w:marLeft w:val="0"/>
      <w:marRight w:val="0"/>
      <w:marTop w:val="0"/>
      <w:marBottom w:val="0"/>
      <w:divBdr>
        <w:top w:val="none" w:sz="0" w:space="0" w:color="auto"/>
        <w:left w:val="none" w:sz="0" w:space="0" w:color="auto"/>
        <w:bottom w:val="none" w:sz="0" w:space="0" w:color="auto"/>
        <w:right w:val="none" w:sz="0" w:space="0" w:color="auto"/>
      </w:divBdr>
    </w:div>
    <w:div w:id="1407924255">
      <w:bodyDiv w:val="1"/>
      <w:marLeft w:val="0"/>
      <w:marRight w:val="0"/>
      <w:marTop w:val="0"/>
      <w:marBottom w:val="0"/>
      <w:divBdr>
        <w:top w:val="none" w:sz="0" w:space="0" w:color="auto"/>
        <w:left w:val="none" w:sz="0" w:space="0" w:color="auto"/>
        <w:bottom w:val="none" w:sz="0" w:space="0" w:color="auto"/>
        <w:right w:val="none" w:sz="0" w:space="0" w:color="auto"/>
      </w:divBdr>
    </w:div>
    <w:div w:id="1411580328">
      <w:bodyDiv w:val="1"/>
      <w:marLeft w:val="0"/>
      <w:marRight w:val="0"/>
      <w:marTop w:val="0"/>
      <w:marBottom w:val="0"/>
      <w:divBdr>
        <w:top w:val="none" w:sz="0" w:space="0" w:color="auto"/>
        <w:left w:val="none" w:sz="0" w:space="0" w:color="auto"/>
        <w:bottom w:val="none" w:sz="0" w:space="0" w:color="auto"/>
        <w:right w:val="none" w:sz="0" w:space="0" w:color="auto"/>
      </w:divBdr>
    </w:div>
    <w:div w:id="1411807426">
      <w:bodyDiv w:val="1"/>
      <w:marLeft w:val="0"/>
      <w:marRight w:val="0"/>
      <w:marTop w:val="0"/>
      <w:marBottom w:val="0"/>
      <w:divBdr>
        <w:top w:val="none" w:sz="0" w:space="0" w:color="auto"/>
        <w:left w:val="none" w:sz="0" w:space="0" w:color="auto"/>
        <w:bottom w:val="none" w:sz="0" w:space="0" w:color="auto"/>
        <w:right w:val="none" w:sz="0" w:space="0" w:color="auto"/>
      </w:divBdr>
    </w:div>
    <w:div w:id="1418790237">
      <w:bodyDiv w:val="1"/>
      <w:marLeft w:val="0"/>
      <w:marRight w:val="0"/>
      <w:marTop w:val="0"/>
      <w:marBottom w:val="0"/>
      <w:divBdr>
        <w:top w:val="none" w:sz="0" w:space="0" w:color="auto"/>
        <w:left w:val="none" w:sz="0" w:space="0" w:color="auto"/>
        <w:bottom w:val="none" w:sz="0" w:space="0" w:color="auto"/>
        <w:right w:val="none" w:sz="0" w:space="0" w:color="auto"/>
      </w:divBdr>
    </w:div>
    <w:div w:id="1475751569">
      <w:bodyDiv w:val="1"/>
      <w:marLeft w:val="0"/>
      <w:marRight w:val="0"/>
      <w:marTop w:val="0"/>
      <w:marBottom w:val="0"/>
      <w:divBdr>
        <w:top w:val="none" w:sz="0" w:space="0" w:color="auto"/>
        <w:left w:val="none" w:sz="0" w:space="0" w:color="auto"/>
        <w:bottom w:val="none" w:sz="0" w:space="0" w:color="auto"/>
        <w:right w:val="none" w:sz="0" w:space="0" w:color="auto"/>
      </w:divBdr>
    </w:div>
    <w:div w:id="1505582734">
      <w:bodyDiv w:val="1"/>
      <w:marLeft w:val="0"/>
      <w:marRight w:val="0"/>
      <w:marTop w:val="0"/>
      <w:marBottom w:val="0"/>
      <w:divBdr>
        <w:top w:val="none" w:sz="0" w:space="0" w:color="auto"/>
        <w:left w:val="none" w:sz="0" w:space="0" w:color="auto"/>
        <w:bottom w:val="none" w:sz="0" w:space="0" w:color="auto"/>
        <w:right w:val="none" w:sz="0" w:space="0" w:color="auto"/>
      </w:divBdr>
    </w:div>
    <w:div w:id="1513647024">
      <w:bodyDiv w:val="1"/>
      <w:marLeft w:val="0"/>
      <w:marRight w:val="0"/>
      <w:marTop w:val="0"/>
      <w:marBottom w:val="0"/>
      <w:divBdr>
        <w:top w:val="none" w:sz="0" w:space="0" w:color="auto"/>
        <w:left w:val="none" w:sz="0" w:space="0" w:color="auto"/>
        <w:bottom w:val="none" w:sz="0" w:space="0" w:color="auto"/>
        <w:right w:val="none" w:sz="0" w:space="0" w:color="auto"/>
      </w:divBdr>
    </w:div>
    <w:div w:id="1559049478">
      <w:bodyDiv w:val="1"/>
      <w:marLeft w:val="0"/>
      <w:marRight w:val="0"/>
      <w:marTop w:val="0"/>
      <w:marBottom w:val="0"/>
      <w:divBdr>
        <w:top w:val="none" w:sz="0" w:space="0" w:color="auto"/>
        <w:left w:val="none" w:sz="0" w:space="0" w:color="auto"/>
        <w:bottom w:val="none" w:sz="0" w:space="0" w:color="auto"/>
        <w:right w:val="none" w:sz="0" w:space="0" w:color="auto"/>
      </w:divBdr>
    </w:div>
    <w:div w:id="1561987829">
      <w:bodyDiv w:val="1"/>
      <w:marLeft w:val="0"/>
      <w:marRight w:val="0"/>
      <w:marTop w:val="0"/>
      <w:marBottom w:val="0"/>
      <w:divBdr>
        <w:top w:val="none" w:sz="0" w:space="0" w:color="auto"/>
        <w:left w:val="none" w:sz="0" w:space="0" w:color="auto"/>
        <w:bottom w:val="none" w:sz="0" w:space="0" w:color="auto"/>
        <w:right w:val="none" w:sz="0" w:space="0" w:color="auto"/>
      </w:divBdr>
    </w:div>
    <w:div w:id="1634019506">
      <w:bodyDiv w:val="1"/>
      <w:marLeft w:val="0"/>
      <w:marRight w:val="0"/>
      <w:marTop w:val="0"/>
      <w:marBottom w:val="0"/>
      <w:divBdr>
        <w:top w:val="none" w:sz="0" w:space="0" w:color="auto"/>
        <w:left w:val="none" w:sz="0" w:space="0" w:color="auto"/>
        <w:bottom w:val="none" w:sz="0" w:space="0" w:color="auto"/>
        <w:right w:val="none" w:sz="0" w:space="0" w:color="auto"/>
      </w:divBdr>
    </w:div>
    <w:div w:id="1684236616">
      <w:bodyDiv w:val="1"/>
      <w:marLeft w:val="0"/>
      <w:marRight w:val="0"/>
      <w:marTop w:val="0"/>
      <w:marBottom w:val="0"/>
      <w:divBdr>
        <w:top w:val="none" w:sz="0" w:space="0" w:color="auto"/>
        <w:left w:val="none" w:sz="0" w:space="0" w:color="auto"/>
        <w:bottom w:val="none" w:sz="0" w:space="0" w:color="auto"/>
        <w:right w:val="none" w:sz="0" w:space="0" w:color="auto"/>
      </w:divBdr>
    </w:div>
    <w:div w:id="1684630519">
      <w:bodyDiv w:val="1"/>
      <w:marLeft w:val="0"/>
      <w:marRight w:val="0"/>
      <w:marTop w:val="0"/>
      <w:marBottom w:val="0"/>
      <w:divBdr>
        <w:top w:val="none" w:sz="0" w:space="0" w:color="auto"/>
        <w:left w:val="none" w:sz="0" w:space="0" w:color="auto"/>
        <w:bottom w:val="none" w:sz="0" w:space="0" w:color="auto"/>
        <w:right w:val="none" w:sz="0" w:space="0" w:color="auto"/>
      </w:divBdr>
    </w:div>
    <w:div w:id="1735543663">
      <w:bodyDiv w:val="1"/>
      <w:marLeft w:val="0"/>
      <w:marRight w:val="0"/>
      <w:marTop w:val="0"/>
      <w:marBottom w:val="0"/>
      <w:divBdr>
        <w:top w:val="none" w:sz="0" w:space="0" w:color="auto"/>
        <w:left w:val="none" w:sz="0" w:space="0" w:color="auto"/>
        <w:bottom w:val="none" w:sz="0" w:space="0" w:color="auto"/>
        <w:right w:val="none" w:sz="0" w:space="0" w:color="auto"/>
      </w:divBdr>
    </w:div>
    <w:div w:id="1758095492">
      <w:bodyDiv w:val="1"/>
      <w:marLeft w:val="0"/>
      <w:marRight w:val="0"/>
      <w:marTop w:val="0"/>
      <w:marBottom w:val="0"/>
      <w:divBdr>
        <w:top w:val="none" w:sz="0" w:space="0" w:color="auto"/>
        <w:left w:val="none" w:sz="0" w:space="0" w:color="auto"/>
        <w:bottom w:val="none" w:sz="0" w:space="0" w:color="auto"/>
        <w:right w:val="none" w:sz="0" w:space="0" w:color="auto"/>
      </w:divBdr>
    </w:div>
    <w:div w:id="1776360291">
      <w:bodyDiv w:val="1"/>
      <w:marLeft w:val="0"/>
      <w:marRight w:val="0"/>
      <w:marTop w:val="0"/>
      <w:marBottom w:val="0"/>
      <w:divBdr>
        <w:top w:val="none" w:sz="0" w:space="0" w:color="auto"/>
        <w:left w:val="none" w:sz="0" w:space="0" w:color="auto"/>
        <w:bottom w:val="none" w:sz="0" w:space="0" w:color="auto"/>
        <w:right w:val="none" w:sz="0" w:space="0" w:color="auto"/>
      </w:divBdr>
    </w:div>
    <w:div w:id="1803187534">
      <w:bodyDiv w:val="1"/>
      <w:marLeft w:val="0"/>
      <w:marRight w:val="0"/>
      <w:marTop w:val="0"/>
      <w:marBottom w:val="0"/>
      <w:divBdr>
        <w:top w:val="none" w:sz="0" w:space="0" w:color="auto"/>
        <w:left w:val="none" w:sz="0" w:space="0" w:color="auto"/>
        <w:bottom w:val="none" w:sz="0" w:space="0" w:color="auto"/>
        <w:right w:val="none" w:sz="0" w:space="0" w:color="auto"/>
      </w:divBdr>
    </w:div>
    <w:div w:id="1812164022">
      <w:bodyDiv w:val="1"/>
      <w:marLeft w:val="0"/>
      <w:marRight w:val="0"/>
      <w:marTop w:val="0"/>
      <w:marBottom w:val="0"/>
      <w:divBdr>
        <w:top w:val="none" w:sz="0" w:space="0" w:color="auto"/>
        <w:left w:val="none" w:sz="0" w:space="0" w:color="auto"/>
        <w:bottom w:val="none" w:sz="0" w:space="0" w:color="auto"/>
        <w:right w:val="none" w:sz="0" w:space="0" w:color="auto"/>
      </w:divBdr>
    </w:div>
    <w:div w:id="1836648410">
      <w:bodyDiv w:val="1"/>
      <w:marLeft w:val="0"/>
      <w:marRight w:val="0"/>
      <w:marTop w:val="0"/>
      <w:marBottom w:val="0"/>
      <w:divBdr>
        <w:top w:val="none" w:sz="0" w:space="0" w:color="auto"/>
        <w:left w:val="none" w:sz="0" w:space="0" w:color="auto"/>
        <w:bottom w:val="none" w:sz="0" w:space="0" w:color="auto"/>
        <w:right w:val="none" w:sz="0" w:space="0" w:color="auto"/>
      </w:divBdr>
    </w:div>
    <w:div w:id="1848133256">
      <w:bodyDiv w:val="1"/>
      <w:marLeft w:val="0"/>
      <w:marRight w:val="0"/>
      <w:marTop w:val="0"/>
      <w:marBottom w:val="0"/>
      <w:divBdr>
        <w:top w:val="none" w:sz="0" w:space="0" w:color="auto"/>
        <w:left w:val="none" w:sz="0" w:space="0" w:color="auto"/>
        <w:bottom w:val="none" w:sz="0" w:space="0" w:color="auto"/>
        <w:right w:val="none" w:sz="0" w:space="0" w:color="auto"/>
      </w:divBdr>
    </w:div>
    <w:div w:id="1850480758">
      <w:bodyDiv w:val="1"/>
      <w:marLeft w:val="0"/>
      <w:marRight w:val="0"/>
      <w:marTop w:val="0"/>
      <w:marBottom w:val="0"/>
      <w:divBdr>
        <w:top w:val="none" w:sz="0" w:space="0" w:color="auto"/>
        <w:left w:val="none" w:sz="0" w:space="0" w:color="auto"/>
        <w:bottom w:val="none" w:sz="0" w:space="0" w:color="auto"/>
        <w:right w:val="none" w:sz="0" w:space="0" w:color="auto"/>
      </w:divBdr>
    </w:div>
    <w:div w:id="1874726665">
      <w:bodyDiv w:val="1"/>
      <w:marLeft w:val="0"/>
      <w:marRight w:val="0"/>
      <w:marTop w:val="0"/>
      <w:marBottom w:val="0"/>
      <w:divBdr>
        <w:top w:val="none" w:sz="0" w:space="0" w:color="auto"/>
        <w:left w:val="none" w:sz="0" w:space="0" w:color="auto"/>
        <w:bottom w:val="none" w:sz="0" w:space="0" w:color="auto"/>
        <w:right w:val="none" w:sz="0" w:space="0" w:color="auto"/>
      </w:divBdr>
    </w:div>
    <w:div w:id="1888104312">
      <w:bodyDiv w:val="1"/>
      <w:marLeft w:val="0"/>
      <w:marRight w:val="0"/>
      <w:marTop w:val="0"/>
      <w:marBottom w:val="0"/>
      <w:divBdr>
        <w:top w:val="none" w:sz="0" w:space="0" w:color="auto"/>
        <w:left w:val="none" w:sz="0" w:space="0" w:color="auto"/>
        <w:bottom w:val="none" w:sz="0" w:space="0" w:color="auto"/>
        <w:right w:val="none" w:sz="0" w:space="0" w:color="auto"/>
      </w:divBdr>
    </w:div>
    <w:div w:id="1893224557">
      <w:bodyDiv w:val="1"/>
      <w:marLeft w:val="0"/>
      <w:marRight w:val="0"/>
      <w:marTop w:val="0"/>
      <w:marBottom w:val="0"/>
      <w:divBdr>
        <w:top w:val="none" w:sz="0" w:space="0" w:color="auto"/>
        <w:left w:val="none" w:sz="0" w:space="0" w:color="auto"/>
        <w:bottom w:val="none" w:sz="0" w:space="0" w:color="auto"/>
        <w:right w:val="none" w:sz="0" w:space="0" w:color="auto"/>
      </w:divBdr>
    </w:div>
    <w:div w:id="1894153950">
      <w:bodyDiv w:val="1"/>
      <w:marLeft w:val="0"/>
      <w:marRight w:val="0"/>
      <w:marTop w:val="0"/>
      <w:marBottom w:val="0"/>
      <w:divBdr>
        <w:top w:val="none" w:sz="0" w:space="0" w:color="auto"/>
        <w:left w:val="none" w:sz="0" w:space="0" w:color="auto"/>
        <w:bottom w:val="none" w:sz="0" w:space="0" w:color="auto"/>
        <w:right w:val="none" w:sz="0" w:space="0" w:color="auto"/>
      </w:divBdr>
    </w:div>
    <w:div w:id="1901819099">
      <w:bodyDiv w:val="1"/>
      <w:marLeft w:val="0"/>
      <w:marRight w:val="0"/>
      <w:marTop w:val="0"/>
      <w:marBottom w:val="0"/>
      <w:divBdr>
        <w:top w:val="none" w:sz="0" w:space="0" w:color="auto"/>
        <w:left w:val="none" w:sz="0" w:space="0" w:color="auto"/>
        <w:bottom w:val="none" w:sz="0" w:space="0" w:color="auto"/>
        <w:right w:val="none" w:sz="0" w:space="0" w:color="auto"/>
      </w:divBdr>
    </w:div>
    <w:div w:id="1945073454">
      <w:bodyDiv w:val="1"/>
      <w:marLeft w:val="0"/>
      <w:marRight w:val="0"/>
      <w:marTop w:val="0"/>
      <w:marBottom w:val="0"/>
      <w:divBdr>
        <w:top w:val="none" w:sz="0" w:space="0" w:color="auto"/>
        <w:left w:val="none" w:sz="0" w:space="0" w:color="auto"/>
        <w:bottom w:val="none" w:sz="0" w:space="0" w:color="auto"/>
        <w:right w:val="none" w:sz="0" w:space="0" w:color="auto"/>
      </w:divBdr>
    </w:div>
    <w:div w:id="1957371266">
      <w:bodyDiv w:val="1"/>
      <w:marLeft w:val="0"/>
      <w:marRight w:val="0"/>
      <w:marTop w:val="0"/>
      <w:marBottom w:val="0"/>
      <w:divBdr>
        <w:top w:val="none" w:sz="0" w:space="0" w:color="auto"/>
        <w:left w:val="none" w:sz="0" w:space="0" w:color="auto"/>
        <w:bottom w:val="none" w:sz="0" w:space="0" w:color="auto"/>
        <w:right w:val="none" w:sz="0" w:space="0" w:color="auto"/>
      </w:divBdr>
    </w:div>
    <w:div w:id="1965034904">
      <w:bodyDiv w:val="1"/>
      <w:marLeft w:val="0"/>
      <w:marRight w:val="0"/>
      <w:marTop w:val="0"/>
      <w:marBottom w:val="0"/>
      <w:divBdr>
        <w:top w:val="none" w:sz="0" w:space="0" w:color="auto"/>
        <w:left w:val="none" w:sz="0" w:space="0" w:color="auto"/>
        <w:bottom w:val="none" w:sz="0" w:space="0" w:color="auto"/>
        <w:right w:val="none" w:sz="0" w:space="0" w:color="auto"/>
      </w:divBdr>
    </w:div>
    <w:div w:id="1978757888">
      <w:bodyDiv w:val="1"/>
      <w:marLeft w:val="0"/>
      <w:marRight w:val="0"/>
      <w:marTop w:val="0"/>
      <w:marBottom w:val="0"/>
      <w:divBdr>
        <w:top w:val="none" w:sz="0" w:space="0" w:color="auto"/>
        <w:left w:val="none" w:sz="0" w:space="0" w:color="auto"/>
        <w:bottom w:val="none" w:sz="0" w:space="0" w:color="auto"/>
        <w:right w:val="none" w:sz="0" w:space="0" w:color="auto"/>
      </w:divBdr>
    </w:div>
    <w:div w:id="1979995429">
      <w:bodyDiv w:val="1"/>
      <w:marLeft w:val="0"/>
      <w:marRight w:val="0"/>
      <w:marTop w:val="0"/>
      <w:marBottom w:val="0"/>
      <w:divBdr>
        <w:top w:val="none" w:sz="0" w:space="0" w:color="auto"/>
        <w:left w:val="none" w:sz="0" w:space="0" w:color="auto"/>
        <w:bottom w:val="none" w:sz="0" w:space="0" w:color="auto"/>
        <w:right w:val="none" w:sz="0" w:space="0" w:color="auto"/>
      </w:divBdr>
    </w:div>
    <w:div w:id="2035112005">
      <w:bodyDiv w:val="1"/>
      <w:marLeft w:val="0"/>
      <w:marRight w:val="0"/>
      <w:marTop w:val="0"/>
      <w:marBottom w:val="0"/>
      <w:divBdr>
        <w:top w:val="none" w:sz="0" w:space="0" w:color="auto"/>
        <w:left w:val="none" w:sz="0" w:space="0" w:color="auto"/>
        <w:bottom w:val="none" w:sz="0" w:space="0" w:color="auto"/>
        <w:right w:val="none" w:sz="0" w:space="0" w:color="auto"/>
      </w:divBdr>
    </w:div>
    <w:div w:id="2040811480">
      <w:bodyDiv w:val="1"/>
      <w:marLeft w:val="0"/>
      <w:marRight w:val="0"/>
      <w:marTop w:val="0"/>
      <w:marBottom w:val="0"/>
      <w:divBdr>
        <w:top w:val="none" w:sz="0" w:space="0" w:color="auto"/>
        <w:left w:val="none" w:sz="0" w:space="0" w:color="auto"/>
        <w:bottom w:val="none" w:sz="0" w:space="0" w:color="auto"/>
        <w:right w:val="none" w:sz="0" w:space="0" w:color="auto"/>
      </w:divBdr>
    </w:div>
    <w:div w:id="2045791924">
      <w:bodyDiv w:val="1"/>
      <w:marLeft w:val="0"/>
      <w:marRight w:val="0"/>
      <w:marTop w:val="0"/>
      <w:marBottom w:val="0"/>
      <w:divBdr>
        <w:top w:val="none" w:sz="0" w:space="0" w:color="auto"/>
        <w:left w:val="none" w:sz="0" w:space="0" w:color="auto"/>
        <w:bottom w:val="none" w:sz="0" w:space="0" w:color="auto"/>
        <w:right w:val="none" w:sz="0" w:space="0" w:color="auto"/>
      </w:divBdr>
    </w:div>
    <w:div w:id="2059694835">
      <w:bodyDiv w:val="1"/>
      <w:marLeft w:val="0"/>
      <w:marRight w:val="0"/>
      <w:marTop w:val="0"/>
      <w:marBottom w:val="0"/>
      <w:divBdr>
        <w:top w:val="none" w:sz="0" w:space="0" w:color="auto"/>
        <w:left w:val="none" w:sz="0" w:space="0" w:color="auto"/>
        <w:bottom w:val="none" w:sz="0" w:space="0" w:color="auto"/>
        <w:right w:val="none" w:sz="0" w:space="0" w:color="auto"/>
      </w:divBdr>
    </w:div>
    <w:div w:id="2067727910">
      <w:bodyDiv w:val="1"/>
      <w:marLeft w:val="0"/>
      <w:marRight w:val="0"/>
      <w:marTop w:val="0"/>
      <w:marBottom w:val="0"/>
      <w:divBdr>
        <w:top w:val="none" w:sz="0" w:space="0" w:color="auto"/>
        <w:left w:val="none" w:sz="0" w:space="0" w:color="auto"/>
        <w:bottom w:val="none" w:sz="0" w:space="0" w:color="auto"/>
        <w:right w:val="none" w:sz="0" w:space="0" w:color="auto"/>
      </w:divBdr>
    </w:div>
    <w:div w:id="2083983272">
      <w:bodyDiv w:val="1"/>
      <w:marLeft w:val="0"/>
      <w:marRight w:val="0"/>
      <w:marTop w:val="0"/>
      <w:marBottom w:val="0"/>
      <w:divBdr>
        <w:top w:val="none" w:sz="0" w:space="0" w:color="auto"/>
        <w:left w:val="none" w:sz="0" w:space="0" w:color="auto"/>
        <w:bottom w:val="none" w:sz="0" w:space="0" w:color="auto"/>
        <w:right w:val="none" w:sz="0" w:space="0" w:color="auto"/>
      </w:divBdr>
    </w:div>
    <w:div w:id="2091653139">
      <w:bodyDiv w:val="1"/>
      <w:marLeft w:val="0"/>
      <w:marRight w:val="0"/>
      <w:marTop w:val="0"/>
      <w:marBottom w:val="0"/>
      <w:divBdr>
        <w:top w:val="none" w:sz="0" w:space="0" w:color="auto"/>
        <w:left w:val="none" w:sz="0" w:space="0" w:color="auto"/>
        <w:bottom w:val="none" w:sz="0" w:space="0" w:color="auto"/>
        <w:right w:val="none" w:sz="0" w:space="0" w:color="auto"/>
      </w:divBdr>
    </w:div>
    <w:div w:id="2092043379">
      <w:bodyDiv w:val="1"/>
      <w:marLeft w:val="0"/>
      <w:marRight w:val="0"/>
      <w:marTop w:val="0"/>
      <w:marBottom w:val="0"/>
      <w:divBdr>
        <w:top w:val="none" w:sz="0" w:space="0" w:color="auto"/>
        <w:left w:val="none" w:sz="0" w:space="0" w:color="auto"/>
        <w:bottom w:val="none" w:sz="0" w:space="0" w:color="auto"/>
        <w:right w:val="none" w:sz="0" w:space="0" w:color="auto"/>
      </w:divBdr>
    </w:div>
    <w:div w:id="2125417241">
      <w:bodyDiv w:val="1"/>
      <w:marLeft w:val="0"/>
      <w:marRight w:val="0"/>
      <w:marTop w:val="0"/>
      <w:marBottom w:val="0"/>
      <w:divBdr>
        <w:top w:val="none" w:sz="0" w:space="0" w:color="auto"/>
        <w:left w:val="none" w:sz="0" w:space="0" w:color="auto"/>
        <w:bottom w:val="none" w:sz="0" w:space="0" w:color="auto"/>
        <w:right w:val="none" w:sz="0" w:space="0" w:color="auto"/>
      </w:divBdr>
    </w:div>
    <w:div w:id="2136217795">
      <w:bodyDiv w:val="1"/>
      <w:marLeft w:val="0"/>
      <w:marRight w:val="0"/>
      <w:marTop w:val="0"/>
      <w:marBottom w:val="0"/>
      <w:divBdr>
        <w:top w:val="none" w:sz="0" w:space="0" w:color="auto"/>
        <w:left w:val="none" w:sz="0" w:space="0" w:color="auto"/>
        <w:bottom w:val="none" w:sz="0" w:space="0" w:color="auto"/>
        <w:right w:val="none" w:sz="0" w:space="0" w:color="auto"/>
      </w:divBdr>
    </w:div>
    <w:div w:id="214546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yperlink" Target="http://portal.hud.gov/hudportal/documents/huddoc?id=15-04hsgn.pdf" TargetMode="External"/><Relationship Id="rId26" Type="http://schemas.openxmlformats.org/officeDocument/2006/relationships/header" Target="header9.xml"/><Relationship Id="rId39" Type="http://schemas.openxmlformats.org/officeDocument/2006/relationships/header" Target="header18.xml"/><Relationship Id="rId21" Type="http://schemas.openxmlformats.org/officeDocument/2006/relationships/hyperlink" Target="http://portal.hud.gov/hudportal/HUD?src=/program_offices/housing/mfh/rhiip/eiv/eivhome" TargetMode="External"/><Relationship Id="rId34" Type="http://schemas.openxmlformats.org/officeDocument/2006/relationships/header" Target="header15.xml"/><Relationship Id="rId42" Type="http://schemas.openxmlformats.org/officeDocument/2006/relationships/header" Target="header21.xml"/><Relationship Id="rId47" Type="http://schemas.openxmlformats.org/officeDocument/2006/relationships/hyperlink" Target="https://www.acquisition.gov/sites/default/files/current/far/html/Subpart%2022_13.html" TargetMode="External"/><Relationship Id="rId50" Type="http://schemas.openxmlformats.org/officeDocument/2006/relationships/header" Target="header25.xml"/><Relationship Id="rId55" Type="http://schemas.openxmlformats.org/officeDocument/2006/relationships/hyperlink" Target="http://www.acqnet.gov/far/"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ortal.hud.gov/hudportal/HUD?src=/program_offices/administration/hudclips/handbooks/hsgh/4350.1" TargetMode="External"/><Relationship Id="rId20" Type="http://schemas.openxmlformats.org/officeDocument/2006/relationships/hyperlink" Target="http://portal.hud.gov/hudportal/HUD?src=/subscribe/signup&amp;listname=Multifamily%20Housing%20RHIIP%20(Rental%20Housing%20Integrity%20Improvement%20Program)%20Tips&amp;list=MFH-RHIIP-TIPS-L" TargetMode="External"/><Relationship Id="rId29" Type="http://schemas.openxmlformats.org/officeDocument/2006/relationships/header" Target="header12.xml"/><Relationship Id="rId41" Type="http://schemas.openxmlformats.org/officeDocument/2006/relationships/header" Target="header20.xml"/><Relationship Id="rId54" Type="http://schemas.openxmlformats.org/officeDocument/2006/relationships/header" Target="header27.xml"/><Relationship Id="rId62" Type="http://schemas.openxmlformats.org/officeDocument/2006/relationships/header" Target="header3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7.xml"/><Relationship Id="rId32" Type="http://schemas.openxmlformats.org/officeDocument/2006/relationships/hyperlink" Target="http://www.hud.gov/offices/cpo/hudar.cfm" TargetMode="External"/><Relationship Id="rId37" Type="http://schemas.openxmlformats.org/officeDocument/2006/relationships/hyperlink" Target="http://farsite.hill.af.mil/reghtml/regs/far2afmcfars/fardfars/Far/52_232.htm" TargetMode="External"/><Relationship Id="rId40" Type="http://schemas.openxmlformats.org/officeDocument/2006/relationships/header" Target="header19.xml"/><Relationship Id="rId45" Type="http://schemas.openxmlformats.org/officeDocument/2006/relationships/hyperlink" Target="http://www.hud.gov/offices/cpo/hudar.cfm" TargetMode="External"/><Relationship Id="rId53" Type="http://schemas.openxmlformats.org/officeDocument/2006/relationships/hyperlink" Target="https://www.acquisition.gov/" TargetMode="External"/><Relationship Id="rId58" Type="http://schemas.openxmlformats.org/officeDocument/2006/relationships/header" Target="header29.xml"/><Relationship Id="rId5" Type="http://schemas.openxmlformats.org/officeDocument/2006/relationships/webSettings" Target="webSettings.xml"/><Relationship Id="rId15" Type="http://schemas.openxmlformats.org/officeDocument/2006/relationships/hyperlink" Target="http://uscode.house.gov/view.xhtml?hl=false&amp;edition=prelim&amp;req=granuleid%3AUSC-prelim-title42-section1437f&amp;f=treesort&amp;num=0&amp;saved=%7CKHRpdGxlOjQyIHNlY3Rpb246MTQzN2EgZWRpdGlvbjpwcmVsaW0pIE9SIChncmFudWxlaWQ6VVNDLXByZWxpbS10aXRsZTQyLXNlY3Rpb24xNDM3YSk%3D%7CdHJlZXNvcnQ%3D%7C%7C0%7Cfalse%7Cprelim" TargetMode="External"/><Relationship Id="rId23" Type="http://schemas.openxmlformats.org/officeDocument/2006/relationships/hyperlink" Target="https://www.huduser.gov/portal/home.html" TargetMode="External"/><Relationship Id="rId28" Type="http://schemas.openxmlformats.org/officeDocument/2006/relationships/header" Target="header11.xml"/><Relationship Id="rId36" Type="http://schemas.openxmlformats.org/officeDocument/2006/relationships/hyperlink" Target="https://arc.publicdebt.treas.gov/ipp/fsippqrg.htm" TargetMode="External"/><Relationship Id="rId49" Type="http://schemas.openxmlformats.org/officeDocument/2006/relationships/header" Target="header24.xml"/><Relationship Id="rId57" Type="http://schemas.openxmlformats.org/officeDocument/2006/relationships/header" Target="header28.xml"/><Relationship Id="rId61" Type="http://schemas.openxmlformats.org/officeDocument/2006/relationships/header" Target="header32.xml"/><Relationship Id="rId10" Type="http://schemas.openxmlformats.org/officeDocument/2006/relationships/footer" Target="footer1.xml"/><Relationship Id="rId19" Type="http://schemas.openxmlformats.org/officeDocument/2006/relationships/hyperlink" Target="http://portal.hud.gov/hudportal/HUD?src=/program_offices/housing/mfh/rhiip/mfhrhiip" TargetMode="External"/><Relationship Id="rId31" Type="http://schemas.openxmlformats.org/officeDocument/2006/relationships/hyperlink" Target="http://farsite.hill.af.mil/" TargetMode="External"/><Relationship Id="rId44" Type="http://schemas.openxmlformats.org/officeDocument/2006/relationships/hyperlink" Target="http://farsite.hill.af.mil/" TargetMode="External"/><Relationship Id="rId52" Type="http://schemas.openxmlformats.org/officeDocument/2006/relationships/hyperlink" Target="https://www.acquisition.gov/" TargetMode="External"/><Relationship Id="rId60" Type="http://schemas.openxmlformats.org/officeDocument/2006/relationships/header" Target="header3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yperlink" Target="http://portal.hud.gov/hudportal/HUD?src=/program_offices/housing/mfh/trx/trxsum" TargetMode="Externa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6.xml"/><Relationship Id="rId43" Type="http://schemas.openxmlformats.org/officeDocument/2006/relationships/header" Target="header22.xml"/><Relationship Id="rId48" Type="http://schemas.openxmlformats.org/officeDocument/2006/relationships/header" Target="header23.xml"/><Relationship Id="rId56" Type="http://schemas.openxmlformats.org/officeDocument/2006/relationships/hyperlink" Target="http://www.hud.gov/offices/cpo/hudar.cfm" TargetMode="Externa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26.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yperlink" Target="http://uscode.house.gov/view.xhtml?req=granuleid%3AUSC-prelim-title42-chapter8-subchapter1&amp;saved=%7CKHRpdGxlOjQyIHNlY3Rpb246MTQzN2EgZWRpdGlvbjpwcmVsaW0pIE9SIChncmFudWxlaWQ6VVNDLXByZWxpbS10aXRsZTQyLXNlY3Rpb24xNDM3YSk%3D%7CdHJlZXNvcnQ%3D%7C%7C0%7Cfalse%7Cprelim&amp;edition=prelim" TargetMode="Externa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header" Target="header17.xml"/><Relationship Id="rId46" Type="http://schemas.openxmlformats.org/officeDocument/2006/relationships/hyperlink" Target="https://www.acquisition.gov/sites/default/files/current/far/html/52_216.html" TargetMode="External"/><Relationship Id="rId59" Type="http://schemas.openxmlformats.org/officeDocument/2006/relationships/header" Target="head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1C452-903E-4296-8FC6-6BAB2E1DE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30978</Words>
  <Characters>176578</Characters>
  <Application>Microsoft Office Word</Application>
  <DocSecurity>0</DocSecurity>
  <Lines>1471</Lines>
  <Paragraphs>414</Paragraphs>
  <ScaleCrop>false</ScaleCrop>
  <HeadingPairs>
    <vt:vector size="2" baseType="variant">
      <vt:variant>
        <vt:lpstr>Title</vt:lpstr>
      </vt:variant>
      <vt:variant>
        <vt:i4>1</vt:i4>
      </vt:variant>
    </vt:vector>
  </HeadingPairs>
  <TitlesOfParts>
    <vt:vector size="1" baseType="lpstr">
      <vt:lpstr>TABLE OF CONTENTS</vt:lpstr>
    </vt:vector>
  </TitlesOfParts>
  <Company>U.S. Department of Housing and Urban Development</Company>
  <LinksUpToDate>false</LinksUpToDate>
  <CharactersWithSpaces>207142</CharactersWithSpaces>
  <SharedDoc>false</SharedDoc>
  <HLinks>
    <vt:vector size="72" baseType="variant">
      <vt:variant>
        <vt:i4>2424848</vt:i4>
      </vt:variant>
      <vt:variant>
        <vt:i4>262</vt:i4>
      </vt:variant>
      <vt:variant>
        <vt:i4>0</vt:i4>
      </vt:variant>
      <vt:variant>
        <vt:i4>5</vt:i4>
      </vt:variant>
      <vt:variant>
        <vt:lpwstr>http://www.hud.gov/offices/adm/handbks_forms/handbooks.cfm</vt:lpwstr>
      </vt:variant>
      <vt:variant>
        <vt:lpwstr/>
      </vt:variant>
      <vt:variant>
        <vt:i4>655362</vt:i4>
      </vt:variant>
      <vt:variant>
        <vt:i4>259</vt:i4>
      </vt:variant>
      <vt:variant>
        <vt:i4>0</vt:i4>
      </vt:variant>
      <vt:variant>
        <vt:i4>5</vt:i4>
      </vt:variant>
      <vt:variant>
        <vt:lpwstr>http://www.sba.gov/services/contractingopportunities/sizestandardstopics/</vt:lpwstr>
      </vt:variant>
      <vt:variant>
        <vt:lpwstr/>
      </vt:variant>
      <vt:variant>
        <vt:i4>5439501</vt:i4>
      </vt:variant>
      <vt:variant>
        <vt:i4>256</vt:i4>
      </vt:variant>
      <vt:variant>
        <vt:i4>0</vt:i4>
      </vt:variant>
      <vt:variant>
        <vt:i4>5</vt:i4>
      </vt:variant>
      <vt:variant>
        <vt:lpwstr>http://www.hud.gov/offices/cpo/hudar.cfm</vt:lpwstr>
      </vt:variant>
      <vt:variant>
        <vt:lpwstr/>
      </vt:variant>
      <vt:variant>
        <vt:i4>8257580</vt:i4>
      </vt:variant>
      <vt:variant>
        <vt:i4>253</vt:i4>
      </vt:variant>
      <vt:variant>
        <vt:i4>0</vt:i4>
      </vt:variant>
      <vt:variant>
        <vt:i4>5</vt:i4>
      </vt:variant>
      <vt:variant>
        <vt:lpwstr>http://www.acqnet.gov/far/</vt:lpwstr>
      </vt:variant>
      <vt:variant>
        <vt:lpwstr/>
      </vt:variant>
      <vt:variant>
        <vt:i4>1638447</vt:i4>
      </vt:variant>
      <vt:variant>
        <vt:i4>250</vt:i4>
      </vt:variant>
      <vt:variant>
        <vt:i4>0</vt:i4>
      </vt:variant>
      <vt:variant>
        <vt:i4>5</vt:i4>
      </vt:variant>
      <vt:variant>
        <vt:lpwstr>http://csrc.nist.gov/itsec/guidance_vista.html</vt:lpwstr>
      </vt:variant>
      <vt:variant>
        <vt:lpwstr/>
      </vt:variant>
      <vt:variant>
        <vt:i4>1376290</vt:i4>
      </vt:variant>
      <vt:variant>
        <vt:i4>247</vt:i4>
      </vt:variant>
      <vt:variant>
        <vt:i4>0</vt:i4>
      </vt:variant>
      <vt:variant>
        <vt:i4>5</vt:i4>
      </vt:variant>
      <vt:variant>
        <vt:lpwstr>http://csrc.nist.gov/itsec/guidance_WinXP.html</vt:lpwstr>
      </vt:variant>
      <vt:variant>
        <vt:lpwstr/>
      </vt:variant>
      <vt:variant>
        <vt:i4>5439501</vt:i4>
      </vt:variant>
      <vt:variant>
        <vt:i4>244</vt:i4>
      </vt:variant>
      <vt:variant>
        <vt:i4>0</vt:i4>
      </vt:variant>
      <vt:variant>
        <vt:i4>5</vt:i4>
      </vt:variant>
      <vt:variant>
        <vt:lpwstr>http://www.hud.gov/offices/cpo/hudar.cfm</vt:lpwstr>
      </vt:variant>
      <vt:variant>
        <vt:lpwstr/>
      </vt:variant>
      <vt:variant>
        <vt:i4>8257580</vt:i4>
      </vt:variant>
      <vt:variant>
        <vt:i4>241</vt:i4>
      </vt:variant>
      <vt:variant>
        <vt:i4>0</vt:i4>
      </vt:variant>
      <vt:variant>
        <vt:i4>5</vt:i4>
      </vt:variant>
      <vt:variant>
        <vt:lpwstr>http://www.acqnet.gov/far/</vt:lpwstr>
      </vt:variant>
      <vt:variant>
        <vt:lpwstr/>
      </vt:variant>
      <vt:variant>
        <vt:i4>5439501</vt:i4>
      </vt:variant>
      <vt:variant>
        <vt:i4>238</vt:i4>
      </vt:variant>
      <vt:variant>
        <vt:i4>0</vt:i4>
      </vt:variant>
      <vt:variant>
        <vt:i4>5</vt:i4>
      </vt:variant>
      <vt:variant>
        <vt:lpwstr>http://www.hud.gov/offices/cpo/hudar.cfm</vt:lpwstr>
      </vt:variant>
      <vt:variant>
        <vt:lpwstr/>
      </vt:variant>
      <vt:variant>
        <vt:i4>8257580</vt:i4>
      </vt:variant>
      <vt:variant>
        <vt:i4>235</vt:i4>
      </vt:variant>
      <vt:variant>
        <vt:i4>0</vt:i4>
      </vt:variant>
      <vt:variant>
        <vt:i4>5</vt:i4>
      </vt:variant>
      <vt:variant>
        <vt:lpwstr>http://www.acqnet.gov/far/</vt:lpwstr>
      </vt:variant>
      <vt:variant>
        <vt:lpwstr/>
      </vt:variant>
      <vt:variant>
        <vt:i4>2031643</vt:i4>
      </vt:variant>
      <vt:variant>
        <vt:i4>171</vt:i4>
      </vt:variant>
      <vt:variant>
        <vt:i4>0</vt:i4>
      </vt:variant>
      <vt:variant>
        <vt:i4>5</vt:i4>
      </vt:variant>
      <vt:variant>
        <vt:lpwstr>http://www.hud.gov/offices/hsg/mfh/map/mapguide/mapguide.cfm</vt:lpwstr>
      </vt:variant>
      <vt:variant>
        <vt:lpwstr/>
      </vt:variant>
      <vt:variant>
        <vt:i4>5111817</vt:i4>
      </vt:variant>
      <vt:variant>
        <vt:i4>168</vt:i4>
      </vt:variant>
      <vt:variant>
        <vt:i4>0</vt:i4>
      </vt:variant>
      <vt:variant>
        <vt:i4>5</vt:i4>
      </vt:variant>
      <vt:variant>
        <vt:lpwstr>http://www.gsa.gov/Portal/gsa/ep/contentView.do?contentType=GSAOVERVIEW&amp;contented=14161&amp;noc-T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HUD</dc:creator>
  <cp:keywords/>
  <dc:description/>
  <cp:lastModifiedBy>Larry Keys</cp:lastModifiedBy>
  <cp:revision>2</cp:revision>
  <cp:lastPrinted>2017-12-02T03:14:00Z</cp:lastPrinted>
  <dcterms:created xsi:type="dcterms:W3CDTF">2017-12-14T17:04:00Z</dcterms:created>
  <dcterms:modified xsi:type="dcterms:W3CDTF">2017-12-14T17:04:00Z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